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A4536" w14:textId="4C191D40" w:rsidR="006837B5" w:rsidRPr="00314E21" w:rsidRDefault="00B204B0" w:rsidP="006837B5">
      <w:pPr>
        <w:autoSpaceDE w:val="0"/>
        <w:autoSpaceDN w:val="0"/>
        <w:adjustRightInd w:val="0"/>
        <w:spacing w:after="0" w:line="480" w:lineRule="auto"/>
        <w:jc w:val="both"/>
        <w:rPr>
          <w:b/>
          <w:bCs/>
          <w:sz w:val="40"/>
          <w:szCs w:val="40"/>
        </w:rPr>
      </w:pPr>
      <w:r w:rsidRPr="00314E21">
        <w:rPr>
          <w:b/>
          <w:bCs/>
          <w:sz w:val="40"/>
          <w:szCs w:val="40"/>
        </w:rPr>
        <w:t>Supplementary materials</w:t>
      </w:r>
      <w:r w:rsidR="006837B5" w:rsidRPr="00314E21">
        <w:rPr>
          <w:b/>
          <w:bCs/>
          <w:sz w:val="40"/>
          <w:szCs w:val="40"/>
        </w:rPr>
        <w:t>: Beekeepers’ perceptions toward a new omics tool for monitoring bee health in Europe</w:t>
      </w:r>
    </w:p>
    <w:p w14:paraId="2DCDF977" w14:textId="77777777" w:rsidR="006837B5" w:rsidRPr="00C10365" w:rsidRDefault="006837B5" w:rsidP="006837B5">
      <w:pPr>
        <w:spacing w:after="0" w:line="480" w:lineRule="auto"/>
        <w:jc w:val="both"/>
        <w:rPr>
          <w:rFonts w:cstheme="minorHAnsi"/>
        </w:rPr>
      </w:pPr>
      <w:r w:rsidRPr="002A06E2">
        <w:rPr>
          <w:rFonts w:cstheme="minorHAnsi"/>
        </w:rPr>
        <w:t>Elena Cini</w:t>
      </w:r>
      <w:r w:rsidRPr="002A06E2">
        <w:rPr>
          <w:rFonts w:cstheme="minorHAnsi"/>
          <w:vertAlign w:val="superscript"/>
        </w:rPr>
        <w:t>1</w:t>
      </w:r>
      <w:r>
        <w:rPr>
          <w:rFonts w:cstheme="minorHAnsi"/>
          <w:vertAlign w:val="superscript"/>
        </w:rPr>
        <w:t>,2</w:t>
      </w:r>
      <w:r w:rsidRPr="002A06E2">
        <w:rPr>
          <w:rFonts w:cstheme="minorHAnsi"/>
        </w:rPr>
        <w:t xml:space="preserve">*, Simon </w:t>
      </w:r>
      <w:r>
        <w:rPr>
          <w:rFonts w:cstheme="minorHAnsi"/>
        </w:rPr>
        <w:t xml:space="preserve">G. </w:t>
      </w:r>
      <w:r w:rsidRPr="002A06E2">
        <w:rPr>
          <w:rFonts w:cstheme="minorHAnsi"/>
        </w:rPr>
        <w:t>Potts</w:t>
      </w:r>
      <w:r w:rsidRPr="002A06E2">
        <w:rPr>
          <w:rFonts w:cstheme="minorHAnsi"/>
          <w:vertAlign w:val="superscript"/>
        </w:rPr>
        <w:t>1</w:t>
      </w:r>
      <w:r w:rsidRPr="002A06E2">
        <w:rPr>
          <w:rFonts w:cstheme="minorHAnsi"/>
        </w:rPr>
        <w:t>, Deepa Senapathi</w:t>
      </w:r>
      <w:r w:rsidRPr="002A06E2">
        <w:rPr>
          <w:rFonts w:cstheme="minorHAnsi"/>
          <w:vertAlign w:val="superscript"/>
        </w:rPr>
        <w:t>1</w:t>
      </w:r>
      <w:r w:rsidRPr="002A06E2">
        <w:rPr>
          <w:rFonts w:cstheme="minorHAnsi"/>
        </w:rPr>
        <w:t>, Matthias Albrecht</w:t>
      </w:r>
      <w:r>
        <w:rPr>
          <w:rFonts w:cstheme="minorHAnsi"/>
          <w:vertAlign w:val="superscript"/>
        </w:rPr>
        <w:t>3</w:t>
      </w:r>
      <w:r w:rsidRPr="002A06E2">
        <w:rPr>
          <w:rFonts w:cstheme="minorHAnsi"/>
        </w:rPr>
        <w:t xml:space="preserve">, </w:t>
      </w:r>
      <w:r>
        <w:rPr>
          <w:rFonts w:cstheme="minorHAnsi"/>
        </w:rPr>
        <w:t>Karim Arafah</w:t>
      </w:r>
      <w:r>
        <w:rPr>
          <w:rFonts w:cstheme="minorHAnsi"/>
          <w:vertAlign w:val="superscript"/>
        </w:rPr>
        <w:t>4</w:t>
      </w:r>
      <w:r>
        <w:rPr>
          <w:rFonts w:cstheme="minorHAnsi"/>
        </w:rPr>
        <w:t>, Dalel Askri</w:t>
      </w:r>
      <w:r>
        <w:rPr>
          <w:rFonts w:cstheme="minorHAnsi"/>
          <w:vertAlign w:val="superscript"/>
        </w:rPr>
        <w:t>4</w:t>
      </w:r>
      <w:r>
        <w:rPr>
          <w:rFonts w:cstheme="minorHAnsi"/>
        </w:rPr>
        <w:t>, Michel Bocquet</w:t>
      </w:r>
      <w:r>
        <w:rPr>
          <w:rFonts w:cstheme="minorHAnsi"/>
          <w:vertAlign w:val="superscript"/>
        </w:rPr>
        <w:t>5</w:t>
      </w:r>
      <w:r>
        <w:rPr>
          <w:rFonts w:cstheme="minorHAnsi"/>
        </w:rPr>
        <w:t>, Philippe Bulet</w:t>
      </w:r>
      <w:r>
        <w:rPr>
          <w:rFonts w:cstheme="minorHAnsi"/>
          <w:vertAlign w:val="superscript"/>
        </w:rPr>
        <w:t>6</w:t>
      </w:r>
      <w:r>
        <w:rPr>
          <w:rFonts w:cstheme="minorHAnsi"/>
        </w:rPr>
        <w:t xml:space="preserve">, </w:t>
      </w:r>
      <w:r w:rsidRPr="002A06E2">
        <w:rPr>
          <w:rFonts w:cstheme="minorHAnsi"/>
        </w:rPr>
        <w:t>Cecilia Costa</w:t>
      </w:r>
      <w:r>
        <w:rPr>
          <w:rFonts w:cstheme="minorHAnsi"/>
          <w:vertAlign w:val="superscript"/>
        </w:rPr>
        <w:t>7</w:t>
      </w:r>
      <w:r w:rsidRPr="002A06E2">
        <w:rPr>
          <w:rFonts w:cstheme="minorHAnsi"/>
        </w:rPr>
        <w:t xml:space="preserve">, Pilar De </w:t>
      </w:r>
      <w:r>
        <w:rPr>
          <w:rFonts w:cstheme="minorHAnsi"/>
        </w:rPr>
        <w:t>l</w:t>
      </w:r>
      <w:r w:rsidRPr="002A06E2">
        <w:rPr>
          <w:rFonts w:cstheme="minorHAnsi"/>
        </w:rPr>
        <w:t>a R</w:t>
      </w:r>
      <w:r>
        <w:rPr>
          <w:rFonts w:cstheme="minorHAnsi"/>
        </w:rPr>
        <w:t>ú</w:t>
      </w:r>
      <w:r w:rsidRPr="002A06E2">
        <w:rPr>
          <w:rFonts w:cstheme="minorHAnsi"/>
        </w:rPr>
        <w:t>a</w:t>
      </w:r>
      <w:r>
        <w:rPr>
          <w:rFonts w:cstheme="minorHAnsi"/>
          <w:vertAlign w:val="superscript"/>
        </w:rPr>
        <w:t>8</w:t>
      </w:r>
      <w:r w:rsidRPr="002A06E2">
        <w:rPr>
          <w:rFonts w:cstheme="minorHAnsi"/>
        </w:rPr>
        <w:t>, Alexandra-Maria Klein</w:t>
      </w:r>
      <w:r>
        <w:rPr>
          <w:rFonts w:cstheme="minorHAnsi"/>
          <w:vertAlign w:val="superscript"/>
        </w:rPr>
        <w:t>9</w:t>
      </w:r>
      <w:r w:rsidRPr="002A06E2">
        <w:rPr>
          <w:rFonts w:cstheme="minorHAnsi"/>
        </w:rPr>
        <w:t>, Anina Knauer</w:t>
      </w:r>
      <w:r>
        <w:rPr>
          <w:rFonts w:cstheme="minorHAnsi"/>
          <w:vertAlign w:val="superscript"/>
        </w:rPr>
        <w:t>3</w:t>
      </w:r>
      <w:r w:rsidRPr="002A06E2">
        <w:rPr>
          <w:rFonts w:cstheme="minorHAnsi"/>
        </w:rPr>
        <w:t>, Marika Mänd</w:t>
      </w:r>
      <w:r>
        <w:rPr>
          <w:rFonts w:cstheme="minorHAnsi"/>
          <w:vertAlign w:val="superscript"/>
        </w:rPr>
        <w:t>10</w:t>
      </w:r>
      <w:r w:rsidRPr="002A06E2">
        <w:rPr>
          <w:rFonts w:cstheme="minorHAnsi"/>
        </w:rPr>
        <w:t>, Risto Raimets</w:t>
      </w:r>
      <w:r>
        <w:rPr>
          <w:rFonts w:cstheme="minorHAnsi"/>
          <w:vertAlign w:val="superscript"/>
        </w:rPr>
        <w:t>10</w:t>
      </w:r>
      <w:r w:rsidRPr="002A06E2">
        <w:rPr>
          <w:rFonts w:cstheme="minorHAnsi"/>
        </w:rPr>
        <w:t>, Oliver Schweiger</w:t>
      </w:r>
      <w:r>
        <w:rPr>
          <w:rFonts w:cstheme="minorHAnsi"/>
          <w:vertAlign w:val="superscript"/>
        </w:rPr>
        <w:t>11,12</w:t>
      </w:r>
      <w:r w:rsidRPr="002A06E2">
        <w:rPr>
          <w:rFonts w:cstheme="minorHAnsi"/>
        </w:rPr>
        <w:t xml:space="preserve">, Jane </w:t>
      </w:r>
      <w:r>
        <w:rPr>
          <w:rFonts w:cstheme="minorHAnsi"/>
        </w:rPr>
        <w:t xml:space="preserve">C. </w:t>
      </w:r>
      <w:r w:rsidRPr="002A06E2">
        <w:rPr>
          <w:rFonts w:cstheme="minorHAnsi"/>
        </w:rPr>
        <w:t>Stout</w:t>
      </w:r>
      <w:r>
        <w:rPr>
          <w:rFonts w:cstheme="minorHAnsi"/>
          <w:vertAlign w:val="superscript"/>
        </w:rPr>
        <w:t>13</w:t>
      </w:r>
      <w:r>
        <w:rPr>
          <w:rFonts w:cstheme="minorHAnsi"/>
        </w:rPr>
        <w:t xml:space="preserve">, </w:t>
      </w:r>
      <w:r w:rsidRPr="002A06E2">
        <w:rPr>
          <w:rFonts w:cstheme="minorHAnsi"/>
        </w:rPr>
        <w:t xml:space="preserve">Tom </w:t>
      </w:r>
      <w:r>
        <w:rPr>
          <w:rFonts w:cstheme="minorHAnsi"/>
        </w:rPr>
        <w:t xml:space="preserve">D. </w:t>
      </w:r>
      <w:r w:rsidRPr="002A06E2">
        <w:rPr>
          <w:rFonts w:cstheme="minorHAnsi"/>
        </w:rPr>
        <w:t>Breeze</w:t>
      </w:r>
      <w:r w:rsidRPr="002A06E2">
        <w:rPr>
          <w:rFonts w:cstheme="minorHAnsi"/>
          <w:vertAlign w:val="superscript"/>
        </w:rPr>
        <w:t>1</w:t>
      </w:r>
      <w:r w:rsidRPr="002A06E2">
        <w:rPr>
          <w:rFonts w:cstheme="minorHAnsi"/>
        </w:rPr>
        <w:t>*</w:t>
      </w:r>
    </w:p>
    <w:p w14:paraId="51E823B2" w14:textId="77777777" w:rsidR="006837B5" w:rsidRDefault="006837B5" w:rsidP="006837B5">
      <w:pPr>
        <w:spacing w:after="0" w:line="480" w:lineRule="auto"/>
        <w:jc w:val="both"/>
        <w:rPr>
          <w:rFonts w:cstheme="minorHAnsi"/>
          <w:b/>
          <w:bCs/>
        </w:rPr>
      </w:pPr>
    </w:p>
    <w:p w14:paraId="51AE38DB" w14:textId="77777777" w:rsidR="006837B5" w:rsidRDefault="006837B5" w:rsidP="006837B5">
      <w:pPr>
        <w:spacing w:line="480" w:lineRule="auto"/>
        <w:jc w:val="both"/>
        <w:rPr>
          <w:rFonts w:cstheme="minorHAnsi"/>
        </w:rPr>
      </w:pPr>
      <w:r w:rsidRPr="00FB2A9D">
        <w:rPr>
          <w:rFonts w:cstheme="minorHAnsi"/>
          <w:vertAlign w:val="superscript"/>
        </w:rPr>
        <w:t>1</w:t>
      </w:r>
      <w:r w:rsidRPr="00FB2A9D">
        <w:rPr>
          <w:rFonts w:cstheme="minorHAnsi"/>
        </w:rPr>
        <w:t xml:space="preserve">Centre for Agri-Environmental Research, School of Agriculture, Policy and Development, University of Reading, Reading, </w:t>
      </w:r>
      <w:r>
        <w:rPr>
          <w:rFonts w:cstheme="minorHAnsi"/>
        </w:rPr>
        <w:t>England, United Kingdom</w:t>
      </w:r>
    </w:p>
    <w:p w14:paraId="23C8178E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 w:rsidRPr="00FB2A9D">
        <w:rPr>
          <w:rFonts w:cstheme="minorHAnsi"/>
          <w:vertAlign w:val="superscript"/>
        </w:rPr>
        <w:t>2</w:t>
      </w:r>
      <w:r>
        <w:rPr>
          <w:rFonts w:cstheme="minorHAnsi"/>
        </w:rPr>
        <w:t>School of Environmental and Natural Sciences, Bangor University, Bangor, Wales, United Kingdom</w:t>
      </w:r>
    </w:p>
    <w:p w14:paraId="4E3C6EF0" w14:textId="77777777" w:rsidR="006837B5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3</w:t>
      </w:r>
      <w:r w:rsidRPr="00FB2A9D">
        <w:rPr>
          <w:rFonts w:cstheme="minorHAnsi"/>
        </w:rPr>
        <w:t>Agroecology and Environment, Agroscope, Zurich, Switzerland</w:t>
      </w:r>
    </w:p>
    <w:p w14:paraId="131C4743" w14:textId="77777777" w:rsidR="00036DE3" w:rsidRDefault="00036DE3" w:rsidP="00036DE3">
      <w:pPr>
        <w:spacing w:line="480" w:lineRule="auto"/>
        <w:jc w:val="both"/>
        <w:rPr>
          <w:rFonts w:cstheme="minorHAnsi"/>
          <w:vertAlign w:val="superscript"/>
        </w:rPr>
      </w:pPr>
      <w:r>
        <w:rPr>
          <w:rFonts w:cstheme="minorHAnsi"/>
          <w:vertAlign w:val="superscript"/>
        </w:rPr>
        <w:t>4</w:t>
      </w:r>
      <w:r w:rsidRPr="00CE5B08">
        <w:rPr>
          <w:rFonts w:cstheme="minorHAnsi"/>
        </w:rPr>
        <w:t>Plateforme BioPark d’Archamps, Archamps, Fran</w:t>
      </w:r>
      <w:r>
        <w:rPr>
          <w:rFonts w:cstheme="minorHAnsi"/>
        </w:rPr>
        <w:t>ce</w:t>
      </w:r>
      <w:r>
        <w:rPr>
          <w:rFonts w:cstheme="minorHAnsi"/>
          <w:vertAlign w:val="superscript"/>
        </w:rPr>
        <w:t xml:space="preserve"> </w:t>
      </w:r>
    </w:p>
    <w:p w14:paraId="57FF4323" w14:textId="7CD83A71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5</w:t>
      </w:r>
      <w:r w:rsidRPr="00FB2A9D">
        <w:rPr>
          <w:rFonts w:cstheme="minorHAnsi"/>
        </w:rPr>
        <w:t>Apimedia, Pringy, Annecy, France</w:t>
      </w:r>
    </w:p>
    <w:p w14:paraId="76BF6D4E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6</w:t>
      </w:r>
      <w:r w:rsidRPr="00FB2A9D">
        <w:rPr>
          <w:rFonts w:cstheme="minorHAnsi"/>
        </w:rPr>
        <w:t>Institute for Advanced Biosciences, CR Inserm U1209, CNRS UMR5309, Université Grenoble Alpes. Team-Verdel: ARN, Epigénétique et Stress/RNA, Epigenetics and Stress, Grenoble, France</w:t>
      </w:r>
    </w:p>
    <w:p w14:paraId="28D13024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7</w:t>
      </w:r>
      <w:r w:rsidRPr="00FB2A9D">
        <w:rPr>
          <w:rFonts w:cstheme="minorHAnsi"/>
        </w:rPr>
        <w:t>CREA Research Centre for Agriculture and Environment, Bologna, Italy</w:t>
      </w:r>
    </w:p>
    <w:p w14:paraId="7C3090A5" w14:textId="77777777" w:rsidR="006837B5" w:rsidRPr="00FB2A9D" w:rsidRDefault="006837B5" w:rsidP="006837B5">
      <w:pPr>
        <w:pStyle w:val="Default"/>
        <w:spacing w:after="160" w:line="480" w:lineRule="auto"/>
        <w:jc w:val="both"/>
        <w:rPr>
          <w:sz w:val="22"/>
          <w:szCs w:val="22"/>
        </w:rPr>
      </w:pPr>
      <w:r>
        <w:rPr>
          <w:rFonts w:cstheme="minorHAnsi"/>
          <w:sz w:val="22"/>
          <w:szCs w:val="22"/>
          <w:vertAlign w:val="superscript"/>
        </w:rPr>
        <w:t>8</w:t>
      </w:r>
      <w:r w:rsidRPr="00FB2A9D">
        <w:rPr>
          <w:rFonts w:asciiTheme="minorHAnsi" w:hAnsiTheme="minorHAnsi" w:cstheme="minorHAnsi"/>
          <w:color w:val="auto"/>
          <w:sz w:val="22"/>
          <w:szCs w:val="22"/>
        </w:rPr>
        <w:t>Department of Zoology and Physical Anthropology, Faculty of Veterinary, University of Murcia, Murcia, Spain</w:t>
      </w:r>
    </w:p>
    <w:p w14:paraId="6E29F34A" w14:textId="77777777" w:rsidR="006837B5" w:rsidRPr="00FB2A9D" w:rsidRDefault="006837B5" w:rsidP="006837B5">
      <w:pPr>
        <w:pStyle w:val="Default"/>
        <w:spacing w:after="160" w:line="480" w:lineRule="auto"/>
        <w:jc w:val="both"/>
        <w:rPr>
          <w:sz w:val="22"/>
          <w:szCs w:val="22"/>
        </w:rPr>
      </w:pPr>
      <w:r>
        <w:rPr>
          <w:rFonts w:cstheme="minorHAnsi"/>
          <w:sz w:val="22"/>
          <w:szCs w:val="22"/>
          <w:vertAlign w:val="superscript"/>
        </w:rPr>
        <w:t>9</w:t>
      </w:r>
      <w:r w:rsidRPr="00FB2A9D">
        <w:rPr>
          <w:sz w:val="22"/>
          <w:szCs w:val="22"/>
        </w:rPr>
        <w:t>Chair of Nature Conservation and Landscape Ecology, University of Freiburg, Freiburg, Germany</w:t>
      </w:r>
    </w:p>
    <w:p w14:paraId="5A6746B5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10</w:t>
      </w:r>
      <w:r w:rsidRPr="00FB2A9D">
        <w:rPr>
          <w:rFonts w:cstheme="minorHAnsi"/>
        </w:rPr>
        <w:t>Institute of Agricultural and Environmental Sciences, Estonian University of Life Sciences, Tartu, Estonia</w:t>
      </w:r>
    </w:p>
    <w:p w14:paraId="47106C17" w14:textId="77777777" w:rsidR="006837B5" w:rsidRPr="00FB2A9D" w:rsidRDefault="006837B5" w:rsidP="006837B5">
      <w:pPr>
        <w:pStyle w:val="Default"/>
        <w:spacing w:after="160" w:line="480" w:lineRule="auto"/>
        <w:jc w:val="both"/>
        <w:rPr>
          <w:sz w:val="22"/>
          <w:szCs w:val="22"/>
        </w:rPr>
      </w:pPr>
      <w:r>
        <w:rPr>
          <w:rFonts w:cstheme="minorHAnsi"/>
          <w:sz w:val="22"/>
          <w:szCs w:val="22"/>
          <w:vertAlign w:val="superscript"/>
        </w:rPr>
        <w:t>11</w:t>
      </w:r>
      <w:r w:rsidRPr="00FB2A9D">
        <w:rPr>
          <w:sz w:val="22"/>
          <w:szCs w:val="22"/>
        </w:rPr>
        <w:t>UFZ – Helmholtz Centre for Environmental Research, Department of Community Ecology, Halle, Germany</w:t>
      </w:r>
    </w:p>
    <w:p w14:paraId="5C0F7C21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 w:rsidRPr="00FB2A9D">
        <w:rPr>
          <w:rFonts w:cstheme="minorHAnsi"/>
          <w:vertAlign w:val="superscript"/>
        </w:rPr>
        <w:t>1</w:t>
      </w:r>
      <w:r>
        <w:rPr>
          <w:rFonts w:cstheme="minorHAnsi"/>
          <w:vertAlign w:val="superscript"/>
        </w:rPr>
        <w:t>2</w:t>
      </w:r>
      <w:r w:rsidRPr="00FB2A9D">
        <w:rPr>
          <w:rFonts w:cstheme="minorHAnsi"/>
        </w:rPr>
        <w:t>German Centre for Integrative Biodiversity Research (iDiv) Halle-Jena-Leipzig, Deutscher, Leipzig, Germany</w:t>
      </w:r>
    </w:p>
    <w:p w14:paraId="5919ECA8" w14:textId="77777777" w:rsidR="006837B5" w:rsidRPr="00FB2A9D" w:rsidRDefault="006837B5" w:rsidP="006837B5">
      <w:pPr>
        <w:spacing w:line="480" w:lineRule="auto"/>
        <w:jc w:val="both"/>
      </w:pPr>
      <w:r w:rsidRPr="00FB2A9D">
        <w:rPr>
          <w:rFonts w:cstheme="minorHAnsi"/>
          <w:vertAlign w:val="superscript"/>
        </w:rPr>
        <w:t>1</w:t>
      </w:r>
      <w:r>
        <w:rPr>
          <w:rFonts w:cstheme="minorHAnsi"/>
          <w:vertAlign w:val="superscript"/>
        </w:rPr>
        <w:t>3</w:t>
      </w:r>
      <w:r w:rsidRPr="00FB2A9D">
        <w:t>Trinity College Dublin, School of Natural Sciences, Botany Department, College Green, Dublin, Ireland</w:t>
      </w:r>
    </w:p>
    <w:p w14:paraId="5298CDBC" w14:textId="77777777" w:rsidR="006837B5" w:rsidRDefault="006837B5" w:rsidP="006837B5">
      <w:pPr>
        <w:spacing w:after="0" w:line="480" w:lineRule="auto"/>
        <w:jc w:val="both"/>
      </w:pPr>
      <w:r w:rsidRPr="002A06E2">
        <w:t>*</w:t>
      </w:r>
      <w:r>
        <w:t>Corresponding authors</w:t>
      </w:r>
    </w:p>
    <w:p w14:paraId="40C70123" w14:textId="77777777" w:rsidR="00B716F9" w:rsidRDefault="00B716F9" w:rsidP="00B716F9">
      <w:pPr>
        <w:spacing w:after="0" w:line="480" w:lineRule="auto"/>
        <w:jc w:val="both"/>
        <w:rPr>
          <w:rFonts w:cstheme="minorHAnsi"/>
          <w:vertAlign w:val="superscript"/>
        </w:rPr>
      </w:pPr>
      <w:r>
        <w:lastRenderedPageBreak/>
        <w:t xml:space="preserve">Emails: </w:t>
      </w:r>
      <w:hyperlink r:id="rId7" w:history="1">
        <w:r w:rsidRPr="00C819B4">
          <w:rPr>
            <w:rStyle w:val="Hyperlink"/>
          </w:rPr>
          <w:t>elena.cini.ec@gmail.com</w:t>
        </w:r>
      </w:hyperlink>
      <w:r>
        <w:t xml:space="preserve"> (EC), </w:t>
      </w:r>
      <w:hyperlink r:id="rId8" w:history="1">
        <w:r w:rsidRPr="00C819B4">
          <w:rPr>
            <w:rStyle w:val="Hyperlink"/>
          </w:rPr>
          <w:t>t.d.breeze@reading.ac.uk</w:t>
        </w:r>
      </w:hyperlink>
      <w:r>
        <w:t xml:space="preserve"> (TB)</w:t>
      </w:r>
      <w:r>
        <w:rPr>
          <w:rFonts w:cstheme="minorHAnsi"/>
          <w:vertAlign w:val="superscript"/>
        </w:rPr>
        <w:br w:type="page"/>
      </w:r>
    </w:p>
    <w:p w14:paraId="34C4CA3A" w14:textId="41BD6175" w:rsidR="00B678D3" w:rsidRPr="00314E21" w:rsidRDefault="00EC5A88" w:rsidP="006E2383">
      <w:pPr>
        <w:spacing w:after="0" w:line="480" w:lineRule="auto"/>
        <w:rPr>
          <w:b/>
          <w:bCs/>
          <w:sz w:val="36"/>
          <w:szCs w:val="36"/>
        </w:rPr>
      </w:pPr>
      <w:r w:rsidRPr="00314E21">
        <w:rPr>
          <w:b/>
          <w:bCs/>
          <w:sz w:val="36"/>
          <w:szCs w:val="36"/>
        </w:rPr>
        <w:lastRenderedPageBreak/>
        <w:t>S</w:t>
      </w:r>
      <w:r w:rsidR="00DE0D4B" w:rsidRPr="00314E21">
        <w:rPr>
          <w:b/>
          <w:bCs/>
          <w:sz w:val="36"/>
          <w:szCs w:val="36"/>
        </w:rPr>
        <w:t>6</w:t>
      </w:r>
      <w:r w:rsidR="0021334E" w:rsidRPr="00314E21">
        <w:rPr>
          <w:b/>
          <w:bCs/>
          <w:sz w:val="36"/>
          <w:szCs w:val="36"/>
        </w:rPr>
        <w:t xml:space="preserve"> Appendix. </w:t>
      </w:r>
      <w:r w:rsidR="00DE0D4B" w:rsidRPr="00314E21">
        <w:rPr>
          <w:b/>
          <w:bCs/>
          <w:sz w:val="36"/>
          <w:szCs w:val="36"/>
        </w:rPr>
        <w:t>Cost of using and managing the Bee Health Card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6E2383" w:rsidRPr="00F3678A" w14:paraId="704466BB" w14:textId="77777777" w:rsidTr="00E06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  <w:tcBorders>
              <w:top w:val="nil"/>
              <w:bottom w:val="single" w:sz="4" w:space="0" w:color="auto"/>
            </w:tcBorders>
          </w:tcPr>
          <w:p w14:paraId="7C94B72E" w14:textId="77777777" w:rsidR="006E2383" w:rsidRPr="00F3678A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817D7D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7E123F">
              <w:rPr>
                <w:rFonts w:cstheme="minorHAnsi"/>
                <w:sz w:val="18"/>
                <w:szCs w:val="18"/>
              </w:rPr>
              <w:t>. Costs of using the BHC tool per use (assuming 10 samples/use).</w:t>
            </w:r>
          </w:p>
        </w:tc>
      </w:tr>
      <w:tr w:rsidR="006E2383" w:rsidRPr="00F3678A" w14:paraId="01002147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single" w:sz="4" w:space="0" w:color="auto"/>
            </w:tcBorders>
            <w:shd w:val="clear" w:color="auto" w:fill="auto"/>
          </w:tcPr>
          <w:p w14:paraId="0B25FA10" w14:textId="77777777" w:rsidR="006E2383" w:rsidRPr="0075498F" w:rsidRDefault="006E2383" w:rsidP="006E2383">
            <w:pPr>
              <w:spacing w:line="48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Cost type</w:t>
            </w:r>
          </w:p>
        </w:tc>
        <w:tc>
          <w:tcPr>
            <w:tcW w:w="5228" w:type="dxa"/>
            <w:tcBorders>
              <w:top w:val="single" w:sz="4" w:space="0" w:color="auto"/>
            </w:tcBorders>
            <w:shd w:val="clear" w:color="auto" w:fill="auto"/>
          </w:tcPr>
          <w:p w14:paraId="4AF70177" w14:textId="77777777" w:rsidR="006E2383" w:rsidRPr="0075498F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75498F">
              <w:rPr>
                <w:rFonts w:cstheme="minorHAnsi"/>
                <w:b/>
                <w:bCs/>
                <w:sz w:val="18"/>
                <w:szCs w:val="18"/>
              </w:rPr>
              <w:t>Cost/use</w:t>
            </w:r>
          </w:p>
        </w:tc>
      </w:tr>
      <w:tr w:rsidR="006E2383" w:rsidRPr="00F3678A" w14:paraId="54CE3CDF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</w:tcPr>
          <w:p w14:paraId="7D095B9C" w14:textId="77777777" w:rsidR="006E2383" w:rsidRPr="00F3678A" w:rsidRDefault="006E2383" w:rsidP="006E2383">
            <w:pPr>
              <w:spacing w:line="480" w:lineRule="auto"/>
              <w:jc w:val="both"/>
              <w:rPr>
                <w:rFonts w:asciiTheme="majorHAnsi" w:hAnsiTheme="majorHAnsi" w:cstheme="maj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 xml:space="preserve">Beekeeper consumable costs per use </w:t>
            </w:r>
          </w:p>
        </w:tc>
        <w:tc>
          <w:tcPr>
            <w:tcW w:w="5228" w:type="dxa"/>
          </w:tcPr>
          <w:p w14:paraId="6B0C6010" w14:textId="77777777" w:rsidR="006E2383" w:rsidRPr="00F3678A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€2.24 </w:t>
            </w:r>
          </w:p>
        </w:tc>
      </w:tr>
      <w:tr w:rsidR="006E2383" w:rsidRPr="00F3678A" w14:paraId="661BEAD4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</w:tcPr>
          <w:p w14:paraId="070228FB" w14:textId="77777777" w:rsidR="006E2383" w:rsidRPr="00F3678A" w:rsidRDefault="006E2383" w:rsidP="006E2383">
            <w:pPr>
              <w:spacing w:line="480" w:lineRule="auto"/>
              <w:jc w:val="both"/>
              <w:rPr>
                <w:rFonts w:asciiTheme="majorHAnsi" w:hAnsiTheme="majorHAnsi" w:cstheme="maj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 xml:space="preserve">Postage costs </w:t>
            </w:r>
          </w:p>
        </w:tc>
        <w:tc>
          <w:tcPr>
            <w:tcW w:w="5228" w:type="dxa"/>
          </w:tcPr>
          <w:p w14:paraId="78EAE339" w14:textId="77777777" w:rsidR="006E2383" w:rsidRPr="00F3678A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>€</w:t>
            </w:r>
            <w:r>
              <w:rPr>
                <w:sz w:val="18"/>
                <w:szCs w:val="18"/>
              </w:rPr>
              <w:t>8.95</w:t>
            </w:r>
            <w:r w:rsidRPr="00F3678A">
              <w:rPr>
                <w:sz w:val="18"/>
                <w:szCs w:val="18"/>
              </w:rPr>
              <w:t>-€</w:t>
            </w:r>
            <w:r>
              <w:rPr>
                <w:sz w:val="18"/>
                <w:szCs w:val="18"/>
              </w:rPr>
              <w:t>32</w:t>
            </w:r>
            <w:r w:rsidRPr="00F3678A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</w:tr>
      <w:tr w:rsidR="006E2383" w:rsidRPr="00F3678A" w14:paraId="2BB83897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</w:tcPr>
          <w:p w14:paraId="580CC139" w14:textId="77777777" w:rsidR="006E2383" w:rsidRPr="00F3678A" w:rsidRDefault="006E2383" w:rsidP="006E2383">
            <w:pPr>
              <w:spacing w:line="480" w:lineRule="auto"/>
              <w:jc w:val="both"/>
              <w:rPr>
                <w:rFonts w:asciiTheme="majorHAnsi" w:hAnsiTheme="majorHAnsi" w:cstheme="maj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 xml:space="preserve">Lab consumable costs per use </w:t>
            </w:r>
          </w:p>
        </w:tc>
        <w:tc>
          <w:tcPr>
            <w:tcW w:w="5228" w:type="dxa"/>
          </w:tcPr>
          <w:p w14:paraId="7C5D8B5C" w14:textId="77777777" w:rsidR="006E2383" w:rsidRPr="00F3678A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€15.54 </w:t>
            </w:r>
          </w:p>
        </w:tc>
      </w:tr>
      <w:tr w:rsidR="006E2383" w:rsidRPr="00F3678A" w14:paraId="31DF053A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</w:tcPr>
          <w:p w14:paraId="555FCF8C" w14:textId="77777777" w:rsidR="006E2383" w:rsidRPr="00F3678A" w:rsidRDefault="006E2383" w:rsidP="006E2383">
            <w:pPr>
              <w:spacing w:line="480" w:lineRule="auto"/>
              <w:jc w:val="both"/>
              <w:rPr>
                <w:rFonts w:asciiTheme="majorHAnsi" w:hAnsiTheme="majorHAnsi" w:cstheme="maj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 xml:space="preserve">Staff costs per use </w:t>
            </w:r>
          </w:p>
        </w:tc>
        <w:tc>
          <w:tcPr>
            <w:tcW w:w="5228" w:type="dxa"/>
          </w:tcPr>
          <w:p w14:paraId="57AA0DC4" w14:textId="77777777" w:rsidR="006E2383" w:rsidRPr="00F3678A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€6.69-€14.97 </w:t>
            </w:r>
          </w:p>
        </w:tc>
      </w:tr>
      <w:tr w:rsidR="006E2383" w:rsidRPr="00F3678A" w14:paraId="4C01C1B9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</w:tcPr>
          <w:p w14:paraId="53D8408F" w14:textId="77777777" w:rsidR="006E2383" w:rsidRPr="00F3678A" w:rsidRDefault="006E2383" w:rsidP="006E2383">
            <w:pPr>
              <w:spacing w:line="480" w:lineRule="auto"/>
              <w:jc w:val="both"/>
              <w:rPr>
                <w:rFonts w:asciiTheme="majorHAnsi" w:hAnsiTheme="majorHAnsi" w:cstheme="maj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 xml:space="preserve">Data storage per use (~2.5MB) </w:t>
            </w:r>
          </w:p>
        </w:tc>
        <w:tc>
          <w:tcPr>
            <w:tcW w:w="5228" w:type="dxa"/>
          </w:tcPr>
          <w:p w14:paraId="2A319A86" w14:textId="77777777" w:rsidR="006E2383" w:rsidRPr="00F3678A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€0.001 </w:t>
            </w:r>
          </w:p>
        </w:tc>
      </w:tr>
      <w:tr w:rsidR="006E2383" w:rsidRPr="00F3678A" w14:paraId="47B8C303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</w:tcPr>
          <w:p w14:paraId="7A71B523" w14:textId="77777777" w:rsidR="006E2383" w:rsidRPr="00F3678A" w:rsidRDefault="006E2383" w:rsidP="006E2383">
            <w:pPr>
              <w:spacing w:line="480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Total costs/use </w:t>
            </w:r>
          </w:p>
        </w:tc>
        <w:tc>
          <w:tcPr>
            <w:tcW w:w="5228" w:type="dxa"/>
          </w:tcPr>
          <w:p w14:paraId="773F053C" w14:textId="77777777" w:rsidR="006E2383" w:rsidRPr="00F3678A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 xml:space="preserve">€33.83 (ESP) – €45.66 (DEU) </w:t>
            </w:r>
          </w:p>
        </w:tc>
      </w:tr>
    </w:tbl>
    <w:p w14:paraId="161E1971" w14:textId="77777777" w:rsidR="006E2383" w:rsidRPr="00415D26" w:rsidRDefault="006E2383" w:rsidP="006E2383">
      <w:pPr>
        <w:spacing w:after="0" w:line="480" w:lineRule="auto"/>
        <w:rPr>
          <w:b/>
          <w:bCs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070"/>
        <w:gridCol w:w="1088"/>
        <w:gridCol w:w="1024"/>
        <w:gridCol w:w="1226"/>
        <w:gridCol w:w="1005"/>
        <w:gridCol w:w="1011"/>
        <w:gridCol w:w="1010"/>
        <w:gridCol w:w="1030"/>
        <w:gridCol w:w="1001"/>
        <w:gridCol w:w="1001"/>
      </w:tblGrid>
      <w:tr w:rsidR="004803EF" w:rsidRPr="00F3678A" w14:paraId="1CDDE44D" w14:textId="77777777" w:rsidTr="00BF0C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  <w:gridSpan w:val="10"/>
            <w:tcBorders>
              <w:top w:val="nil"/>
              <w:bottom w:val="single" w:sz="4" w:space="0" w:color="auto"/>
            </w:tcBorders>
          </w:tcPr>
          <w:p w14:paraId="59E0B71E" w14:textId="77777777" w:rsidR="004803EF" w:rsidRPr="00F3678A" w:rsidRDefault="004803EF" w:rsidP="00BF0C8C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817D7D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817D7D">
              <w:rPr>
                <w:rFonts w:cstheme="minorHAnsi"/>
                <w:sz w:val="18"/>
                <w:szCs w:val="18"/>
              </w:rPr>
              <w:t>.</w:t>
            </w:r>
            <w:r w:rsidRPr="00F3678A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136646">
              <w:rPr>
                <w:rFonts w:cstheme="minorHAnsi"/>
                <w:sz w:val="18"/>
                <w:szCs w:val="18"/>
              </w:rPr>
              <w:t>Total national running costs of the BHC under high rates of adoption.</w:t>
            </w:r>
          </w:p>
        </w:tc>
      </w:tr>
      <w:tr w:rsidR="004803EF" w:rsidRPr="00F3678A" w14:paraId="1BD062E0" w14:textId="77777777" w:rsidTr="00BF0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  <w:tcBorders>
              <w:top w:val="single" w:sz="4" w:space="0" w:color="auto"/>
            </w:tcBorders>
            <w:shd w:val="clear" w:color="auto" w:fill="auto"/>
          </w:tcPr>
          <w:p w14:paraId="078C0EC1" w14:textId="77777777" w:rsidR="004803EF" w:rsidRPr="00F3678A" w:rsidRDefault="004803EF" w:rsidP="00BF0C8C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Country </w:t>
            </w: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auto"/>
          </w:tcPr>
          <w:p w14:paraId="231EBF1B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 xml:space="preserve">N° beekeepers 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</w:tcPr>
          <w:p w14:paraId="6D96431A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>Adoption rate</w:t>
            </w:r>
            <w:r w:rsidRPr="00136646"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shd w:val="clear" w:color="auto" w:fill="auto"/>
          </w:tcPr>
          <w:p w14:paraId="3899238C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>Samples</w:t>
            </w:r>
            <w:r>
              <w:rPr>
                <w:b/>
                <w:bCs/>
                <w:sz w:val="18"/>
                <w:szCs w:val="18"/>
              </w:rPr>
              <w:t xml:space="preserve"> per </w:t>
            </w:r>
            <w:r w:rsidRPr="00F3678A">
              <w:rPr>
                <w:b/>
                <w:bCs/>
                <w:sz w:val="18"/>
                <w:szCs w:val="18"/>
              </w:rPr>
              <w:t>year</w:t>
            </w:r>
            <w:r w:rsidRPr="00136646">
              <w:rPr>
                <w:b/>
                <w:bCs/>
                <w:sz w:val="18"/>
                <w:szCs w:val="18"/>
                <w:vertAlign w:val="superscript"/>
              </w:rPr>
              <w:t xml:space="preserve">2 </w:t>
            </w: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</w:tcPr>
          <w:p w14:paraId="65F5894C" w14:textId="77777777" w:rsidR="004803EF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vertAlign w:val="superscript"/>
              </w:rPr>
            </w:pPr>
            <w:r w:rsidRPr="00F3678A">
              <w:rPr>
                <w:b/>
                <w:bCs/>
                <w:sz w:val="18"/>
                <w:szCs w:val="18"/>
              </w:rPr>
              <w:t>BK fixed costs</w:t>
            </w:r>
            <w:r w:rsidRPr="002D1018">
              <w:rPr>
                <w:b/>
                <w:bCs/>
                <w:sz w:val="18"/>
                <w:szCs w:val="18"/>
                <w:vertAlign w:val="superscript"/>
              </w:rPr>
              <w:t>3</w:t>
            </w:r>
          </w:p>
          <w:p w14:paraId="17A127D7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 xml:space="preserve">(€,000) 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shd w:val="clear" w:color="auto" w:fill="auto"/>
          </w:tcPr>
          <w:p w14:paraId="1C8226EB" w14:textId="77777777" w:rsidR="004803EF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>BK variable costs</w:t>
            </w:r>
            <w:r w:rsidRPr="002D1018">
              <w:rPr>
                <w:b/>
                <w:bCs/>
                <w:sz w:val="18"/>
                <w:szCs w:val="18"/>
                <w:vertAlign w:val="superscript"/>
              </w:rPr>
              <w:t>4</w:t>
            </w:r>
          </w:p>
          <w:p w14:paraId="481BC79C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 xml:space="preserve">(€,000) 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6CC57506" w14:textId="77777777" w:rsidR="004803EF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vertAlign w:val="superscript"/>
              </w:rPr>
            </w:pPr>
            <w:r w:rsidRPr="00F3678A">
              <w:rPr>
                <w:b/>
                <w:bCs/>
                <w:sz w:val="18"/>
                <w:szCs w:val="18"/>
              </w:rPr>
              <w:t>Postage costs</w:t>
            </w:r>
            <w:r w:rsidRPr="002D1018">
              <w:rPr>
                <w:b/>
                <w:bCs/>
                <w:sz w:val="18"/>
                <w:szCs w:val="18"/>
                <w:vertAlign w:val="superscript"/>
              </w:rPr>
              <w:t>5</w:t>
            </w:r>
          </w:p>
          <w:p w14:paraId="6E2760B6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 xml:space="preserve">(€,000) 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</w:tcPr>
          <w:p w14:paraId="77B617EE" w14:textId="77777777" w:rsidR="004803EF" w:rsidRPr="002D1018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vertAlign w:val="superscript"/>
              </w:rPr>
            </w:pPr>
            <w:r w:rsidRPr="00F3678A">
              <w:rPr>
                <w:b/>
                <w:bCs/>
                <w:sz w:val="18"/>
                <w:szCs w:val="18"/>
              </w:rPr>
              <w:t>Analytical costs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6</w:t>
            </w:r>
          </w:p>
          <w:p w14:paraId="1FC1025E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 xml:space="preserve">(€,000) 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shd w:val="clear" w:color="auto" w:fill="auto"/>
          </w:tcPr>
          <w:p w14:paraId="4A84A232" w14:textId="77777777" w:rsidR="004803EF" w:rsidRPr="002D1018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vertAlign w:val="superscript"/>
              </w:rPr>
            </w:pPr>
            <w:r w:rsidRPr="00F3678A">
              <w:rPr>
                <w:b/>
                <w:bCs/>
                <w:sz w:val="18"/>
                <w:szCs w:val="18"/>
              </w:rPr>
              <w:t>Admin costs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7</w:t>
            </w:r>
          </w:p>
          <w:p w14:paraId="5D4F2E08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 xml:space="preserve">(€,000) 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shd w:val="clear" w:color="auto" w:fill="auto"/>
          </w:tcPr>
          <w:p w14:paraId="41A5C8E4" w14:textId="77777777" w:rsidR="004803EF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>Total costs</w:t>
            </w:r>
          </w:p>
          <w:p w14:paraId="1018A075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 xml:space="preserve">(€,000) </w:t>
            </w:r>
          </w:p>
        </w:tc>
      </w:tr>
      <w:tr w:rsidR="004803EF" w:rsidRPr="00F3678A" w14:paraId="46E708F9" w14:textId="77777777" w:rsidTr="00BF0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246DF1F6" w14:textId="77777777" w:rsidR="004803EF" w:rsidRPr="00F3678A" w:rsidRDefault="004803EF" w:rsidP="00BF0C8C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>Estonia</w:t>
            </w:r>
          </w:p>
        </w:tc>
        <w:tc>
          <w:tcPr>
            <w:tcW w:w="1088" w:type="dxa"/>
          </w:tcPr>
          <w:p w14:paraId="28E821E4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5,215 </w:t>
            </w:r>
          </w:p>
        </w:tc>
        <w:tc>
          <w:tcPr>
            <w:tcW w:w="1024" w:type="dxa"/>
          </w:tcPr>
          <w:p w14:paraId="6C68F228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97% </w:t>
            </w:r>
          </w:p>
        </w:tc>
        <w:tc>
          <w:tcPr>
            <w:tcW w:w="1226" w:type="dxa"/>
          </w:tcPr>
          <w:p w14:paraId="111EC991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50,481 </w:t>
            </w:r>
          </w:p>
        </w:tc>
        <w:tc>
          <w:tcPr>
            <w:tcW w:w="1005" w:type="dxa"/>
          </w:tcPr>
          <w:p w14:paraId="65277BD7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€ 8 </w:t>
            </w:r>
          </w:p>
        </w:tc>
        <w:tc>
          <w:tcPr>
            <w:tcW w:w="1011" w:type="dxa"/>
          </w:tcPr>
          <w:p w14:paraId="36C6E1D7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 </w:t>
            </w:r>
          </w:p>
        </w:tc>
        <w:tc>
          <w:tcPr>
            <w:tcW w:w="1010" w:type="dxa"/>
          </w:tcPr>
          <w:p w14:paraId="06D2BCD1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46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30" w:type="dxa"/>
          </w:tcPr>
          <w:p w14:paraId="5DA24AE2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€ 45 </w:t>
            </w:r>
          </w:p>
        </w:tc>
        <w:tc>
          <w:tcPr>
            <w:tcW w:w="1001" w:type="dxa"/>
          </w:tcPr>
          <w:p w14:paraId="361F9958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€ 29 </w:t>
            </w:r>
          </w:p>
        </w:tc>
        <w:tc>
          <w:tcPr>
            <w:tcW w:w="1001" w:type="dxa"/>
          </w:tcPr>
          <w:p w14:paraId="754A8541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>€ 1</w:t>
            </w:r>
            <w:r>
              <w:rPr>
                <w:sz w:val="18"/>
                <w:szCs w:val="18"/>
              </w:rPr>
              <w:t>33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</w:tr>
      <w:tr w:rsidR="004803EF" w:rsidRPr="00F3678A" w14:paraId="3F9C50C0" w14:textId="77777777" w:rsidTr="00BF0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285003C3" w14:textId="77777777" w:rsidR="004803EF" w:rsidRPr="00F3678A" w:rsidRDefault="004803EF" w:rsidP="00BF0C8C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rFonts w:cstheme="minorHAnsi"/>
                <w:b w:val="0"/>
                <w:bCs w:val="0"/>
                <w:sz w:val="18"/>
                <w:szCs w:val="18"/>
              </w:rPr>
              <w:t>Germany</w:t>
            </w:r>
          </w:p>
        </w:tc>
        <w:tc>
          <w:tcPr>
            <w:tcW w:w="1088" w:type="dxa"/>
          </w:tcPr>
          <w:p w14:paraId="20AD185F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116,000 </w:t>
            </w:r>
          </w:p>
        </w:tc>
        <w:tc>
          <w:tcPr>
            <w:tcW w:w="1024" w:type="dxa"/>
          </w:tcPr>
          <w:p w14:paraId="2B8CC7C2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73% </w:t>
            </w:r>
          </w:p>
        </w:tc>
        <w:tc>
          <w:tcPr>
            <w:tcW w:w="1226" w:type="dxa"/>
          </w:tcPr>
          <w:p w14:paraId="52D82FBF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843,320 </w:t>
            </w:r>
          </w:p>
        </w:tc>
        <w:tc>
          <w:tcPr>
            <w:tcW w:w="1005" w:type="dxa"/>
          </w:tcPr>
          <w:p w14:paraId="4AAC9D29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€ 226 </w:t>
            </w:r>
          </w:p>
        </w:tc>
        <w:tc>
          <w:tcPr>
            <w:tcW w:w="1011" w:type="dxa"/>
          </w:tcPr>
          <w:p w14:paraId="5B160183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€ 118 </w:t>
            </w:r>
          </w:p>
        </w:tc>
        <w:tc>
          <w:tcPr>
            <w:tcW w:w="1010" w:type="dxa"/>
          </w:tcPr>
          <w:p w14:paraId="7644F3B3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1,676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30" w:type="dxa"/>
          </w:tcPr>
          <w:p w14:paraId="4E46168F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€ 1,443 </w:t>
            </w:r>
          </w:p>
        </w:tc>
        <w:tc>
          <w:tcPr>
            <w:tcW w:w="1001" w:type="dxa"/>
          </w:tcPr>
          <w:p w14:paraId="71DC4197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€ 61 </w:t>
            </w:r>
          </w:p>
        </w:tc>
        <w:tc>
          <w:tcPr>
            <w:tcW w:w="1001" w:type="dxa"/>
          </w:tcPr>
          <w:p w14:paraId="29CD2F4C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3,535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</w:tr>
      <w:tr w:rsidR="004803EF" w:rsidRPr="00F3678A" w14:paraId="610EA6C6" w14:textId="77777777" w:rsidTr="00BF0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6AD29CEE" w14:textId="77777777" w:rsidR="004803EF" w:rsidRPr="00F3678A" w:rsidRDefault="004803EF" w:rsidP="00BF0C8C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>Ireland</w:t>
            </w:r>
          </w:p>
        </w:tc>
        <w:tc>
          <w:tcPr>
            <w:tcW w:w="1088" w:type="dxa"/>
          </w:tcPr>
          <w:p w14:paraId="2CDB45BB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3,300 </w:t>
            </w:r>
          </w:p>
        </w:tc>
        <w:tc>
          <w:tcPr>
            <w:tcW w:w="1024" w:type="dxa"/>
          </w:tcPr>
          <w:p w14:paraId="730EE6BB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94% </w:t>
            </w:r>
          </w:p>
        </w:tc>
        <w:tc>
          <w:tcPr>
            <w:tcW w:w="1226" w:type="dxa"/>
          </w:tcPr>
          <w:p w14:paraId="1DB67EEF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30,888 </w:t>
            </w:r>
          </w:p>
        </w:tc>
        <w:tc>
          <w:tcPr>
            <w:tcW w:w="1005" w:type="dxa"/>
          </w:tcPr>
          <w:p w14:paraId="7D3058FC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€ 7 </w:t>
            </w:r>
          </w:p>
        </w:tc>
        <w:tc>
          <w:tcPr>
            <w:tcW w:w="1011" w:type="dxa"/>
          </w:tcPr>
          <w:p w14:paraId="42D2A44C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 </w:t>
            </w:r>
          </w:p>
        </w:tc>
        <w:tc>
          <w:tcPr>
            <w:tcW w:w="1010" w:type="dxa"/>
          </w:tcPr>
          <w:p w14:paraId="25F5CF0D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42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30" w:type="dxa"/>
          </w:tcPr>
          <w:p w14:paraId="6214FE96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€ 43 </w:t>
            </w:r>
          </w:p>
        </w:tc>
        <w:tc>
          <w:tcPr>
            <w:tcW w:w="1001" w:type="dxa"/>
          </w:tcPr>
          <w:p w14:paraId="5A77AAAA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€ 53 </w:t>
            </w:r>
          </w:p>
        </w:tc>
        <w:tc>
          <w:tcPr>
            <w:tcW w:w="1001" w:type="dxa"/>
          </w:tcPr>
          <w:p w14:paraId="3BDB245C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>€ 1</w:t>
            </w:r>
            <w:r>
              <w:rPr>
                <w:sz w:val="18"/>
                <w:szCs w:val="18"/>
              </w:rPr>
              <w:t>41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</w:tr>
      <w:tr w:rsidR="004803EF" w:rsidRPr="00F3678A" w14:paraId="02EE373D" w14:textId="77777777" w:rsidTr="00BF0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0A20F378" w14:textId="77777777" w:rsidR="004803EF" w:rsidRPr="00F3678A" w:rsidRDefault="004803EF" w:rsidP="00BF0C8C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>Italy</w:t>
            </w:r>
          </w:p>
        </w:tc>
        <w:tc>
          <w:tcPr>
            <w:tcW w:w="1088" w:type="dxa"/>
          </w:tcPr>
          <w:p w14:paraId="2D28E789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56,059 </w:t>
            </w:r>
          </w:p>
        </w:tc>
        <w:tc>
          <w:tcPr>
            <w:tcW w:w="1024" w:type="dxa"/>
          </w:tcPr>
          <w:p w14:paraId="15473B4E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94% </w:t>
            </w:r>
          </w:p>
        </w:tc>
        <w:tc>
          <w:tcPr>
            <w:tcW w:w="1226" w:type="dxa"/>
          </w:tcPr>
          <w:p w14:paraId="68BACC37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526,955 </w:t>
            </w:r>
          </w:p>
        </w:tc>
        <w:tc>
          <w:tcPr>
            <w:tcW w:w="1005" w:type="dxa"/>
          </w:tcPr>
          <w:p w14:paraId="6139529D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€ 109 </w:t>
            </w:r>
          </w:p>
        </w:tc>
        <w:tc>
          <w:tcPr>
            <w:tcW w:w="1011" w:type="dxa"/>
          </w:tcPr>
          <w:p w14:paraId="6F233BCE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€ 57 </w:t>
            </w:r>
          </w:p>
        </w:tc>
        <w:tc>
          <w:tcPr>
            <w:tcW w:w="1010" w:type="dxa"/>
          </w:tcPr>
          <w:p w14:paraId="35BA47D2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518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30" w:type="dxa"/>
          </w:tcPr>
          <w:p w14:paraId="4662120A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€ 685 </w:t>
            </w:r>
          </w:p>
        </w:tc>
        <w:tc>
          <w:tcPr>
            <w:tcW w:w="1001" w:type="dxa"/>
          </w:tcPr>
          <w:p w14:paraId="3B5ADFCD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€ 59 </w:t>
            </w:r>
          </w:p>
        </w:tc>
        <w:tc>
          <w:tcPr>
            <w:tcW w:w="1001" w:type="dxa"/>
          </w:tcPr>
          <w:p w14:paraId="284890F8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>€ 1,</w:t>
            </w:r>
            <w:r>
              <w:rPr>
                <w:sz w:val="18"/>
                <w:szCs w:val="18"/>
              </w:rPr>
              <w:t>338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</w:tr>
      <w:tr w:rsidR="004803EF" w:rsidRPr="00F3678A" w14:paraId="05D06FBF" w14:textId="77777777" w:rsidTr="00BF0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07C9DB08" w14:textId="77777777" w:rsidR="004803EF" w:rsidRPr="00F3678A" w:rsidRDefault="004803EF" w:rsidP="00BF0C8C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rFonts w:cstheme="minorHAnsi"/>
                <w:b w:val="0"/>
                <w:bCs w:val="0"/>
                <w:sz w:val="18"/>
                <w:szCs w:val="18"/>
              </w:rPr>
              <w:t>Spain</w:t>
            </w:r>
          </w:p>
        </w:tc>
        <w:tc>
          <w:tcPr>
            <w:tcW w:w="1088" w:type="dxa"/>
          </w:tcPr>
          <w:p w14:paraId="65E47A67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28,786 </w:t>
            </w:r>
          </w:p>
        </w:tc>
        <w:tc>
          <w:tcPr>
            <w:tcW w:w="1024" w:type="dxa"/>
          </w:tcPr>
          <w:p w14:paraId="0938B09B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90% </w:t>
            </w:r>
          </w:p>
        </w:tc>
        <w:tc>
          <w:tcPr>
            <w:tcW w:w="1226" w:type="dxa"/>
          </w:tcPr>
          <w:p w14:paraId="5EDBE3C7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259,074 </w:t>
            </w:r>
          </w:p>
        </w:tc>
        <w:tc>
          <w:tcPr>
            <w:tcW w:w="1005" w:type="dxa"/>
          </w:tcPr>
          <w:p w14:paraId="34BE2F59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€ 68 </w:t>
            </w:r>
          </w:p>
        </w:tc>
        <w:tc>
          <w:tcPr>
            <w:tcW w:w="1011" w:type="dxa"/>
          </w:tcPr>
          <w:p w14:paraId="7F2B2BF1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€ 35 </w:t>
            </w:r>
          </w:p>
        </w:tc>
        <w:tc>
          <w:tcPr>
            <w:tcW w:w="1010" w:type="dxa"/>
          </w:tcPr>
          <w:p w14:paraId="3641A8C0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298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30" w:type="dxa"/>
          </w:tcPr>
          <w:p w14:paraId="0FF38C52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€ 352 </w:t>
            </w:r>
          </w:p>
        </w:tc>
        <w:tc>
          <w:tcPr>
            <w:tcW w:w="1001" w:type="dxa"/>
          </w:tcPr>
          <w:p w14:paraId="0D5ACC9B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€ 49 </w:t>
            </w:r>
          </w:p>
        </w:tc>
        <w:tc>
          <w:tcPr>
            <w:tcW w:w="1001" w:type="dxa"/>
          </w:tcPr>
          <w:p w14:paraId="6F680D3A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802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</w:tr>
      <w:tr w:rsidR="004803EF" w:rsidRPr="00F3678A" w14:paraId="18F5205F" w14:textId="77777777" w:rsidTr="00BF0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285BA7AA" w14:textId="77777777" w:rsidR="004803EF" w:rsidRPr="00F3678A" w:rsidRDefault="004803EF" w:rsidP="00BF0C8C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 xml:space="preserve">Switzerland </w:t>
            </w:r>
          </w:p>
        </w:tc>
        <w:tc>
          <w:tcPr>
            <w:tcW w:w="1088" w:type="dxa"/>
          </w:tcPr>
          <w:p w14:paraId="5F3BDDDA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18,150 </w:t>
            </w:r>
          </w:p>
        </w:tc>
        <w:tc>
          <w:tcPr>
            <w:tcW w:w="1024" w:type="dxa"/>
          </w:tcPr>
          <w:p w14:paraId="16BADDC6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81% </w:t>
            </w:r>
          </w:p>
        </w:tc>
        <w:tc>
          <w:tcPr>
            <w:tcW w:w="1226" w:type="dxa"/>
          </w:tcPr>
          <w:p w14:paraId="19DAA5C9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146,652 </w:t>
            </w:r>
          </w:p>
        </w:tc>
        <w:tc>
          <w:tcPr>
            <w:tcW w:w="1005" w:type="dxa"/>
          </w:tcPr>
          <w:p w14:paraId="7416D3FA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€ 36 </w:t>
            </w:r>
          </w:p>
        </w:tc>
        <w:tc>
          <w:tcPr>
            <w:tcW w:w="1011" w:type="dxa"/>
          </w:tcPr>
          <w:p w14:paraId="2ACF145C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€ 19 </w:t>
            </w:r>
          </w:p>
        </w:tc>
        <w:tc>
          <w:tcPr>
            <w:tcW w:w="1010" w:type="dxa"/>
          </w:tcPr>
          <w:p w14:paraId="654CCEAF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182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30" w:type="dxa"/>
          </w:tcPr>
          <w:p w14:paraId="4EA1F16E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€ 256 </w:t>
            </w:r>
          </w:p>
        </w:tc>
        <w:tc>
          <w:tcPr>
            <w:tcW w:w="1001" w:type="dxa"/>
          </w:tcPr>
          <w:p w14:paraId="35B7EB58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€ 41 </w:t>
            </w:r>
          </w:p>
        </w:tc>
        <w:tc>
          <w:tcPr>
            <w:tcW w:w="1001" w:type="dxa"/>
          </w:tcPr>
          <w:p w14:paraId="6BCC5566" w14:textId="77777777" w:rsidR="004803EF" w:rsidRPr="00F3678A" w:rsidRDefault="004803EF" w:rsidP="00BF0C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534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</w:tr>
      <w:tr w:rsidR="004803EF" w:rsidRPr="00F3678A" w14:paraId="3FE35C4B" w14:textId="77777777" w:rsidTr="00BF0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  <w:tcBorders>
              <w:bottom w:val="nil"/>
            </w:tcBorders>
          </w:tcPr>
          <w:p w14:paraId="0EE788CC" w14:textId="77777777" w:rsidR="004803EF" w:rsidRPr="00F3678A" w:rsidRDefault="004803EF" w:rsidP="00BF0C8C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rFonts w:cstheme="minorHAnsi"/>
                <w:b w:val="0"/>
                <w:bCs w:val="0"/>
                <w:sz w:val="18"/>
                <w:szCs w:val="18"/>
              </w:rPr>
              <w:t>UK</w:t>
            </w:r>
          </w:p>
        </w:tc>
        <w:tc>
          <w:tcPr>
            <w:tcW w:w="1088" w:type="dxa"/>
            <w:tcBorders>
              <w:bottom w:val="nil"/>
            </w:tcBorders>
          </w:tcPr>
          <w:p w14:paraId="6377BAFF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39,475 </w:t>
            </w:r>
          </w:p>
        </w:tc>
        <w:tc>
          <w:tcPr>
            <w:tcW w:w="1024" w:type="dxa"/>
            <w:tcBorders>
              <w:bottom w:val="nil"/>
            </w:tcBorders>
          </w:tcPr>
          <w:p w14:paraId="034DAE05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90% </w:t>
            </w:r>
          </w:p>
        </w:tc>
        <w:tc>
          <w:tcPr>
            <w:tcW w:w="1226" w:type="dxa"/>
            <w:tcBorders>
              <w:bottom w:val="nil"/>
            </w:tcBorders>
          </w:tcPr>
          <w:p w14:paraId="5619A013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357,173 </w:t>
            </w:r>
          </w:p>
        </w:tc>
        <w:tc>
          <w:tcPr>
            <w:tcW w:w="1005" w:type="dxa"/>
            <w:tcBorders>
              <w:bottom w:val="nil"/>
            </w:tcBorders>
          </w:tcPr>
          <w:p w14:paraId="301EE3D4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€ 79 </w:t>
            </w:r>
          </w:p>
        </w:tc>
        <w:tc>
          <w:tcPr>
            <w:tcW w:w="1011" w:type="dxa"/>
            <w:tcBorders>
              <w:bottom w:val="nil"/>
            </w:tcBorders>
          </w:tcPr>
          <w:p w14:paraId="2C170E37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€ 41 </w:t>
            </w:r>
          </w:p>
        </w:tc>
        <w:tc>
          <w:tcPr>
            <w:tcW w:w="1010" w:type="dxa"/>
            <w:tcBorders>
              <w:bottom w:val="nil"/>
            </w:tcBorders>
          </w:tcPr>
          <w:p w14:paraId="0B89116D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164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30" w:type="dxa"/>
            <w:tcBorders>
              <w:bottom w:val="nil"/>
            </w:tcBorders>
          </w:tcPr>
          <w:p w14:paraId="246E33FA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€ 558 </w:t>
            </w:r>
          </w:p>
        </w:tc>
        <w:tc>
          <w:tcPr>
            <w:tcW w:w="1001" w:type="dxa"/>
            <w:tcBorders>
              <w:bottom w:val="nil"/>
            </w:tcBorders>
          </w:tcPr>
          <w:p w14:paraId="32CCCC32" w14:textId="77777777" w:rsidR="004803EF" w:rsidRPr="00F3678A" w:rsidRDefault="004803EF" w:rsidP="00BF0C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€ 41 </w:t>
            </w:r>
          </w:p>
        </w:tc>
        <w:tc>
          <w:tcPr>
            <w:tcW w:w="1001" w:type="dxa"/>
            <w:tcBorders>
              <w:bottom w:val="nil"/>
            </w:tcBorders>
          </w:tcPr>
          <w:p w14:paraId="75C273DA" w14:textId="77777777" w:rsidR="004803EF" w:rsidRPr="00F3678A" w:rsidRDefault="004803EF" w:rsidP="00BF0C8C">
            <w:pPr>
              <w:keepNext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883</w:t>
            </w:r>
            <w:r w:rsidRPr="00F3678A">
              <w:rPr>
                <w:sz w:val="18"/>
                <w:szCs w:val="18"/>
              </w:rPr>
              <w:t xml:space="preserve"> </w:t>
            </w:r>
          </w:p>
        </w:tc>
      </w:tr>
      <w:tr w:rsidR="004803EF" w:rsidRPr="003950A8" w14:paraId="2FD4A737" w14:textId="77777777" w:rsidTr="00BF0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  <w:gridSpan w:val="10"/>
            <w:tcBorders>
              <w:top w:val="nil"/>
              <w:bottom w:val="nil"/>
            </w:tcBorders>
          </w:tcPr>
          <w:p w14:paraId="10588AE2" w14:textId="77777777" w:rsidR="004803EF" w:rsidRPr="003950A8" w:rsidRDefault="004803EF" w:rsidP="00BF0C8C">
            <w:pPr>
              <w:keepNext/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 w:rsidRPr="003950A8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1</w:t>
            </w:r>
            <w:r w:rsidRPr="003950A8">
              <w:rPr>
                <w:rFonts w:cstheme="minorHAnsi"/>
                <w:b w:val="0"/>
                <w:bCs w:val="0"/>
                <w:sz w:val="18"/>
                <w:szCs w:val="18"/>
              </w:rPr>
              <w:t xml:space="preserve">Rate of adoption among beekeepers when the BHC is provided with economic incentives and with no extra costs. </w:t>
            </w:r>
            <w:r w:rsidRPr="003950A8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2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N</w:t>
            </w:r>
            <w:r w:rsidRPr="003950A8">
              <w:rPr>
                <w:rFonts w:cstheme="minorHAnsi"/>
                <w:b w:val="0"/>
                <w:bCs w:val="0"/>
                <w:sz w:val="18"/>
                <w:szCs w:val="18"/>
              </w:rPr>
              <w:t xml:space="preserve">umber of samples to be process, assuming each user sends in 10 samples (figures rounded to the nearest 10). </w:t>
            </w:r>
            <w:r w:rsidRPr="003950A8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3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C</w:t>
            </w:r>
            <w:r w:rsidRPr="003950A8">
              <w:rPr>
                <w:rFonts w:cstheme="minorHAnsi"/>
                <w:b w:val="0"/>
                <w:bCs w:val="0"/>
                <w:sz w:val="18"/>
                <w:szCs w:val="18"/>
              </w:rPr>
              <w:t xml:space="preserve">ost of reusable materials each beekeeper must use. </w:t>
            </w:r>
            <w:r w:rsidRPr="003950A8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4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C</w:t>
            </w:r>
            <w:r w:rsidRPr="003950A8">
              <w:rPr>
                <w:rFonts w:cstheme="minorHAnsi"/>
                <w:b w:val="0"/>
                <w:bCs w:val="0"/>
                <w:sz w:val="18"/>
                <w:szCs w:val="18"/>
              </w:rPr>
              <w:t xml:space="preserve">osts of materials that are consumed with each use of the health card. </w:t>
            </w:r>
            <w:r w:rsidRPr="003950A8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5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C</w:t>
            </w:r>
            <w:r w:rsidRPr="003950A8">
              <w:rPr>
                <w:rFonts w:cstheme="minorHAnsi"/>
                <w:b w:val="0"/>
                <w:bCs w:val="0"/>
                <w:sz w:val="18"/>
                <w:szCs w:val="18"/>
              </w:rPr>
              <w:t xml:space="preserve">osts of postage using half standard international carrier rates. </w:t>
            </w:r>
            <w:r w:rsidRPr="003950A8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6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C</w:t>
            </w:r>
            <w:r w:rsidRPr="003950A8">
              <w:rPr>
                <w:rFonts w:cstheme="minorHAnsi"/>
                <w:b w:val="0"/>
                <w:bCs w:val="0"/>
                <w:sz w:val="18"/>
                <w:szCs w:val="18"/>
              </w:rPr>
              <w:t xml:space="preserve">osts associated with lab work per sample analysed. </w:t>
            </w:r>
            <w:r w:rsidRPr="003950A8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7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S</w:t>
            </w:r>
            <w:r w:rsidRPr="003950A8">
              <w:rPr>
                <w:rFonts w:cstheme="minorHAnsi"/>
                <w:b w:val="0"/>
                <w:bCs w:val="0"/>
                <w:sz w:val="18"/>
                <w:szCs w:val="18"/>
              </w:rPr>
              <w:t>alary of an administrator.</w:t>
            </w:r>
          </w:p>
        </w:tc>
      </w:tr>
    </w:tbl>
    <w:p w14:paraId="460C8D33" w14:textId="77777777" w:rsidR="004803EF" w:rsidRPr="00415D26" w:rsidRDefault="004803EF" w:rsidP="006E2383">
      <w:pPr>
        <w:spacing w:after="0" w:line="480" w:lineRule="auto"/>
        <w:rPr>
          <w:b/>
          <w:bCs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070"/>
        <w:gridCol w:w="1088"/>
        <w:gridCol w:w="1024"/>
        <w:gridCol w:w="1232"/>
        <w:gridCol w:w="999"/>
        <w:gridCol w:w="1011"/>
        <w:gridCol w:w="1010"/>
        <w:gridCol w:w="1030"/>
        <w:gridCol w:w="1001"/>
        <w:gridCol w:w="1001"/>
      </w:tblGrid>
      <w:tr w:rsidR="006E2383" w:rsidRPr="00F3678A" w14:paraId="25864E0B" w14:textId="77777777" w:rsidTr="006E2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  <w:gridSpan w:val="10"/>
            <w:tcBorders>
              <w:top w:val="nil"/>
              <w:bottom w:val="single" w:sz="4" w:space="0" w:color="auto"/>
            </w:tcBorders>
          </w:tcPr>
          <w:p w14:paraId="35D773E8" w14:textId="6A747E49" w:rsidR="006E2383" w:rsidRPr="00F3678A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817D7D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C</w:t>
            </w:r>
            <w:r w:rsidRPr="00817D7D">
              <w:rPr>
                <w:rFonts w:cstheme="minorHAnsi"/>
                <w:sz w:val="18"/>
                <w:szCs w:val="18"/>
              </w:rPr>
              <w:t>.</w:t>
            </w:r>
            <w:r w:rsidRPr="00F3678A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8D3F65">
              <w:rPr>
                <w:rFonts w:cstheme="minorHAnsi"/>
                <w:sz w:val="18"/>
                <w:szCs w:val="18"/>
              </w:rPr>
              <w:t>Total national running costs of the BHC under low rates of adoption.</w:t>
            </w:r>
          </w:p>
        </w:tc>
      </w:tr>
      <w:tr w:rsidR="006E2383" w:rsidRPr="00F3678A" w14:paraId="7EDE7DEC" w14:textId="77777777" w:rsidTr="006E2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  <w:tcBorders>
              <w:top w:val="single" w:sz="4" w:space="0" w:color="auto"/>
            </w:tcBorders>
            <w:shd w:val="clear" w:color="auto" w:fill="auto"/>
          </w:tcPr>
          <w:p w14:paraId="2C6CCFC4" w14:textId="77777777" w:rsidR="006E2383" w:rsidRPr="00F3678A" w:rsidRDefault="006E2383" w:rsidP="006E2383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Country </w:t>
            </w: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auto"/>
          </w:tcPr>
          <w:p w14:paraId="656B6EE3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 xml:space="preserve">N° beekeepers 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</w:tcPr>
          <w:p w14:paraId="6589EEC0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>Adoption rate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F3678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shd w:val="clear" w:color="auto" w:fill="auto"/>
          </w:tcPr>
          <w:p w14:paraId="7799385A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>Samples</w:t>
            </w:r>
            <w:r>
              <w:rPr>
                <w:b/>
                <w:bCs/>
                <w:sz w:val="18"/>
                <w:szCs w:val="18"/>
              </w:rPr>
              <w:t xml:space="preserve"> per </w:t>
            </w:r>
            <w:r w:rsidRPr="00F3678A">
              <w:rPr>
                <w:b/>
                <w:bCs/>
                <w:sz w:val="18"/>
                <w:szCs w:val="18"/>
              </w:rPr>
              <w:t>year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Pr="00F3678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auto"/>
          </w:tcPr>
          <w:p w14:paraId="4C13D785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>BK fixed costs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3</w:t>
            </w:r>
            <w:r w:rsidRPr="00F3678A">
              <w:rPr>
                <w:b/>
                <w:bCs/>
                <w:sz w:val="18"/>
                <w:szCs w:val="18"/>
              </w:rPr>
              <w:t xml:space="preserve"> (€,000) 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shd w:val="clear" w:color="auto" w:fill="auto"/>
          </w:tcPr>
          <w:p w14:paraId="303FE8DA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 xml:space="preserve">BK variable </w:t>
            </w:r>
            <w:r w:rsidRPr="00F3678A">
              <w:rPr>
                <w:b/>
                <w:bCs/>
                <w:sz w:val="18"/>
                <w:szCs w:val="18"/>
              </w:rPr>
              <w:lastRenderedPageBreak/>
              <w:t>costs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4</w:t>
            </w:r>
            <w:r w:rsidRPr="00F3678A">
              <w:rPr>
                <w:b/>
                <w:bCs/>
                <w:sz w:val="18"/>
                <w:szCs w:val="18"/>
              </w:rPr>
              <w:t xml:space="preserve"> (€,000) 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1ED4BD60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lastRenderedPageBreak/>
              <w:t>Postage costs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5</w:t>
            </w:r>
            <w:r w:rsidRPr="00F3678A">
              <w:rPr>
                <w:b/>
                <w:bCs/>
                <w:sz w:val="18"/>
                <w:szCs w:val="18"/>
              </w:rPr>
              <w:t xml:space="preserve"> (€,000) 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</w:tcPr>
          <w:p w14:paraId="6271DEF8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>Analytical costs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6</w:t>
            </w:r>
            <w:r w:rsidRPr="00F3678A">
              <w:rPr>
                <w:b/>
                <w:bCs/>
                <w:sz w:val="18"/>
                <w:szCs w:val="18"/>
              </w:rPr>
              <w:t xml:space="preserve"> (€,000) 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shd w:val="clear" w:color="auto" w:fill="auto"/>
          </w:tcPr>
          <w:p w14:paraId="4583BACB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>Admin costs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7</w:t>
            </w:r>
            <w:r w:rsidRPr="00F3678A">
              <w:rPr>
                <w:b/>
                <w:bCs/>
                <w:sz w:val="18"/>
                <w:szCs w:val="18"/>
              </w:rPr>
              <w:t xml:space="preserve"> (€,000) 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shd w:val="clear" w:color="auto" w:fill="auto"/>
          </w:tcPr>
          <w:p w14:paraId="69A1CA65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F3678A">
              <w:rPr>
                <w:b/>
                <w:bCs/>
                <w:sz w:val="18"/>
                <w:szCs w:val="18"/>
              </w:rPr>
              <w:t xml:space="preserve">Total costs (€,000) </w:t>
            </w:r>
          </w:p>
        </w:tc>
      </w:tr>
      <w:tr w:rsidR="006E2383" w:rsidRPr="00F3678A" w14:paraId="7DCAB96A" w14:textId="77777777" w:rsidTr="006E23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3891C2E4" w14:textId="77777777" w:rsidR="006E2383" w:rsidRPr="00F3678A" w:rsidRDefault="006E2383" w:rsidP="006E2383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 xml:space="preserve">Estonia </w:t>
            </w:r>
          </w:p>
        </w:tc>
        <w:tc>
          <w:tcPr>
            <w:tcW w:w="1088" w:type="dxa"/>
          </w:tcPr>
          <w:p w14:paraId="4AEE7DEB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5,215 </w:t>
            </w:r>
          </w:p>
        </w:tc>
        <w:tc>
          <w:tcPr>
            <w:tcW w:w="1024" w:type="dxa"/>
          </w:tcPr>
          <w:p w14:paraId="3A617916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34% </w:t>
            </w:r>
          </w:p>
        </w:tc>
        <w:tc>
          <w:tcPr>
            <w:tcW w:w="1232" w:type="dxa"/>
          </w:tcPr>
          <w:p w14:paraId="486F1D3B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50,480 </w:t>
            </w:r>
          </w:p>
        </w:tc>
        <w:tc>
          <w:tcPr>
            <w:tcW w:w="999" w:type="dxa"/>
          </w:tcPr>
          <w:p w14:paraId="69C12AE9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€ 8 </w:t>
            </w:r>
          </w:p>
        </w:tc>
        <w:tc>
          <w:tcPr>
            <w:tcW w:w="1011" w:type="dxa"/>
          </w:tcPr>
          <w:p w14:paraId="32981B9D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 </w:t>
            </w:r>
          </w:p>
        </w:tc>
        <w:tc>
          <w:tcPr>
            <w:tcW w:w="1010" w:type="dxa"/>
          </w:tcPr>
          <w:p w14:paraId="10683041" w14:textId="77777777" w:rsidR="006E2383" w:rsidRPr="000D28D6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D28D6">
              <w:rPr>
                <w:sz w:val="18"/>
                <w:szCs w:val="18"/>
              </w:rPr>
              <w:t>€</w:t>
            </w:r>
            <w:r>
              <w:rPr>
                <w:sz w:val="18"/>
                <w:szCs w:val="18"/>
              </w:rPr>
              <w:t xml:space="preserve"> </w:t>
            </w:r>
            <w:r w:rsidRPr="000D28D6">
              <w:rPr>
                <w:sz w:val="18"/>
                <w:szCs w:val="18"/>
              </w:rPr>
              <w:t>47</w:t>
            </w:r>
          </w:p>
        </w:tc>
        <w:tc>
          <w:tcPr>
            <w:tcW w:w="1030" w:type="dxa"/>
          </w:tcPr>
          <w:p w14:paraId="080FD567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€ 28 </w:t>
            </w:r>
          </w:p>
        </w:tc>
        <w:tc>
          <w:tcPr>
            <w:tcW w:w="1001" w:type="dxa"/>
          </w:tcPr>
          <w:p w14:paraId="627A9533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€ 29 </w:t>
            </w:r>
          </w:p>
        </w:tc>
        <w:tc>
          <w:tcPr>
            <w:tcW w:w="1001" w:type="dxa"/>
            <w:vAlign w:val="bottom"/>
          </w:tcPr>
          <w:p w14:paraId="13BABBFE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€ 115</w:t>
            </w:r>
          </w:p>
        </w:tc>
      </w:tr>
      <w:tr w:rsidR="006E2383" w:rsidRPr="00F3678A" w14:paraId="44423AD0" w14:textId="77777777" w:rsidTr="006E2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653815E9" w14:textId="77777777" w:rsidR="006E2383" w:rsidRPr="00F3678A" w:rsidRDefault="006E2383" w:rsidP="006E2383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rFonts w:cstheme="minorHAnsi"/>
                <w:b w:val="0"/>
                <w:bCs w:val="0"/>
                <w:sz w:val="18"/>
                <w:szCs w:val="18"/>
              </w:rPr>
              <w:t>Germany</w:t>
            </w:r>
          </w:p>
        </w:tc>
        <w:tc>
          <w:tcPr>
            <w:tcW w:w="1088" w:type="dxa"/>
          </w:tcPr>
          <w:p w14:paraId="33AD75F8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116,000 </w:t>
            </w:r>
          </w:p>
        </w:tc>
        <w:tc>
          <w:tcPr>
            <w:tcW w:w="1024" w:type="dxa"/>
          </w:tcPr>
          <w:p w14:paraId="20937B45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45% </w:t>
            </w:r>
          </w:p>
        </w:tc>
        <w:tc>
          <w:tcPr>
            <w:tcW w:w="1232" w:type="dxa"/>
          </w:tcPr>
          <w:p w14:paraId="54ECC72E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843,320 </w:t>
            </w:r>
          </w:p>
        </w:tc>
        <w:tc>
          <w:tcPr>
            <w:tcW w:w="999" w:type="dxa"/>
          </w:tcPr>
          <w:p w14:paraId="1AA203A2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€ 226 </w:t>
            </w:r>
          </w:p>
        </w:tc>
        <w:tc>
          <w:tcPr>
            <w:tcW w:w="1011" w:type="dxa"/>
          </w:tcPr>
          <w:p w14:paraId="5472221C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€ 118 </w:t>
            </w:r>
          </w:p>
        </w:tc>
        <w:tc>
          <w:tcPr>
            <w:tcW w:w="1010" w:type="dxa"/>
          </w:tcPr>
          <w:p w14:paraId="39937838" w14:textId="77777777" w:rsidR="006E2383" w:rsidRPr="000D28D6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D28D6">
              <w:rPr>
                <w:sz w:val="18"/>
                <w:szCs w:val="18"/>
              </w:rPr>
              <w:t>€</w:t>
            </w:r>
            <w:r>
              <w:rPr>
                <w:sz w:val="18"/>
                <w:szCs w:val="18"/>
              </w:rPr>
              <w:t xml:space="preserve"> </w:t>
            </w:r>
            <w:r w:rsidRPr="000D28D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0D28D6">
              <w:rPr>
                <w:sz w:val="18"/>
                <w:szCs w:val="18"/>
              </w:rPr>
              <w:t>687</w:t>
            </w:r>
          </w:p>
        </w:tc>
        <w:tc>
          <w:tcPr>
            <w:tcW w:w="1030" w:type="dxa"/>
          </w:tcPr>
          <w:p w14:paraId="6977D355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€ 818 </w:t>
            </w:r>
          </w:p>
        </w:tc>
        <w:tc>
          <w:tcPr>
            <w:tcW w:w="1001" w:type="dxa"/>
          </w:tcPr>
          <w:p w14:paraId="34F35FA9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€ 61 </w:t>
            </w:r>
          </w:p>
        </w:tc>
        <w:tc>
          <w:tcPr>
            <w:tcW w:w="1001" w:type="dxa"/>
            <w:vAlign w:val="bottom"/>
          </w:tcPr>
          <w:p w14:paraId="77A9B2EE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€ 2,909</w:t>
            </w:r>
          </w:p>
        </w:tc>
      </w:tr>
      <w:tr w:rsidR="006E2383" w:rsidRPr="00F3678A" w14:paraId="351803C1" w14:textId="77777777" w:rsidTr="006E23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3BD71C33" w14:textId="77777777" w:rsidR="006E2383" w:rsidRPr="00F3678A" w:rsidRDefault="006E2383" w:rsidP="006E2383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 xml:space="preserve">Ireland </w:t>
            </w:r>
          </w:p>
        </w:tc>
        <w:tc>
          <w:tcPr>
            <w:tcW w:w="1088" w:type="dxa"/>
          </w:tcPr>
          <w:p w14:paraId="466193D0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3,300 </w:t>
            </w:r>
          </w:p>
        </w:tc>
        <w:tc>
          <w:tcPr>
            <w:tcW w:w="1024" w:type="dxa"/>
          </w:tcPr>
          <w:p w14:paraId="287070C0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50% </w:t>
            </w:r>
          </w:p>
        </w:tc>
        <w:tc>
          <w:tcPr>
            <w:tcW w:w="1232" w:type="dxa"/>
          </w:tcPr>
          <w:p w14:paraId="7CA23596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30,890 </w:t>
            </w:r>
          </w:p>
        </w:tc>
        <w:tc>
          <w:tcPr>
            <w:tcW w:w="999" w:type="dxa"/>
          </w:tcPr>
          <w:p w14:paraId="75EEB267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€ 7 </w:t>
            </w:r>
          </w:p>
        </w:tc>
        <w:tc>
          <w:tcPr>
            <w:tcW w:w="1011" w:type="dxa"/>
          </w:tcPr>
          <w:p w14:paraId="613EFD72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 </w:t>
            </w:r>
          </w:p>
        </w:tc>
        <w:tc>
          <w:tcPr>
            <w:tcW w:w="1010" w:type="dxa"/>
          </w:tcPr>
          <w:p w14:paraId="488DEB23" w14:textId="77777777" w:rsidR="006E2383" w:rsidRPr="000D28D6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D28D6">
              <w:rPr>
                <w:sz w:val="18"/>
                <w:szCs w:val="18"/>
              </w:rPr>
              <w:t>€</w:t>
            </w:r>
            <w:r>
              <w:rPr>
                <w:sz w:val="18"/>
                <w:szCs w:val="18"/>
              </w:rPr>
              <w:t xml:space="preserve"> </w:t>
            </w:r>
            <w:r w:rsidRPr="000D28D6">
              <w:rPr>
                <w:sz w:val="18"/>
                <w:szCs w:val="18"/>
              </w:rPr>
              <w:t>42</w:t>
            </w:r>
          </w:p>
        </w:tc>
        <w:tc>
          <w:tcPr>
            <w:tcW w:w="1030" w:type="dxa"/>
          </w:tcPr>
          <w:p w14:paraId="078266B3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€ 25 </w:t>
            </w:r>
          </w:p>
        </w:tc>
        <w:tc>
          <w:tcPr>
            <w:tcW w:w="1001" w:type="dxa"/>
          </w:tcPr>
          <w:p w14:paraId="30AA915B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€ 53 </w:t>
            </w:r>
          </w:p>
        </w:tc>
        <w:tc>
          <w:tcPr>
            <w:tcW w:w="1001" w:type="dxa"/>
            <w:vAlign w:val="bottom"/>
          </w:tcPr>
          <w:p w14:paraId="1A972FF8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€ 131</w:t>
            </w:r>
          </w:p>
        </w:tc>
      </w:tr>
      <w:tr w:rsidR="006E2383" w:rsidRPr="00F3678A" w14:paraId="1C6AE1D6" w14:textId="77777777" w:rsidTr="006E2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7554C19A" w14:textId="77777777" w:rsidR="006E2383" w:rsidRPr="00F3678A" w:rsidRDefault="006E2383" w:rsidP="006E2383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 xml:space="preserve">Italy </w:t>
            </w:r>
          </w:p>
        </w:tc>
        <w:tc>
          <w:tcPr>
            <w:tcW w:w="1088" w:type="dxa"/>
          </w:tcPr>
          <w:p w14:paraId="4F941D84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56,059 </w:t>
            </w:r>
          </w:p>
        </w:tc>
        <w:tc>
          <w:tcPr>
            <w:tcW w:w="1024" w:type="dxa"/>
          </w:tcPr>
          <w:p w14:paraId="003D3270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45% </w:t>
            </w:r>
          </w:p>
        </w:tc>
        <w:tc>
          <w:tcPr>
            <w:tcW w:w="1232" w:type="dxa"/>
          </w:tcPr>
          <w:p w14:paraId="46C4B23A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526,960 </w:t>
            </w:r>
          </w:p>
        </w:tc>
        <w:tc>
          <w:tcPr>
            <w:tcW w:w="999" w:type="dxa"/>
          </w:tcPr>
          <w:p w14:paraId="02F6361D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€ 109 </w:t>
            </w:r>
          </w:p>
        </w:tc>
        <w:tc>
          <w:tcPr>
            <w:tcW w:w="1011" w:type="dxa"/>
          </w:tcPr>
          <w:p w14:paraId="3A86ACA2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€ 57 </w:t>
            </w:r>
          </w:p>
        </w:tc>
        <w:tc>
          <w:tcPr>
            <w:tcW w:w="1010" w:type="dxa"/>
          </w:tcPr>
          <w:p w14:paraId="5B99A23C" w14:textId="77777777" w:rsidR="006E2383" w:rsidRPr="000D28D6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D28D6">
              <w:rPr>
                <w:sz w:val="18"/>
                <w:szCs w:val="18"/>
              </w:rPr>
              <w:t>€</w:t>
            </w:r>
            <w:r>
              <w:rPr>
                <w:sz w:val="18"/>
                <w:szCs w:val="18"/>
              </w:rPr>
              <w:t xml:space="preserve"> </w:t>
            </w:r>
            <w:r w:rsidRPr="000D28D6">
              <w:rPr>
                <w:sz w:val="18"/>
                <w:szCs w:val="18"/>
              </w:rPr>
              <w:t>517</w:t>
            </w:r>
          </w:p>
        </w:tc>
        <w:tc>
          <w:tcPr>
            <w:tcW w:w="1030" w:type="dxa"/>
          </w:tcPr>
          <w:p w14:paraId="2FF1D168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€ 395 </w:t>
            </w:r>
          </w:p>
        </w:tc>
        <w:tc>
          <w:tcPr>
            <w:tcW w:w="1001" w:type="dxa"/>
          </w:tcPr>
          <w:p w14:paraId="6AFB550D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€ 59 </w:t>
            </w:r>
          </w:p>
        </w:tc>
        <w:tc>
          <w:tcPr>
            <w:tcW w:w="1001" w:type="dxa"/>
            <w:vAlign w:val="bottom"/>
          </w:tcPr>
          <w:p w14:paraId="46FABE7F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€ 1,138</w:t>
            </w:r>
          </w:p>
        </w:tc>
      </w:tr>
      <w:tr w:rsidR="006E2383" w:rsidRPr="00F3678A" w14:paraId="0481BC79" w14:textId="77777777" w:rsidTr="006E23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4B667E19" w14:textId="77777777" w:rsidR="006E2383" w:rsidRPr="00F3678A" w:rsidRDefault="006E2383" w:rsidP="006E2383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 xml:space="preserve">Spain </w:t>
            </w:r>
          </w:p>
        </w:tc>
        <w:tc>
          <w:tcPr>
            <w:tcW w:w="1088" w:type="dxa"/>
          </w:tcPr>
          <w:p w14:paraId="36005721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28,786 </w:t>
            </w:r>
          </w:p>
        </w:tc>
        <w:tc>
          <w:tcPr>
            <w:tcW w:w="1024" w:type="dxa"/>
          </w:tcPr>
          <w:p w14:paraId="461B62DB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55% </w:t>
            </w:r>
          </w:p>
        </w:tc>
        <w:tc>
          <w:tcPr>
            <w:tcW w:w="1232" w:type="dxa"/>
          </w:tcPr>
          <w:p w14:paraId="23AC4B8B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259,070 </w:t>
            </w:r>
          </w:p>
        </w:tc>
        <w:tc>
          <w:tcPr>
            <w:tcW w:w="999" w:type="dxa"/>
          </w:tcPr>
          <w:p w14:paraId="23DAE120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€ 68 </w:t>
            </w:r>
          </w:p>
        </w:tc>
        <w:tc>
          <w:tcPr>
            <w:tcW w:w="1011" w:type="dxa"/>
          </w:tcPr>
          <w:p w14:paraId="1EFB42FF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€ 35 </w:t>
            </w:r>
          </w:p>
        </w:tc>
        <w:tc>
          <w:tcPr>
            <w:tcW w:w="1010" w:type="dxa"/>
          </w:tcPr>
          <w:p w14:paraId="2845F739" w14:textId="77777777" w:rsidR="006E2383" w:rsidRPr="000D28D6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D28D6">
              <w:rPr>
                <w:sz w:val="18"/>
                <w:szCs w:val="18"/>
              </w:rPr>
              <w:t>€</w:t>
            </w:r>
            <w:r>
              <w:rPr>
                <w:sz w:val="18"/>
                <w:szCs w:val="18"/>
              </w:rPr>
              <w:t xml:space="preserve"> </w:t>
            </w:r>
            <w:r w:rsidRPr="000D28D6">
              <w:rPr>
                <w:sz w:val="18"/>
                <w:szCs w:val="18"/>
              </w:rPr>
              <w:t>297</w:t>
            </w:r>
          </w:p>
        </w:tc>
        <w:tc>
          <w:tcPr>
            <w:tcW w:w="1030" w:type="dxa"/>
          </w:tcPr>
          <w:p w14:paraId="1F29FD3B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€ 246 </w:t>
            </w:r>
          </w:p>
        </w:tc>
        <w:tc>
          <w:tcPr>
            <w:tcW w:w="1001" w:type="dxa"/>
          </w:tcPr>
          <w:p w14:paraId="28E48AC4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€ 49 </w:t>
            </w:r>
          </w:p>
        </w:tc>
        <w:tc>
          <w:tcPr>
            <w:tcW w:w="1001" w:type="dxa"/>
            <w:vAlign w:val="bottom"/>
          </w:tcPr>
          <w:p w14:paraId="62AC3BDF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€ 694</w:t>
            </w:r>
          </w:p>
        </w:tc>
      </w:tr>
      <w:tr w:rsidR="006E2383" w:rsidRPr="00F3678A" w14:paraId="18335895" w14:textId="77777777" w:rsidTr="006E2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00281500" w14:textId="77777777" w:rsidR="006E2383" w:rsidRPr="00F3678A" w:rsidRDefault="006E2383" w:rsidP="006E2383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rFonts w:cstheme="minorHAnsi"/>
                <w:b w:val="0"/>
                <w:bCs w:val="0"/>
                <w:sz w:val="18"/>
                <w:szCs w:val="18"/>
              </w:rPr>
              <w:t>Switzerland</w:t>
            </w:r>
          </w:p>
        </w:tc>
        <w:tc>
          <w:tcPr>
            <w:tcW w:w="1088" w:type="dxa"/>
          </w:tcPr>
          <w:p w14:paraId="1CBA4677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18,150 </w:t>
            </w:r>
          </w:p>
        </w:tc>
        <w:tc>
          <w:tcPr>
            <w:tcW w:w="1024" w:type="dxa"/>
          </w:tcPr>
          <w:p w14:paraId="312E162E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46% </w:t>
            </w:r>
          </w:p>
        </w:tc>
        <w:tc>
          <w:tcPr>
            <w:tcW w:w="1232" w:type="dxa"/>
          </w:tcPr>
          <w:p w14:paraId="5015A77F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146,650 </w:t>
            </w:r>
          </w:p>
        </w:tc>
        <w:tc>
          <w:tcPr>
            <w:tcW w:w="999" w:type="dxa"/>
          </w:tcPr>
          <w:p w14:paraId="69C7833C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€ 36 </w:t>
            </w:r>
          </w:p>
        </w:tc>
        <w:tc>
          <w:tcPr>
            <w:tcW w:w="1011" w:type="dxa"/>
          </w:tcPr>
          <w:p w14:paraId="2602754E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€ 19 </w:t>
            </w:r>
          </w:p>
        </w:tc>
        <w:tc>
          <w:tcPr>
            <w:tcW w:w="1010" w:type="dxa"/>
          </w:tcPr>
          <w:p w14:paraId="475B0960" w14:textId="77777777" w:rsidR="006E2383" w:rsidRPr="000D28D6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D28D6">
              <w:rPr>
                <w:sz w:val="18"/>
                <w:szCs w:val="18"/>
              </w:rPr>
              <w:t>€</w:t>
            </w:r>
            <w:r>
              <w:rPr>
                <w:sz w:val="18"/>
                <w:szCs w:val="18"/>
              </w:rPr>
              <w:t xml:space="preserve"> </w:t>
            </w:r>
            <w:r w:rsidRPr="000D28D6">
              <w:rPr>
                <w:sz w:val="18"/>
                <w:szCs w:val="18"/>
              </w:rPr>
              <w:t>183</w:t>
            </w:r>
          </w:p>
        </w:tc>
        <w:tc>
          <w:tcPr>
            <w:tcW w:w="1030" w:type="dxa"/>
          </w:tcPr>
          <w:p w14:paraId="0A839220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€ 130 </w:t>
            </w:r>
          </w:p>
        </w:tc>
        <w:tc>
          <w:tcPr>
            <w:tcW w:w="1001" w:type="dxa"/>
          </w:tcPr>
          <w:p w14:paraId="74899ED4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€ 41 </w:t>
            </w:r>
          </w:p>
        </w:tc>
        <w:tc>
          <w:tcPr>
            <w:tcW w:w="1001" w:type="dxa"/>
            <w:vAlign w:val="bottom"/>
          </w:tcPr>
          <w:p w14:paraId="5E9F169C" w14:textId="77777777" w:rsidR="006E2383" w:rsidRPr="00F3678A" w:rsidRDefault="006E2383" w:rsidP="006E238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€ 408</w:t>
            </w:r>
          </w:p>
        </w:tc>
      </w:tr>
      <w:tr w:rsidR="006E2383" w:rsidRPr="00F3678A" w14:paraId="58107B13" w14:textId="77777777" w:rsidTr="006E23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  <w:tcBorders>
              <w:bottom w:val="nil"/>
            </w:tcBorders>
          </w:tcPr>
          <w:p w14:paraId="04DA13EA" w14:textId="77777777" w:rsidR="006E2383" w:rsidRPr="00F3678A" w:rsidRDefault="006E2383" w:rsidP="006E2383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3678A">
              <w:rPr>
                <w:b w:val="0"/>
                <w:bCs w:val="0"/>
                <w:sz w:val="18"/>
                <w:szCs w:val="18"/>
              </w:rPr>
              <w:t xml:space="preserve">UK </w:t>
            </w:r>
          </w:p>
        </w:tc>
        <w:tc>
          <w:tcPr>
            <w:tcW w:w="1088" w:type="dxa"/>
            <w:tcBorders>
              <w:bottom w:val="nil"/>
            </w:tcBorders>
          </w:tcPr>
          <w:p w14:paraId="3D3AABEF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39,475 </w:t>
            </w:r>
          </w:p>
        </w:tc>
        <w:tc>
          <w:tcPr>
            <w:tcW w:w="1024" w:type="dxa"/>
            <w:tcBorders>
              <w:bottom w:val="nil"/>
            </w:tcBorders>
          </w:tcPr>
          <w:p w14:paraId="0EE2C4F2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46% </w:t>
            </w:r>
          </w:p>
        </w:tc>
        <w:tc>
          <w:tcPr>
            <w:tcW w:w="1232" w:type="dxa"/>
            <w:tcBorders>
              <w:bottom w:val="nil"/>
            </w:tcBorders>
          </w:tcPr>
          <w:p w14:paraId="2CAA3894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357,170 </w:t>
            </w:r>
          </w:p>
        </w:tc>
        <w:tc>
          <w:tcPr>
            <w:tcW w:w="999" w:type="dxa"/>
            <w:tcBorders>
              <w:bottom w:val="nil"/>
            </w:tcBorders>
          </w:tcPr>
          <w:p w14:paraId="1949563E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€ 79 </w:t>
            </w:r>
          </w:p>
        </w:tc>
        <w:tc>
          <w:tcPr>
            <w:tcW w:w="1011" w:type="dxa"/>
            <w:tcBorders>
              <w:bottom w:val="nil"/>
            </w:tcBorders>
          </w:tcPr>
          <w:p w14:paraId="2D7E3F26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€ 41 </w:t>
            </w:r>
          </w:p>
        </w:tc>
        <w:tc>
          <w:tcPr>
            <w:tcW w:w="1010" w:type="dxa"/>
            <w:tcBorders>
              <w:bottom w:val="nil"/>
            </w:tcBorders>
          </w:tcPr>
          <w:p w14:paraId="5F49583D" w14:textId="77777777" w:rsidR="006E2383" w:rsidRPr="000D28D6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0D28D6">
              <w:rPr>
                <w:sz w:val="18"/>
                <w:szCs w:val="18"/>
              </w:rPr>
              <w:t>€</w:t>
            </w:r>
            <w:r>
              <w:rPr>
                <w:sz w:val="18"/>
                <w:szCs w:val="18"/>
              </w:rPr>
              <w:t xml:space="preserve"> </w:t>
            </w:r>
            <w:r w:rsidRPr="000D28D6">
              <w:rPr>
                <w:sz w:val="18"/>
                <w:szCs w:val="18"/>
              </w:rPr>
              <w:t>164</w:t>
            </w:r>
          </w:p>
        </w:tc>
        <w:tc>
          <w:tcPr>
            <w:tcW w:w="1030" w:type="dxa"/>
            <w:tcBorders>
              <w:bottom w:val="nil"/>
            </w:tcBorders>
          </w:tcPr>
          <w:p w14:paraId="1BCB0849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€ 284 </w:t>
            </w:r>
          </w:p>
        </w:tc>
        <w:tc>
          <w:tcPr>
            <w:tcW w:w="1001" w:type="dxa"/>
            <w:tcBorders>
              <w:bottom w:val="nil"/>
            </w:tcBorders>
          </w:tcPr>
          <w:p w14:paraId="5709901E" w14:textId="77777777" w:rsidR="006E2383" w:rsidRPr="00F3678A" w:rsidRDefault="006E2383" w:rsidP="006E238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3678A">
              <w:rPr>
                <w:sz w:val="18"/>
                <w:szCs w:val="18"/>
              </w:rPr>
              <w:t xml:space="preserve">€ 41 </w:t>
            </w:r>
          </w:p>
        </w:tc>
        <w:tc>
          <w:tcPr>
            <w:tcW w:w="1001" w:type="dxa"/>
            <w:tcBorders>
              <w:bottom w:val="nil"/>
            </w:tcBorders>
            <w:vAlign w:val="bottom"/>
          </w:tcPr>
          <w:p w14:paraId="24EAA033" w14:textId="77777777" w:rsidR="006E2383" w:rsidRPr="00F3678A" w:rsidRDefault="006E2383" w:rsidP="006E2383">
            <w:pPr>
              <w:keepNext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€ 609</w:t>
            </w:r>
          </w:p>
        </w:tc>
      </w:tr>
      <w:tr w:rsidR="006E2383" w:rsidRPr="00F3678A" w14:paraId="5A61782D" w14:textId="77777777" w:rsidTr="006E2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  <w:gridSpan w:val="10"/>
            <w:tcBorders>
              <w:top w:val="nil"/>
              <w:bottom w:val="nil"/>
            </w:tcBorders>
          </w:tcPr>
          <w:p w14:paraId="0B4E6ABC" w14:textId="77777777" w:rsidR="006E2383" w:rsidRPr="00BB52AB" w:rsidRDefault="006E2383" w:rsidP="006E2383">
            <w:pPr>
              <w:keepNext/>
              <w:spacing w:line="480" w:lineRule="auto"/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</w:pPr>
            <w:r w:rsidRPr="00BB52AB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  <w:vertAlign w:val="superscript"/>
              </w:rPr>
              <w:t>1</w:t>
            </w:r>
            <w:r w:rsidRPr="00BB52AB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 xml:space="preserve">Rate of adoption among beekeepers when the BHC is provided with no economic incentives and with extra costs. </w:t>
            </w:r>
            <w:r w:rsidRPr="00BB52AB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N</w:t>
            </w:r>
            <w:r w:rsidRPr="00BB52AB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 xml:space="preserve">umber of samples to be process, assuming each user sends in 10 samples (figures rounded to the nearest 10). </w:t>
            </w:r>
            <w:r w:rsidRPr="00BB52AB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C</w:t>
            </w:r>
            <w:r w:rsidRPr="00BB52AB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 xml:space="preserve">ost of reusable materials each beekeeper must use. </w:t>
            </w:r>
            <w:r w:rsidRPr="003950A8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  <w:vertAlign w:val="superscript"/>
              </w:rPr>
              <w:t>4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C</w:t>
            </w:r>
            <w:r w:rsidRPr="00BB52AB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 xml:space="preserve">osts of materials that are consumed with each use of the health card. </w:t>
            </w:r>
            <w:r w:rsidRPr="003950A8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  <w:vertAlign w:val="superscript"/>
              </w:rPr>
              <w:t>5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C</w:t>
            </w:r>
            <w:r w:rsidRPr="00BB52AB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 xml:space="preserve">osts of postage using half standard international carrier rates. </w:t>
            </w:r>
            <w:r w:rsidRPr="003950A8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  <w:vertAlign w:val="superscript"/>
              </w:rPr>
              <w:t>6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C</w:t>
            </w:r>
            <w:r w:rsidRPr="00BB52AB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 xml:space="preserve">osts associated with lab work per sample analysed. </w:t>
            </w:r>
            <w:r w:rsidRPr="003950A8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  <w:vertAlign w:val="superscript"/>
              </w:rPr>
              <w:t>7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S</w:t>
            </w:r>
            <w:r w:rsidRPr="00BB52AB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alary of an administrator.</w:t>
            </w:r>
          </w:p>
        </w:tc>
      </w:tr>
    </w:tbl>
    <w:p w14:paraId="684C33EE" w14:textId="77777777" w:rsidR="006E2383" w:rsidRPr="00415D26" w:rsidRDefault="006E2383" w:rsidP="006E2383">
      <w:pPr>
        <w:pStyle w:val="Caption"/>
        <w:spacing w:after="0" w:line="480" w:lineRule="auto"/>
        <w:rPr>
          <w:rFonts w:cstheme="minorHAnsi"/>
          <w:i w:val="0"/>
          <w:iCs w:val="0"/>
          <w:color w:val="auto"/>
          <w:sz w:val="22"/>
          <w:szCs w:val="22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070"/>
        <w:gridCol w:w="1044"/>
        <w:gridCol w:w="1042"/>
        <w:gridCol w:w="1043"/>
        <w:gridCol w:w="1045"/>
        <w:gridCol w:w="1045"/>
        <w:gridCol w:w="1041"/>
        <w:gridCol w:w="1041"/>
        <w:gridCol w:w="1043"/>
        <w:gridCol w:w="1042"/>
      </w:tblGrid>
      <w:tr w:rsidR="006E2383" w:rsidRPr="004B2679" w14:paraId="66CA8118" w14:textId="77777777" w:rsidTr="00E06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0"/>
            <w:tcBorders>
              <w:top w:val="nil"/>
              <w:bottom w:val="single" w:sz="4" w:space="0" w:color="auto"/>
            </w:tcBorders>
          </w:tcPr>
          <w:p w14:paraId="4E712CA4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9B5A1A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D</w:t>
            </w:r>
            <w:r w:rsidRPr="009B5A1A">
              <w:rPr>
                <w:rFonts w:cstheme="minorHAnsi"/>
                <w:sz w:val="18"/>
                <w:szCs w:val="18"/>
              </w:rPr>
              <w:t>.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3950A8">
              <w:rPr>
                <w:rFonts w:cstheme="minorHAnsi"/>
                <w:sz w:val="18"/>
                <w:szCs w:val="18"/>
              </w:rPr>
              <w:t>Projected impacts on winter colony losses under a pessimistic efficiency frontier.</w:t>
            </w:r>
          </w:p>
        </w:tc>
      </w:tr>
      <w:tr w:rsidR="006E2383" w:rsidRPr="004B2679" w14:paraId="1B98A72B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  <w:tcBorders>
              <w:top w:val="single" w:sz="4" w:space="0" w:color="auto"/>
            </w:tcBorders>
            <w:shd w:val="clear" w:color="auto" w:fill="auto"/>
          </w:tcPr>
          <w:p w14:paraId="01C756AE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  <w:shd w:val="clear" w:color="auto" w:fill="auto"/>
          </w:tcPr>
          <w:p w14:paraId="57550656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</w:tcBorders>
            <w:shd w:val="clear" w:color="auto" w:fill="auto"/>
          </w:tcPr>
          <w:p w14:paraId="73E0E2C3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  <w:shd w:val="clear" w:color="auto" w:fill="auto"/>
          </w:tcPr>
          <w:p w14:paraId="15685BA9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  <w:shd w:val="clear" w:color="auto" w:fill="auto"/>
          </w:tcPr>
          <w:p w14:paraId="5F912FF2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  <w:shd w:val="clear" w:color="auto" w:fill="auto"/>
          </w:tcPr>
          <w:p w14:paraId="5FE930AD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FFD4DEB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rFonts w:cstheme="minorHAnsi"/>
                <w:b/>
                <w:bCs/>
                <w:sz w:val="18"/>
                <w:szCs w:val="18"/>
              </w:rPr>
              <w:t>% Increase in survival</w:t>
            </w:r>
            <w:r w:rsidRPr="00CA697A"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3A2E786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rFonts w:cstheme="minorHAnsi"/>
                <w:b/>
                <w:bCs/>
                <w:sz w:val="18"/>
                <w:szCs w:val="18"/>
              </w:rPr>
              <w:t>Extra colonies surviving</w:t>
            </w:r>
            <w:r w:rsidRPr="00CA697A"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t>7</w:t>
            </w:r>
          </w:p>
        </w:tc>
      </w:tr>
      <w:tr w:rsidR="006E2383" w:rsidRPr="004B2679" w14:paraId="3DFB5D5F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  <w:shd w:val="clear" w:color="auto" w:fill="auto"/>
          </w:tcPr>
          <w:p w14:paraId="4A51EBE5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Country </w:t>
            </w:r>
          </w:p>
        </w:tc>
        <w:tc>
          <w:tcPr>
            <w:tcW w:w="1044" w:type="dxa"/>
            <w:shd w:val="clear" w:color="auto" w:fill="auto"/>
          </w:tcPr>
          <w:p w14:paraId="43D390C6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Total colonies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042" w:type="dxa"/>
            <w:shd w:val="clear" w:color="auto" w:fill="auto"/>
          </w:tcPr>
          <w:p w14:paraId="2665DAF1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Winter loss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Pr="004B267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43" w:type="dxa"/>
            <w:shd w:val="clear" w:color="auto" w:fill="auto"/>
          </w:tcPr>
          <w:p w14:paraId="2C8D0F51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Losses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3</w:t>
            </w:r>
            <w:r w:rsidRPr="004B2679">
              <w:rPr>
                <w:b/>
                <w:bCs/>
                <w:sz w:val="18"/>
                <w:szCs w:val="18"/>
              </w:rPr>
              <w:t xml:space="preserve"> (status Quo) </w:t>
            </w:r>
          </w:p>
        </w:tc>
        <w:tc>
          <w:tcPr>
            <w:tcW w:w="1045" w:type="dxa"/>
            <w:shd w:val="clear" w:color="auto" w:fill="auto"/>
          </w:tcPr>
          <w:p w14:paraId="3A916002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Adoption (high)</w:t>
            </w:r>
            <w:r>
              <w:rPr>
                <w:b/>
                <w:bCs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045" w:type="dxa"/>
            <w:shd w:val="clear" w:color="auto" w:fill="auto"/>
          </w:tcPr>
          <w:p w14:paraId="761CEE70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Adoption (low)</w:t>
            </w:r>
            <w:r>
              <w:rPr>
                <w:b/>
                <w:bCs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041" w:type="dxa"/>
            <w:shd w:val="clear" w:color="auto" w:fill="auto"/>
          </w:tcPr>
          <w:p w14:paraId="4EF423FD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 xml:space="preserve">High Ad </w:t>
            </w:r>
          </w:p>
        </w:tc>
        <w:tc>
          <w:tcPr>
            <w:tcW w:w="1041" w:type="dxa"/>
            <w:shd w:val="clear" w:color="auto" w:fill="auto"/>
          </w:tcPr>
          <w:p w14:paraId="071590EF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 xml:space="preserve">Low Ad </w:t>
            </w:r>
          </w:p>
        </w:tc>
        <w:tc>
          <w:tcPr>
            <w:tcW w:w="1043" w:type="dxa"/>
            <w:shd w:val="clear" w:color="auto" w:fill="auto"/>
          </w:tcPr>
          <w:p w14:paraId="6165C324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 xml:space="preserve">High Ad </w:t>
            </w:r>
          </w:p>
        </w:tc>
        <w:tc>
          <w:tcPr>
            <w:tcW w:w="1042" w:type="dxa"/>
            <w:shd w:val="clear" w:color="auto" w:fill="auto"/>
          </w:tcPr>
          <w:p w14:paraId="17FC1D43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 xml:space="preserve">Low Ad </w:t>
            </w:r>
          </w:p>
        </w:tc>
      </w:tr>
      <w:tr w:rsidR="006E2383" w:rsidRPr="004B2679" w14:paraId="1D839522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6F39CAAB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b w:val="0"/>
                <w:bCs w:val="0"/>
                <w:sz w:val="18"/>
                <w:szCs w:val="18"/>
              </w:rPr>
              <w:t>Estonia</w:t>
            </w:r>
          </w:p>
        </w:tc>
        <w:tc>
          <w:tcPr>
            <w:tcW w:w="1044" w:type="dxa"/>
          </w:tcPr>
          <w:p w14:paraId="1720F510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48,720 </w:t>
            </w:r>
          </w:p>
        </w:tc>
        <w:tc>
          <w:tcPr>
            <w:tcW w:w="1042" w:type="dxa"/>
          </w:tcPr>
          <w:p w14:paraId="666632DD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8.30% </w:t>
            </w:r>
          </w:p>
        </w:tc>
        <w:tc>
          <w:tcPr>
            <w:tcW w:w="1043" w:type="dxa"/>
          </w:tcPr>
          <w:p w14:paraId="79BA3022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4,044 </w:t>
            </w:r>
          </w:p>
        </w:tc>
        <w:tc>
          <w:tcPr>
            <w:tcW w:w="1045" w:type="dxa"/>
          </w:tcPr>
          <w:p w14:paraId="76D57F1C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97% </w:t>
            </w:r>
          </w:p>
        </w:tc>
        <w:tc>
          <w:tcPr>
            <w:tcW w:w="1045" w:type="dxa"/>
          </w:tcPr>
          <w:p w14:paraId="777A51A0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34% </w:t>
            </w:r>
          </w:p>
        </w:tc>
        <w:tc>
          <w:tcPr>
            <w:tcW w:w="1041" w:type="dxa"/>
          </w:tcPr>
          <w:p w14:paraId="2A9A5C17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47% </w:t>
            </w:r>
          </w:p>
        </w:tc>
        <w:tc>
          <w:tcPr>
            <w:tcW w:w="1041" w:type="dxa"/>
          </w:tcPr>
          <w:p w14:paraId="7ECBA6A8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6% </w:t>
            </w:r>
          </w:p>
        </w:tc>
        <w:tc>
          <w:tcPr>
            <w:tcW w:w="1043" w:type="dxa"/>
          </w:tcPr>
          <w:p w14:paraId="65C58619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895 </w:t>
            </w:r>
          </w:p>
        </w:tc>
        <w:tc>
          <w:tcPr>
            <w:tcW w:w="1042" w:type="dxa"/>
          </w:tcPr>
          <w:p w14:paraId="65B64BB7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239 </w:t>
            </w:r>
          </w:p>
        </w:tc>
      </w:tr>
      <w:tr w:rsidR="006E2383" w:rsidRPr="004B2679" w14:paraId="3AFC2459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5BFCF12C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Germany</w:t>
            </w:r>
          </w:p>
        </w:tc>
        <w:tc>
          <w:tcPr>
            <w:tcW w:w="1044" w:type="dxa"/>
          </w:tcPr>
          <w:p w14:paraId="11BD0B31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771,850 </w:t>
            </w:r>
          </w:p>
        </w:tc>
        <w:tc>
          <w:tcPr>
            <w:tcW w:w="1042" w:type="dxa"/>
          </w:tcPr>
          <w:p w14:paraId="1C6300FD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11.60% </w:t>
            </w:r>
          </w:p>
        </w:tc>
        <w:tc>
          <w:tcPr>
            <w:tcW w:w="1043" w:type="dxa"/>
          </w:tcPr>
          <w:p w14:paraId="1D29A781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89,535 </w:t>
            </w:r>
          </w:p>
        </w:tc>
        <w:tc>
          <w:tcPr>
            <w:tcW w:w="1045" w:type="dxa"/>
          </w:tcPr>
          <w:p w14:paraId="620BBF2D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73% </w:t>
            </w:r>
          </w:p>
        </w:tc>
        <w:tc>
          <w:tcPr>
            <w:tcW w:w="1045" w:type="dxa"/>
          </w:tcPr>
          <w:p w14:paraId="77B20DD7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45% </w:t>
            </w:r>
          </w:p>
        </w:tc>
        <w:tc>
          <w:tcPr>
            <w:tcW w:w="1041" w:type="dxa"/>
          </w:tcPr>
          <w:p w14:paraId="04C9F1E9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26% </w:t>
            </w:r>
          </w:p>
        </w:tc>
        <w:tc>
          <w:tcPr>
            <w:tcW w:w="1041" w:type="dxa"/>
          </w:tcPr>
          <w:p w14:paraId="52523469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10% </w:t>
            </w:r>
          </w:p>
        </w:tc>
        <w:tc>
          <w:tcPr>
            <w:tcW w:w="1043" w:type="dxa"/>
          </w:tcPr>
          <w:p w14:paraId="36B185E6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661 </w:t>
            </w:r>
          </w:p>
        </w:tc>
        <w:tc>
          <w:tcPr>
            <w:tcW w:w="1042" w:type="dxa"/>
          </w:tcPr>
          <w:p w14:paraId="536A95A8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227 </w:t>
            </w:r>
          </w:p>
        </w:tc>
      </w:tr>
      <w:tr w:rsidR="006E2383" w:rsidRPr="004B2679" w14:paraId="0E0B250D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760B4DC2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b w:val="0"/>
                <w:bCs w:val="0"/>
                <w:sz w:val="18"/>
                <w:szCs w:val="18"/>
              </w:rPr>
              <w:t xml:space="preserve">Ireland </w:t>
            </w:r>
          </w:p>
        </w:tc>
        <w:tc>
          <w:tcPr>
            <w:tcW w:w="1044" w:type="dxa"/>
          </w:tcPr>
          <w:p w14:paraId="2AB30D1B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22278 </w:t>
            </w:r>
          </w:p>
        </w:tc>
        <w:tc>
          <w:tcPr>
            <w:tcW w:w="1042" w:type="dxa"/>
          </w:tcPr>
          <w:p w14:paraId="320A8194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3.90% </w:t>
            </w:r>
          </w:p>
        </w:tc>
        <w:tc>
          <w:tcPr>
            <w:tcW w:w="1043" w:type="dxa"/>
          </w:tcPr>
          <w:p w14:paraId="5819CA27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869 </w:t>
            </w:r>
          </w:p>
        </w:tc>
        <w:tc>
          <w:tcPr>
            <w:tcW w:w="1045" w:type="dxa"/>
          </w:tcPr>
          <w:p w14:paraId="706D2DA1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94% </w:t>
            </w:r>
          </w:p>
        </w:tc>
        <w:tc>
          <w:tcPr>
            <w:tcW w:w="1045" w:type="dxa"/>
          </w:tcPr>
          <w:p w14:paraId="277C762C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50% </w:t>
            </w:r>
          </w:p>
        </w:tc>
        <w:tc>
          <w:tcPr>
            <w:tcW w:w="1041" w:type="dxa"/>
          </w:tcPr>
          <w:p w14:paraId="6CCE330C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44% </w:t>
            </w:r>
          </w:p>
        </w:tc>
        <w:tc>
          <w:tcPr>
            <w:tcW w:w="1041" w:type="dxa"/>
          </w:tcPr>
          <w:p w14:paraId="3D8954FC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12% </w:t>
            </w:r>
          </w:p>
        </w:tc>
        <w:tc>
          <w:tcPr>
            <w:tcW w:w="1043" w:type="dxa"/>
          </w:tcPr>
          <w:p w14:paraId="588E2AAD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381 </w:t>
            </w:r>
          </w:p>
        </w:tc>
        <w:tc>
          <w:tcPr>
            <w:tcW w:w="1042" w:type="dxa"/>
          </w:tcPr>
          <w:p w14:paraId="61081499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107 </w:t>
            </w:r>
          </w:p>
        </w:tc>
      </w:tr>
      <w:tr w:rsidR="006E2383" w:rsidRPr="004B2679" w14:paraId="476D3A50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5C9913AD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b w:val="0"/>
                <w:bCs w:val="0"/>
                <w:sz w:val="18"/>
                <w:szCs w:val="18"/>
              </w:rPr>
              <w:t>Italy</w:t>
            </w:r>
          </w:p>
        </w:tc>
        <w:tc>
          <w:tcPr>
            <w:tcW w:w="1044" w:type="dxa"/>
          </w:tcPr>
          <w:p w14:paraId="7794B746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423,144 </w:t>
            </w:r>
          </w:p>
        </w:tc>
        <w:tc>
          <w:tcPr>
            <w:tcW w:w="1042" w:type="dxa"/>
          </w:tcPr>
          <w:p w14:paraId="1F47FA0F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8.80% </w:t>
            </w:r>
          </w:p>
        </w:tc>
        <w:tc>
          <w:tcPr>
            <w:tcW w:w="1043" w:type="dxa"/>
          </w:tcPr>
          <w:p w14:paraId="2750CE38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37,237 </w:t>
            </w:r>
          </w:p>
        </w:tc>
        <w:tc>
          <w:tcPr>
            <w:tcW w:w="1045" w:type="dxa"/>
          </w:tcPr>
          <w:p w14:paraId="6203F9BB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94% </w:t>
            </w:r>
          </w:p>
        </w:tc>
        <w:tc>
          <w:tcPr>
            <w:tcW w:w="1045" w:type="dxa"/>
          </w:tcPr>
          <w:p w14:paraId="4D906E66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45% </w:t>
            </w:r>
          </w:p>
        </w:tc>
        <w:tc>
          <w:tcPr>
            <w:tcW w:w="1041" w:type="dxa"/>
          </w:tcPr>
          <w:p w14:paraId="38E8155F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44% </w:t>
            </w:r>
          </w:p>
        </w:tc>
        <w:tc>
          <w:tcPr>
            <w:tcW w:w="1041" w:type="dxa"/>
          </w:tcPr>
          <w:p w14:paraId="3A88C0F1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10% </w:t>
            </w:r>
          </w:p>
        </w:tc>
        <w:tc>
          <w:tcPr>
            <w:tcW w:w="1043" w:type="dxa"/>
          </w:tcPr>
          <w:p w14:paraId="2B5EB8D1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451 </w:t>
            </w:r>
          </w:p>
        </w:tc>
        <w:tc>
          <w:tcPr>
            <w:tcW w:w="1042" w:type="dxa"/>
          </w:tcPr>
          <w:p w14:paraId="6BE4E68A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838 </w:t>
            </w:r>
          </w:p>
        </w:tc>
      </w:tr>
      <w:tr w:rsidR="006E2383" w:rsidRPr="004B2679" w14:paraId="31FB2846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4462E468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Spain</w:t>
            </w:r>
          </w:p>
        </w:tc>
        <w:tc>
          <w:tcPr>
            <w:tcW w:w="1044" w:type="dxa"/>
          </w:tcPr>
          <w:p w14:paraId="20E13F5A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2,901,680 </w:t>
            </w:r>
          </w:p>
        </w:tc>
        <w:tc>
          <w:tcPr>
            <w:tcW w:w="1042" w:type="dxa"/>
          </w:tcPr>
          <w:p w14:paraId="7C4823CD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17.60% </w:t>
            </w:r>
          </w:p>
        </w:tc>
        <w:tc>
          <w:tcPr>
            <w:tcW w:w="1043" w:type="dxa"/>
          </w:tcPr>
          <w:p w14:paraId="769273F1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510,696 </w:t>
            </w:r>
          </w:p>
        </w:tc>
        <w:tc>
          <w:tcPr>
            <w:tcW w:w="1045" w:type="dxa"/>
          </w:tcPr>
          <w:p w14:paraId="6B76EA25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90% </w:t>
            </w:r>
          </w:p>
        </w:tc>
        <w:tc>
          <w:tcPr>
            <w:tcW w:w="1045" w:type="dxa"/>
          </w:tcPr>
          <w:p w14:paraId="4C01888C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55% </w:t>
            </w:r>
          </w:p>
        </w:tc>
        <w:tc>
          <w:tcPr>
            <w:tcW w:w="1041" w:type="dxa"/>
          </w:tcPr>
          <w:p w14:paraId="71E04D7B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41% </w:t>
            </w:r>
          </w:p>
        </w:tc>
        <w:tc>
          <w:tcPr>
            <w:tcW w:w="1041" w:type="dxa"/>
          </w:tcPr>
          <w:p w14:paraId="450953BB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15% </w:t>
            </w:r>
          </w:p>
        </w:tc>
        <w:tc>
          <w:tcPr>
            <w:tcW w:w="1043" w:type="dxa"/>
          </w:tcPr>
          <w:p w14:paraId="11DE0414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206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832 </w:t>
            </w:r>
          </w:p>
        </w:tc>
        <w:tc>
          <w:tcPr>
            <w:tcW w:w="1042" w:type="dxa"/>
          </w:tcPr>
          <w:p w14:paraId="0D4F3043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77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243 </w:t>
            </w:r>
          </w:p>
        </w:tc>
      </w:tr>
      <w:tr w:rsidR="006E2383" w:rsidRPr="004B2679" w14:paraId="7397E414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0B44C62C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b w:val="0"/>
                <w:bCs w:val="0"/>
                <w:sz w:val="18"/>
                <w:szCs w:val="18"/>
              </w:rPr>
              <w:t xml:space="preserve">Switzerland </w:t>
            </w:r>
          </w:p>
        </w:tc>
        <w:tc>
          <w:tcPr>
            <w:tcW w:w="1044" w:type="dxa"/>
          </w:tcPr>
          <w:p w14:paraId="6873370F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179,473 </w:t>
            </w:r>
          </w:p>
        </w:tc>
        <w:tc>
          <w:tcPr>
            <w:tcW w:w="1042" w:type="dxa"/>
          </w:tcPr>
          <w:p w14:paraId="271439AE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7.40% </w:t>
            </w:r>
          </w:p>
        </w:tc>
        <w:tc>
          <w:tcPr>
            <w:tcW w:w="1043" w:type="dxa"/>
          </w:tcPr>
          <w:p w14:paraId="4DF58C05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13,281 </w:t>
            </w:r>
          </w:p>
        </w:tc>
        <w:tc>
          <w:tcPr>
            <w:tcW w:w="1045" w:type="dxa"/>
          </w:tcPr>
          <w:p w14:paraId="6009846A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81% </w:t>
            </w:r>
          </w:p>
        </w:tc>
        <w:tc>
          <w:tcPr>
            <w:tcW w:w="1045" w:type="dxa"/>
          </w:tcPr>
          <w:p w14:paraId="6829C639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46% </w:t>
            </w:r>
          </w:p>
        </w:tc>
        <w:tc>
          <w:tcPr>
            <w:tcW w:w="1041" w:type="dxa"/>
          </w:tcPr>
          <w:p w14:paraId="25A6723E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33% </w:t>
            </w:r>
          </w:p>
        </w:tc>
        <w:tc>
          <w:tcPr>
            <w:tcW w:w="1041" w:type="dxa"/>
          </w:tcPr>
          <w:p w14:paraId="7D797FD3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11% </w:t>
            </w:r>
          </w:p>
        </w:tc>
        <w:tc>
          <w:tcPr>
            <w:tcW w:w="1043" w:type="dxa"/>
          </w:tcPr>
          <w:p w14:paraId="3929B08C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335 </w:t>
            </w:r>
          </w:p>
        </w:tc>
        <w:tc>
          <w:tcPr>
            <w:tcW w:w="1042" w:type="dxa"/>
          </w:tcPr>
          <w:p w14:paraId="0F66BE1C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417 </w:t>
            </w:r>
          </w:p>
        </w:tc>
      </w:tr>
      <w:tr w:rsidR="006E2383" w:rsidRPr="004B2679" w14:paraId="75250BED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  <w:tcBorders>
              <w:bottom w:val="nil"/>
            </w:tcBorders>
          </w:tcPr>
          <w:p w14:paraId="2515BE0A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UK</w:t>
            </w:r>
          </w:p>
        </w:tc>
        <w:tc>
          <w:tcPr>
            <w:tcW w:w="1044" w:type="dxa"/>
            <w:tcBorders>
              <w:bottom w:val="nil"/>
            </w:tcBorders>
          </w:tcPr>
          <w:p w14:paraId="4E285954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255,000 </w:t>
            </w:r>
          </w:p>
        </w:tc>
        <w:tc>
          <w:tcPr>
            <w:tcW w:w="1042" w:type="dxa"/>
            <w:tcBorders>
              <w:bottom w:val="nil"/>
            </w:tcBorders>
          </w:tcPr>
          <w:p w14:paraId="7CF7C13B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5.40% </w:t>
            </w:r>
          </w:p>
        </w:tc>
        <w:tc>
          <w:tcPr>
            <w:tcW w:w="1043" w:type="dxa"/>
            <w:tcBorders>
              <w:bottom w:val="nil"/>
            </w:tcBorders>
          </w:tcPr>
          <w:p w14:paraId="47BCECD8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13,770 </w:t>
            </w:r>
          </w:p>
        </w:tc>
        <w:tc>
          <w:tcPr>
            <w:tcW w:w="1045" w:type="dxa"/>
            <w:tcBorders>
              <w:bottom w:val="nil"/>
            </w:tcBorders>
          </w:tcPr>
          <w:p w14:paraId="35D6F06A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90% </w:t>
            </w:r>
          </w:p>
        </w:tc>
        <w:tc>
          <w:tcPr>
            <w:tcW w:w="1045" w:type="dxa"/>
            <w:tcBorders>
              <w:bottom w:val="nil"/>
            </w:tcBorders>
          </w:tcPr>
          <w:p w14:paraId="11D1D319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46% </w:t>
            </w:r>
          </w:p>
        </w:tc>
        <w:tc>
          <w:tcPr>
            <w:tcW w:w="1041" w:type="dxa"/>
            <w:tcBorders>
              <w:bottom w:val="nil"/>
            </w:tcBorders>
          </w:tcPr>
          <w:p w14:paraId="399C2F96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41% </w:t>
            </w:r>
          </w:p>
        </w:tc>
        <w:tc>
          <w:tcPr>
            <w:tcW w:w="1041" w:type="dxa"/>
            <w:tcBorders>
              <w:bottom w:val="nil"/>
            </w:tcBorders>
          </w:tcPr>
          <w:p w14:paraId="37DA6E9A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11% </w:t>
            </w:r>
          </w:p>
        </w:tc>
        <w:tc>
          <w:tcPr>
            <w:tcW w:w="1043" w:type="dxa"/>
            <w:tcBorders>
              <w:bottom w:val="nil"/>
            </w:tcBorders>
          </w:tcPr>
          <w:p w14:paraId="51D1CD01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636 </w:t>
            </w:r>
          </w:p>
        </w:tc>
        <w:tc>
          <w:tcPr>
            <w:tcW w:w="1042" w:type="dxa"/>
            <w:tcBorders>
              <w:bottom w:val="nil"/>
            </w:tcBorders>
          </w:tcPr>
          <w:p w14:paraId="78B28F01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476 </w:t>
            </w:r>
          </w:p>
        </w:tc>
      </w:tr>
      <w:tr w:rsidR="006E2383" w:rsidRPr="004B2679" w14:paraId="35F84491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0"/>
            <w:tcBorders>
              <w:top w:val="nil"/>
              <w:bottom w:val="nil"/>
            </w:tcBorders>
          </w:tcPr>
          <w:p w14:paraId="294778F6" w14:textId="47F36191" w:rsidR="006E2383" w:rsidRPr="004B2679" w:rsidRDefault="006E2383" w:rsidP="006E2383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DD214F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1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Total estimated colony numbers from FAOSTAT, 2022, NBU, 2022 (GBR) and EC, 2021</w:t>
            </w:r>
            <w:r w:rsidR="00324603">
              <w:rPr>
                <w:rFonts w:cstheme="minorHAnsi"/>
                <w:b w:val="0"/>
                <w:bCs w:val="0"/>
                <w:sz w:val="18"/>
                <w:szCs w:val="18"/>
              </w:rPr>
              <w:t>c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(IRE). </w:t>
            </w:r>
            <w:r w:rsidRPr="00CA697A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2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Percentage of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winter colony losses as reported in Gray et al., 2020. </w:t>
            </w:r>
            <w:r w:rsidRPr="00CA697A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3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N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umber of colonies projected to be lost with no intervention. </w:t>
            </w:r>
            <w:r w:rsidRPr="00CA697A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4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R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ate of adoption among beekeepers when the BHC is provided with economic incentives and with no extra costs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.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CA697A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5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R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ate of adoption among beekeepers when the BHC is provided with no economic incentives and with extra costs. </w:t>
            </w:r>
            <w:r w:rsidRPr="00CA697A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6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 xml:space="preserve">Percentage of 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reduction in colony losses 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thanks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to the BHC, based on a maximum 50% with total adoption. </w:t>
            </w:r>
            <w:r w:rsidRPr="00CA697A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7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N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umber of colonies that survive 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thanks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to the BHC.</w:t>
            </w:r>
          </w:p>
        </w:tc>
      </w:tr>
    </w:tbl>
    <w:p w14:paraId="106B484B" w14:textId="77777777" w:rsidR="006E2383" w:rsidRPr="00341309" w:rsidRDefault="006E2383" w:rsidP="006E2383">
      <w:pPr>
        <w:spacing w:after="0" w:line="480" w:lineRule="auto"/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070"/>
        <w:gridCol w:w="1043"/>
        <w:gridCol w:w="1042"/>
        <w:gridCol w:w="1043"/>
        <w:gridCol w:w="1045"/>
        <w:gridCol w:w="1045"/>
        <w:gridCol w:w="1041"/>
        <w:gridCol w:w="1041"/>
        <w:gridCol w:w="1043"/>
        <w:gridCol w:w="1043"/>
      </w:tblGrid>
      <w:tr w:rsidR="006E2383" w:rsidRPr="004B2679" w14:paraId="5242B2D7" w14:textId="77777777" w:rsidTr="00E06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0"/>
            <w:tcBorders>
              <w:top w:val="nil"/>
              <w:bottom w:val="single" w:sz="4" w:space="0" w:color="auto"/>
            </w:tcBorders>
          </w:tcPr>
          <w:p w14:paraId="7EC12202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9B5A1A">
              <w:rPr>
                <w:rFonts w:cstheme="minorHAnsi"/>
                <w:sz w:val="18"/>
                <w:szCs w:val="18"/>
              </w:rPr>
              <w:lastRenderedPageBreak/>
              <w:t xml:space="preserve">Table 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9B5A1A">
              <w:rPr>
                <w:rFonts w:cstheme="minorHAnsi"/>
                <w:sz w:val="18"/>
                <w:szCs w:val="18"/>
              </w:rPr>
              <w:t>.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2A08D0">
              <w:rPr>
                <w:rFonts w:cstheme="minorHAnsi"/>
                <w:sz w:val="18"/>
                <w:szCs w:val="18"/>
              </w:rPr>
              <w:t>Projected impacts on winter colony losses under a linear efficiency frontier.</w:t>
            </w:r>
          </w:p>
        </w:tc>
      </w:tr>
      <w:tr w:rsidR="006E2383" w:rsidRPr="004B2679" w14:paraId="3EBEF213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  <w:tcBorders>
              <w:top w:val="single" w:sz="4" w:space="0" w:color="auto"/>
            </w:tcBorders>
          </w:tcPr>
          <w:p w14:paraId="63D3D5B8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</w:tcPr>
          <w:p w14:paraId="50BAD819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</w:tcBorders>
          </w:tcPr>
          <w:p w14:paraId="2B011245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</w:tcPr>
          <w:p w14:paraId="6326BD14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</w:tcPr>
          <w:p w14:paraId="60308433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</w:tcPr>
          <w:p w14:paraId="404C93DC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82" w:type="dxa"/>
            <w:gridSpan w:val="2"/>
            <w:tcBorders>
              <w:top w:val="single" w:sz="4" w:space="0" w:color="auto"/>
            </w:tcBorders>
          </w:tcPr>
          <w:p w14:paraId="54D13803" w14:textId="77777777" w:rsidR="006E2383" w:rsidRPr="005550B5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</w:pPr>
            <w:r w:rsidRPr="004B2679">
              <w:rPr>
                <w:rFonts w:cstheme="minorHAnsi"/>
                <w:b/>
                <w:bCs/>
                <w:sz w:val="18"/>
                <w:szCs w:val="18"/>
              </w:rPr>
              <w:t>% Increase in survival</w:t>
            </w:r>
            <w:r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</w:tcBorders>
          </w:tcPr>
          <w:p w14:paraId="795EA3CD" w14:textId="77777777" w:rsidR="006E2383" w:rsidRPr="005550B5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</w:pPr>
            <w:r w:rsidRPr="004B2679">
              <w:rPr>
                <w:rFonts w:cstheme="minorHAnsi"/>
                <w:b/>
                <w:bCs/>
                <w:sz w:val="18"/>
                <w:szCs w:val="18"/>
              </w:rPr>
              <w:t>Extra colonies surviving</w:t>
            </w:r>
            <w:r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t>7</w:t>
            </w:r>
          </w:p>
        </w:tc>
      </w:tr>
      <w:tr w:rsidR="006E2383" w:rsidRPr="004B2679" w14:paraId="285E51B8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3E598D75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Country </w:t>
            </w:r>
          </w:p>
        </w:tc>
        <w:tc>
          <w:tcPr>
            <w:tcW w:w="1043" w:type="dxa"/>
          </w:tcPr>
          <w:p w14:paraId="0C949115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Total colonies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042" w:type="dxa"/>
          </w:tcPr>
          <w:p w14:paraId="3A8E825C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Winter loss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082BD1F3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Losses (status Quo)</w:t>
            </w:r>
            <w:r>
              <w:rPr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45" w:type="dxa"/>
          </w:tcPr>
          <w:p w14:paraId="1422188B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Adoption (high)</w:t>
            </w:r>
            <w:r>
              <w:rPr>
                <w:b/>
                <w:bCs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045" w:type="dxa"/>
          </w:tcPr>
          <w:p w14:paraId="7B1447FC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Adoption (low)</w:t>
            </w:r>
            <w:r w:rsidRPr="005550B5">
              <w:rPr>
                <w:b/>
                <w:bCs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041" w:type="dxa"/>
          </w:tcPr>
          <w:p w14:paraId="541A974A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 xml:space="preserve">High Ad </w:t>
            </w:r>
          </w:p>
        </w:tc>
        <w:tc>
          <w:tcPr>
            <w:tcW w:w="1041" w:type="dxa"/>
          </w:tcPr>
          <w:p w14:paraId="1B2ADEC2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 xml:space="preserve">Low Ad </w:t>
            </w:r>
          </w:p>
        </w:tc>
        <w:tc>
          <w:tcPr>
            <w:tcW w:w="1043" w:type="dxa"/>
          </w:tcPr>
          <w:p w14:paraId="56B06907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 xml:space="preserve">High Ad </w:t>
            </w:r>
          </w:p>
        </w:tc>
        <w:tc>
          <w:tcPr>
            <w:tcW w:w="1043" w:type="dxa"/>
          </w:tcPr>
          <w:p w14:paraId="48BA265B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 xml:space="preserve">Low Ad </w:t>
            </w:r>
          </w:p>
        </w:tc>
      </w:tr>
      <w:tr w:rsidR="006E2383" w:rsidRPr="004B2679" w14:paraId="20D760A5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4571BF75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b w:val="0"/>
                <w:bCs w:val="0"/>
                <w:sz w:val="18"/>
                <w:szCs w:val="18"/>
              </w:rPr>
              <w:t>Estonia</w:t>
            </w:r>
          </w:p>
        </w:tc>
        <w:tc>
          <w:tcPr>
            <w:tcW w:w="1043" w:type="dxa"/>
          </w:tcPr>
          <w:p w14:paraId="37CACD83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48,720 </w:t>
            </w:r>
          </w:p>
        </w:tc>
        <w:tc>
          <w:tcPr>
            <w:tcW w:w="1042" w:type="dxa"/>
          </w:tcPr>
          <w:p w14:paraId="7A3AE48A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8.30% </w:t>
            </w:r>
          </w:p>
        </w:tc>
        <w:tc>
          <w:tcPr>
            <w:tcW w:w="1043" w:type="dxa"/>
          </w:tcPr>
          <w:p w14:paraId="405E8D0D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4,044 </w:t>
            </w:r>
          </w:p>
        </w:tc>
        <w:tc>
          <w:tcPr>
            <w:tcW w:w="1045" w:type="dxa"/>
          </w:tcPr>
          <w:p w14:paraId="0655FC93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97% </w:t>
            </w:r>
          </w:p>
        </w:tc>
        <w:tc>
          <w:tcPr>
            <w:tcW w:w="1045" w:type="dxa"/>
          </w:tcPr>
          <w:p w14:paraId="2BC74681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34% </w:t>
            </w:r>
          </w:p>
        </w:tc>
        <w:tc>
          <w:tcPr>
            <w:tcW w:w="1041" w:type="dxa"/>
          </w:tcPr>
          <w:p w14:paraId="16E8980F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50% </w:t>
            </w:r>
          </w:p>
        </w:tc>
        <w:tc>
          <w:tcPr>
            <w:tcW w:w="1041" w:type="dxa"/>
          </w:tcPr>
          <w:p w14:paraId="741E3F14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28% </w:t>
            </w:r>
          </w:p>
        </w:tc>
        <w:tc>
          <w:tcPr>
            <w:tcW w:w="1043" w:type="dxa"/>
          </w:tcPr>
          <w:p w14:paraId="4766D4FB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020 </w:t>
            </w:r>
          </w:p>
        </w:tc>
        <w:tc>
          <w:tcPr>
            <w:tcW w:w="1043" w:type="dxa"/>
          </w:tcPr>
          <w:p w14:paraId="4F057E9E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152 </w:t>
            </w:r>
          </w:p>
        </w:tc>
      </w:tr>
      <w:tr w:rsidR="006E2383" w:rsidRPr="004B2679" w14:paraId="2D926C7F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01A36D57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Germany</w:t>
            </w:r>
          </w:p>
        </w:tc>
        <w:tc>
          <w:tcPr>
            <w:tcW w:w="1043" w:type="dxa"/>
          </w:tcPr>
          <w:p w14:paraId="75A65C72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771,850 </w:t>
            </w:r>
          </w:p>
        </w:tc>
        <w:tc>
          <w:tcPr>
            <w:tcW w:w="1042" w:type="dxa"/>
          </w:tcPr>
          <w:p w14:paraId="0A358A50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11.60% </w:t>
            </w:r>
          </w:p>
        </w:tc>
        <w:tc>
          <w:tcPr>
            <w:tcW w:w="1043" w:type="dxa"/>
          </w:tcPr>
          <w:p w14:paraId="4307D8AF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89,535 </w:t>
            </w:r>
          </w:p>
        </w:tc>
        <w:tc>
          <w:tcPr>
            <w:tcW w:w="1045" w:type="dxa"/>
          </w:tcPr>
          <w:p w14:paraId="1F107F34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73% </w:t>
            </w:r>
          </w:p>
        </w:tc>
        <w:tc>
          <w:tcPr>
            <w:tcW w:w="1045" w:type="dxa"/>
          </w:tcPr>
          <w:p w14:paraId="56ECA842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45% </w:t>
            </w:r>
          </w:p>
        </w:tc>
        <w:tc>
          <w:tcPr>
            <w:tcW w:w="1041" w:type="dxa"/>
          </w:tcPr>
          <w:p w14:paraId="4FFFD8EC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46% </w:t>
            </w:r>
          </w:p>
        </w:tc>
        <w:tc>
          <w:tcPr>
            <w:tcW w:w="1041" w:type="dxa"/>
          </w:tcPr>
          <w:p w14:paraId="2531B39F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35% </w:t>
            </w:r>
          </w:p>
        </w:tc>
        <w:tc>
          <w:tcPr>
            <w:tcW w:w="1043" w:type="dxa"/>
          </w:tcPr>
          <w:p w14:paraId="7EC4A516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431 </w:t>
            </w:r>
          </w:p>
        </w:tc>
        <w:tc>
          <w:tcPr>
            <w:tcW w:w="1043" w:type="dxa"/>
          </w:tcPr>
          <w:p w14:paraId="58FE4463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421 </w:t>
            </w:r>
          </w:p>
        </w:tc>
      </w:tr>
      <w:tr w:rsidR="006E2383" w:rsidRPr="004B2679" w14:paraId="6090B18A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65591881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b w:val="0"/>
                <w:bCs w:val="0"/>
                <w:sz w:val="18"/>
                <w:szCs w:val="18"/>
              </w:rPr>
              <w:t xml:space="preserve">Ireland </w:t>
            </w:r>
          </w:p>
        </w:tc>
        <w:tc>
          <w:tcPr>
            <w:tcW w:w="1043" w:type="dxa"/>
          </w:tcPr>
          <w:p w14:paraId="260DFAEF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22278 </w:t>
            </w:r>
          </w:p>
        </w:tc>
        <w:tc>
          <w:tcPr>
            <w:tcW w:w="1042" w:type="dxa"/>
          </w:tcPr>
          <w:p w14:paraId="01607626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3.90% </w:t>
            </w:r>
          </w:p>
        </w:tc>
        <w:tc>
          <w:tcPr>
            <w:tcW w:w="1043" w:type="dxa"/>
          </w:tcPr>
          <w:p w14:paraId="6CA142AE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869 </w:t>
            </w:r>
          </w:p>
        </w:tc>
        <w:tc>
          <w:tcPr>
            <w:tcW w:w="1045" w:type="dxa"/>
          </w:tcPr>
          <w:p w14:paraId="0187F3DE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94% </w:t>
            </w:r>
          </w:p>
        </w:tc>
        <w:tc>
          <w:tcPr>
            <w:tcW w:w="1045" w:type="dxa"/>
          </w:tcPr>
          <w:p w14:paraId="57A344D1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50% </w:t>
            </w:r>
          </w:p>
        </w:tc>
        <w:tc>
          <w:tcPr>
            <w:tcW w:w="1041" w:type="dxa"/>
          </w:tcPr>
          <w:p w14:paraId="2D93F678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50% </w:t>
            </w:r>
          </w:p>
        </w:tc>
        <w:tc>
          <w:tcPr>
            <w:tcW w:w="1041" w:type="dxa"/>
          </w:tcPr>
          <w:p w14:paraId="20633828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37% </w:t>
            </w:r>
          </w:p>
        </w:tc>
        <w:tc>
          <w:tcPr>
            <w:tcW w:w="1043" w:type="dxa"/>
          </w:tcPr>
          <w:p w14:paraId="196E12DA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433 </w:t>
            </w:r>
          </w:p>
        </w:tc>
        <w:tc>
          <w:tcPr>
            <w:tcW w:w="1043" w:type="dxa"/>
          </w:tcPr>
          <w:p w14:paraId="2ED5F124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324 </w:t>
            </w:r>
          </w:p>
        </w:tc>
      </w:tr>
      <w:tr w:rsidR="006E2383" w:rsidRPr="004B2679" w14:paraId="618A3DA3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29F7F591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b w:val="0"/>
                <w:bCs w:val="0"/>
                <w:sz w:val="18"/>
                <w:szCs w:val="18"/>
              </w:rPr>
              <w:t>Italy</w:t>
            </w:r>
          </w:p>
        </w:tc>
        <w:tc>
          <w:tcPr>
            <w:tcW w:w="1043" w:type="dxa"/>
          </w:tcPr>
          <w:p w14:paraId="28948DE0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423,144 </w:t>
            </w:r>
          </w:p>
        </w:tc>
        <w:tc>
          <w:tcPr>
            <w:tcW w:w="1042" w:type="dxa"/>
          </w:tcPr>
          <w:p w14:paraId="661387D0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8.80% </w:t>
            </w:r>
          </w:p>
        </w:tc>
        <w:tc>
          <w:tcPr>
            <w:tcW w:w="1043" w:type="dxa"/>
          </w:tcPr>
          <w:p w14:paraId="164E34AB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37,237 </w:t>
            </w:r>
          </w:p>
        </w:tc>
        <w:tc>
          <w:tcPr>
            <w:tcW w:w="1045" w:type="dxa"/>
          </w:tcPr>
          <w:p w14:paraId="5147527F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94% </w:t>
            </w:r>
          </w:p>
        </w:tc>
        <w:tc>
          <w:tcPr>
            <w:tcW w:w="1045" w:type="dxa"/>
          </w:tcPr>
          <w:p w14:paraId="3834ABD4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45% </w:t>
            </w:r>
          </w:p>
        </w:tc>
        <w:tc>
          <w:tcPr>
            <w:tcW w:w="1041" w:type="dxa"/>
          </w:tcPr>
          <w:p w14:paraId="57B0A7C0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50% </w:t>
            </w:r>
          </w:p>
        </w:tc>
        <w:tc>
          <w:tcPr>
            <w:tcW w:w="1041" w:type="dxa"/>
          </w:tcPr>
          <w:p w14:paraId="2F205262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35% </w:t>
            </w:r>
          </w:p>
        </w:tc>
        <w:tc>
          <w:tcPr>
            <w:tcW w:w="1043" w:type="dxa"/>
          </w:tcPr>
          <w:p w14:paraId="06054715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551 </w:t>
            </w:r>
          </w:p>
        </w:tc>
        <w:tc>
          <w:tcPr>
            <w:tcW w:w="1043" w:type="dxa"/>
          </w:tcPr>
          <w:p w14:paraId="13849D10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068 </w:t>
            </w:r>
          </w:p>
        </w:tc>
      </w:tr>
      <w:tr w:rsidR="006E2383" w:rsidRPr="004B2679" w14:paraId="5C063950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0F6B735B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Spain</w:t>
            </w:r>
          </w:p>
        </w:tc>
        <w:tc>
          <w:tcPr>
            <w:tcW w:w="1043" w:type="dxa"/>
          </w:tcPr>
          <w:p w14:paraId="28351512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2,901,680 </w:t>
            </w:r>
          </w:p>
        </w:tc>
        <w:tc>
          <w:tcPr>
            <w:tcW w:w="1042" w:type="dxa"/>
          </w:tcPr>
          <w:p w14:paraId="1776110F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17.60% </w:t>
            </w:r>
          </w:p>
        </w:tc>
        <w:tc>
          <w:tcPr>
            <w:tcW w:w="1043" w:type="dxa"/>
          </w:tcPr>
          <w:p w14:paraId="277924CC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510,696 </w:t>
            </w:r>
          </w:p>
        </w:tc>
        <w:tc>
          <w:tcPr>
            <w:tcW w:w="1045" w:type="dxa"/>
          </w:tcPr>
          <w:p w14:paraId="6D85705C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90% </w:t>
            </w:r>
          </w:p>
        </w:tc>
        <w:tc>
          <w:tcPr>
            <w:tcW w:w="1045" w:type="dxa"/>
          </w:tcPr>
          <w:p w14:paraId="333479DA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55% </w:t>
            </w:r>
          </w:p>
        </w:tc>
        <w:tc>
          <w:tcPr>
            <w:tcW w:w="1041" w:type="dxa"/>
          </w:tcPr>
          <w:p w14:paraId="7F33608E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50% </w:t>
            </w:r>
          </w:p>
        </w:tc>
        <w:tc>
          <w:tcPr>
            <w:tcW w:w="1041" w:type="dxa"/>
          </w:tcPr>
          <w:p w14:paraId="710C28E9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40% </w:t>
            </w:r>
          </w:p>
        </w:tc>
        <w:tc>
          <w:tcPr>
            <w:tcW w:w="1043" w:type="dxa"/>
          </w:tcPr>
          <w:p w14:paraId="7A8A6043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252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794 </w:t>
            </w:r>
          </w:p>
        </w:tc>
        <w:tc>
          <w:tcPr>
            <w:tcW w:w="1043" w:type="dxa"/>
          </w:tcPr>
          <w:p w14:paraId="299BE0A7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203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640 </w:t>
            </w:r>
          </w:p>
        </w:tc>
      </w:tr>
      <w:tr w:rsidR="006E2383" w:rsidRPr="004B2679" w14:paraId="4ACE13A1" w14:textId="77777777" w:rsidTr="00480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  <w:tcBorders>
              <w:bottom w:val="single" w:sz="4" w:space="0" w:color="7F7F7F" w:themeColor="text1" w:themeTint="80"/>
            </w:tcBorders>
          </w:tcPr>
          <w:p w14:paraId="75D19950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b w:val="0"/>
                <w:bCs w:val="0"/>
                <w:sz w:val="18"/>
                <w:szCs w:val="18"/>
              </w:rPr>
              <w:t xml:space="preserve">Switzerland 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</w:tcBorders>
          </w:tcPr>
          <w:p w14:paraId="04F37772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179,473 </w:t>
            </w:r>
          </w:p>
        </w:tc>
        <w:tc>
          <w:tcPr>
            <w:tcW w:w="1042" w:type="dxa"/>
            <w:tcBorders>
              <w:bottom w:val="single" w:sz="4" w:space="0" w:color="7F7F7F" w:themeColor="text1" w:themeTint="80"/>
            </w:tcBorders>
          </w:tcPr>
          <w:p w14:paraId="0B39FAC1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7.40% 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</w:tcBorders>
          </w:tcPr>
          <w:p w14:paraId="4A556347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13,281 </w:t>
            </w:r>
          </w:p>
        </w:tc>
        <w:tc>
          <w:tcPr>
            <w:tcW w:w="1045" w:type="dxa"/>
            <w:tcBorders>
              <w:bottom w:val="single" w:sz="4" w:space="0" w:color="7F7F7F" w:themeColor="text1" w:themeTint="80"/>
            </w:tcBorders>
          </w:tcPr>
          <w:p w14:paraId="48CE783A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81% </w:t>
            </w:r>
          </w:p>
        </w:tc>
        <w:tc>
          <w:tcPr>
            <w:tcW w:w="1045" w:type="dxa"/>
            <w:tcBorders>
              <w:bottom w:val="single" w:sz="4" w:space="0" w:color="7F7F7F" w:themeColor="text1" w:themeTint="80"/>
            </w:tcBorders>
          </w:tcPr>
          <w:p w14:paraId="33E73651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46% </w:t>
            </w:r>
          </w:p>
        </w:tc>
        <w:tc>
          <w:tcPr>
            <w:tcW w:w="1041" w:type="dxa"/>
            <w:tcBorders>
              <w:bottom w:val="single" w:sz="4" w:space="0" w:color="7F7F7F" w:themeColor="text1" w:themeTint="80"/>
            </w:tcBorders>
          </w:tcPr>
          <w:p w14:paraId="481B94D2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48% </w:t>
            </w:r>
          </w:p>
        </w:tc>
        <w:tc>
          <w:tcPr>
            <w:tcW w:w="1041" w:type="dxa"/>
            <w:tcBorders>
              <w:bottom w:val="single" w:sz="4" w:space="0" w:color="7F7F7F" w:themeColor="text1" w:themeTint="80"/>
            </w:tcBorders>
          </w:tcPr>
          <w:p w14:paraId="65291C7F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36% 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</w:tcBorders>
          </w:tcPr>
          <w:p w14:paraId="753716AA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396 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</w:tcBorders>
          </w:tcPr>
          <w:p w14:paraId="5D6D727D" w14:textId="77777777" w:rsidR="006E2383" w:rsidRPr="004B2679" w:rsidRDefault="006E2383" w:rsidP="006E2383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718 </w:t>
            </w:r>
          </w:p>
        </w:tc>
      </w:tr>
      <w:tr w:rsidR="006E2383" w:rsidRPr="004B2679" w14:paraId="55982119" w14:textId="77777777" w:rsidTr="00480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0" w:type="dxa"/>
          </w:tcPr>
          <w:p w14:paraId="5ED3E8BE" w14:textId="77777777" w:rsidR="006E2383" w:rsidRPr="004B2679" w:rsidRDefault="006E2383" w:rsidP="006E2383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UK</w:t>
            </w:r>
          </w:p>
        </w:tc>
        <w:tc>
          <w:tcPr>
            <w:tcW w:w="1043" w:type="dxa"/>
          </w:tcPr>
          <w:p w14:paraId="0294B863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255,000 </w:t>
            </w:r>
          </w:p>
        </w:tc>
        <w:tc>
          <w:tcPr>
            <w:tcW w:w="1042" w:type="dxa"/>
          </w:tcPr>
          <w:p w14:paraId="1E726F01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5.40% </w:t>
            </w:r>
          </w:p>
        </w:tc>
        <w:tc>
          <w:tcPr>
            <w:tcW w:w="1043" w:type="dxa"/>
          </w:tcPr>
          <w:p w14:paraId="27194652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13,770 </w:t>
            </w:r>
          </w:p>
        </w:tc>
        <w:tc>
          <w:tcPr>
            <w:tcW w:w="1045" w:type="dxa"/>
          </w:tcPr>
          <w:p w14:paraId="0FAB70D0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90% </w:t>
            </w:r>
          </w:p>
        </w:tc>
        <w:tc>
          <w:tcPr>
            <w:tcW w:w="1045" w:type="dxa"/>
          </w:tcPr>
          <w:p w14:paraId="3F1397CE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46% </w:t>
            </w:r>
          </w:p>
        </w:tc>
        <w:tc>
          <w:tcPr>
            <w:tcW w:w="1041" w:type="dxa"/>
          </w:tcPr>
          <w:p w14:paraId="6DB3952C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50% </w:t>
            </w:r>
          </w:p>
        </w:tc>
        <w:tc>
          <w:tcPr>
            <w:tcW w:w="1041" w:type="dxa"/>
          </w:tcPr>
          <w:p w14:paraId="1D6EA2EF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36% </w:t>
            </w:r>
          </w:p>
        </w:tc>
        <w:tc>
          <w:tcPr>
            <w:tcW w:w="1043" w:type="dxa"/>
          </w:tcPr>
          <w:p w14:paraId="386D7EAB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823 </w:t>
            </w:r>
          </w:p>
        </w:tc>
        <w:tc>
          <w:tcPr>
            <w:tcW w:w="1043" w:type="dxa"/>
          </w:tcPr>
          <w:p w14:paraId="5BA149C6" w14:textId="77777777" w:rsidR="006E2383" w:rsidRPr="004B2679" w:rsidRDefault="006E2383" w:rsidP="006E2383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900 </w:t>
            </w:r>
          </w:p>
        </w:tc>
      </w:tr>
      <w:tr w:rsidR="006E2383" w:rsidRPr="004B2679" w14:paraId="0A1AB5F9" w14:textId="77777777" w:rsidTr="004803EF">
        <w:trPr>
          <w:trHeight w:val="2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0"/>
            <w:tcBorders>
              <w:top w:val="single" w:sz="4" w:space="0" w:color="7F7F7F" w:themeColor="text1" w:themeTint="80"/>
              <w:bottom w:val="nil"/>
            </w:tcBorders>
          </w:tcPr>
          <w:p w14:paraId="483A92B3" w14:textId="41DC73B4" w:rsidR="00415D26" w:rsidRPr="00415D26" w:rsidRDefault="006E2383" w:rsidP="006E2383">
            <w:pPr>
              <w:spacing w:line="480" w:lineRule="auto"/>
              <w:jc w:val="both"/>
              <w:rPr>
                <w:rFonts w:cstheme="minorHAnsi"/>
                <w:sz w:val="18"/>
                <w:szCs w:val="18"/>
              </w:rPr>
            </w:pPr>
            <w:r w:rsidRPr="005550B5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1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Total estimated colony numbers from FAOSTAT, 2022, NBU, 2022 (GBR) and EC, 2021</w:t>
            </w:r>
            <w:r w:rsidR="00324603">
              <w:rPr>
                <w:rFonts w:cstheme="minorHAnsi"/>
                <w:b w:val="0"/>
                <w:bCs w:val="0"/>
                <w:sz w:val="18"/>
                <w:szCs w:val="18"/>
              </w:rPr>
              <w:t>c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(IRE). </w:t>
            </w:r>
            <w:r w:rsidRPr="005550B5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2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Percentage of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winter colony losses as reported in Gray et al., 2020. </w:t>
            </w:r>
            <w:r w:rsidRPr="005550B5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3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N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umber of colonies projected to be lost with no intervention. </w:t>
            </w:r>
            <w:r w:rsidRPr="005550B5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4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R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ate of adoption among beekeepers when the BHC is provided with economic incentives and with no extra costs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.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5550B5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5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R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ate of adoption among beekeepers when the BHC is provided with no economic incentives and with extra costs. </w:t>
            </w:r>
            <w:r w:rsidRPr="005550B5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6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Percentage of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reduction in colony losses 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thanks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to the BHC, based on a maximum 50% with total adoption. </w:t>
            </w:r>
            <w:r w:rsidRPr="005550B5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7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N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umber of colonies that survive 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thanks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to the BHC</w:t>
            </w:r>
            <w:r w:rsidR="00415D26">
              <w:rPr>
                <w:rFonts w:cstheme="minorHAnsi"/>
                <w:b w:val="0"/>
                <w:bCs w:val="0"/>
                <w:sz w:val="18"/>
                <w:szCs w:val="18"/>
              </w:rPr>
              <w:t>.</w:t>
            </w:r>
          </w:p>
        </w:tc>
      </w:tr>
    </w:tbl>
    <w:p w14:paraId="068F1E0A" w14:textId="77777777" w:rsidR="00415D26" w:rsidRPr="00415D26" w:rsidRDefault="00415D26" w:rsidP="00415D26">
      <w:pPr>
        <w:spacing w:after="0" w:line="480" w:lineRule="auto"/>
      </w:pPr>
    </w:p>
    <w:tbl>
      <w:tblPr>
        <w:tblStyle w:val="PlainTable2"/>
        <w:tblW w:w="10541" w:type="dxa"/>
        <w:tblLook w:val="04A0" w:firstRow="1" w:lastRow="0" w:firstColumn="1" w:lastColumn="0" w:noHBand="0" w:noVBand="1"/>
      </w:tblPr>
      <w:tblGrid>
        <w:gridCol w:w="1078"/>
        <w:gridCol w:w="1051"/>
        <w:gridCol w:w="1050"/>
        <w:gridCol w:w="1051"/>
        <w:gridCol w:w="1053"/>
        <w:gridCol w:w="1053"/>
        <w:gridCol w:w="1049"/>
        <w:gridCol w:w="1049"/>
        <w:gridCol w:w="1051"/>
        <w:gridCol w:w="1056"/>
      </w:tblGrid>
      <w:tr w:rsidR="00415D26" w:rsidRPr="004B2679" w14:paraId="3BD75E47" w14:textId="77777777" w:rsidTr="006637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1" w:type="dxa"/>
            <w:gridSpan w:val="10"/>
            <w:tcBorders>
              <w:top w:val="nil"/>
            </w:tcBorders>
          </w:tcPr>
          <w:p w14:paraId="3B8015F6" w14:textId="77777777" w:rsidR="00415D26" w:rsidRPr="004B2679" w:rsidRDefault="00415D26" w:rsidP="00BF0C8C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F61BC3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F</w:t>
            </w:r>
            <w:r w:rsidRPr="00F61BC3">
              <w:rPr>
                <w:rFonts w:cstheme="minorHAnsi"/>
                <w:sz w:val="18"/>
                <w:szCs w:val="18"/>
              </w:rPr>
              <w:t xml:space="preserve">. Projected impacts on winter colony losses under the optimistic efficiency frontier. </w:t>
            </w:r>
          </w:p>
        </w:tc>
      </w:tr>
      <w:tr w:rsidR="00415D26" w:rsidRPr="004B2679" w14:paraId="5A3970EF" w14:textId="77777777" w:rsidTr="00663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  <w:shd w:val="clear" w:color="auto" w:fill="auto"/>
          </w:tcPr>
          <w:p w14:paraId="50489073" w14:textId="77777777" w:rsidR="00415D26" w:rsidRPr="004B2679" w:rsidRDefault="00415D26" w:rsidP="00BF0C8C">
            <w:pPr>
              <w:spacing w:line="48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auto"/>
          </w:tcPr>
          <w:p w14:paraId="0ADA70A2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</w:tcPr>
          <w:p w14:paraId="791FBD0E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auto"/>
          </w:tcPr>
          <w:p w14:paraId="51A4C9DB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</w:tcPr>
          <w:p w14:paraId="39E0B57E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</w:tcPr>
          <w:p w14:paraId="7C9F81EE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14:paraId="0E487B87" w14:textId="77777777" w:rsidR="00415D26" w:rsidRPr="00A642DD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</w:pPr>
            <w:r w:rsidRPr="004B2679">
              <w:rPr>
                <w:rFonts w:cstheme="minorHAnsi"/>
                <w:b/>
                <w:bCs/>
                <w:sz w:val="18"/>
                <w:szCs w:val="18"/>
              </w:rPr>
              <w:t>% Increase in survival</w:t>
            </w:r>
            <w:r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2102" w:type="dxa"/>
            <w:gridSpan w:val="2"/>
            <w:shd w:val="clear" w:color="auto" w:fill="auto"/>
          </w:tcPr>
          <w:p w14:paraId="0DB7AB75" w14:textId="77777777" w:rsidR="00415D26" w:rsidRPr="00A642DD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</w:pPr>
            <w:r w:rsidRPr="004B2679">
              <w:rPr>
                <w:rFonts w:cstheme="minorHAnsi"/>
                <w:b/>
                <w:bCs/>
                <w:sz w:val="18"/>
                <w:szCs w:val="18"/>
              </w:rPr>
              <w:t>Extra colonies surviving</w:t>
            </w:r>
            <w:r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t>7</w:t>
            </w:r>
          </w:p>
        </w:tc>
      </w:tr>
      <w:tr w:rsidR="00415D26" w:rsidRPr="004B2679" w14:paraId="5137CB32" w14:textId="77777777" w:rsidTr="006637D1">
        <w:trPr>
          <w:trHeight w:val="1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  <w:shd w:val="clear" w:color="auto" w:fill="auto"/>
          </w:tcPr>
          <w:p w14:paraId="68AE5AF6" w14:textId="77777777" w:rsidR="00415D26" w:rsidRPr="004B2679" w:rsidRDefault="00415D26" w:rsidP="00BF0C8C">
            <w:pPr>
              <w:spacing w:line="480" w:lineRule="auto"/>
              <w:jc w:val="both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Country </w:t>
            </w:r>
          </w:p>
        </w:tc>
        <w:tc>
          <w:tcPr>
            <w:tcW w:w="1051" w:type="dxa"/>
            <w:shd w:val="clear" w:color="auto" w:fill="auto"/>
          </w:tcPr>
          <w:p w14:paraId="03E47CEB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Total colonies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050" w:type="dxa"/>
            <w:shd w:val="clear" w:color="auto" w:fill="auto"/>
          </w:tcPr>
          <w:p w14:paraId="6F98E5E9" w14:textId="77777777" w:rsidR="00415D26" w:rsidRPr="00A642DD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</w:pPr>
            <w:r w:rsidRPr="004B2679">
              <w:rPr>
                <w:b/>
                <w:bCs/>
                <w:sz w:val="18"/>
                <w:szCs w:val="18"/>
              </w:rPr>
              <w:t>Winter loss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1" w:type="dxa"/>
            <w:shd w:val="clear" w:color="auto" w:fill="auto"/>
          </w:tcPr>
          <w:p w14:paraId="57B911BB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Losses (status Quo)</w:t>
            </w:r>
            <w:r>
              <w:rPr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53" w:type="dxa"/>
            <w:shd w:val="clear" w:color="auto" w:fill="auto"/>
          </w:tcPr>
          <w:p w14:paraId="71EA16F6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Adoption (high)</w:t>
            </w:r>
            <w:r>
              <w:rPr>
                <w:b/>
                <w:bCs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053" w:type="dxa"/>
            <w:shd w:val="clear" w:color="auto" w:fill="auto"/>
          </w:tcPr>
          <w:p w14:paraId="3C7FC804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>Adoption (low)</w:t>
            </w:r>
            <w:r>
              <w:rPr>
                <w:b/>
                <w:bCs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049" w:type="dxa"/>
            <w:shd w:val="clear" w:color="auto" w:fill="auto"/>
          </w:tcPr>
          <w:p w14:paraId="0D29039E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 xml:space="preserve">High Ad </w:t>
            </w:r>
          </w:p>
        </w:tc>
        <w:tc>
          <w:tcPr>
            <w:tcW w:w="1049" w:type="dxa"/>
            <w:shd w:val="clear" w:color="auto" w:fill="auto"/>
          </w:tcPr>
          <w:p w14:paraId="797C86C8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 xml:space="preserve">Low Ad </w:t>
            </w:r>
          </w:p>
        </w:tc>
        <w:tc>
          <w:tcPr>
            <w:tcW w:w="1051" w:type="dxa"/>
            <w:shd w:val="clear" w:color="auto" w:fill="auto"/>
          </w:tcPr>
          <w:p w14:paraId="394BA450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 xml:space="preserve">High Ad </w:t>
            </w:r>
          </w:p>
        </w:tc>
        <w:tc>
          <w:tcPr>
            <w:tcW w:w="1051" w:type="dxa"/>
            <w:shd w:val="clear" w:color="auto" w:fill="auto"/>
          </w:tcPr>
          <w:p w14:paraId="25EB5C11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4B2679">
              <w:rPr>
                <w:b/>
                <w:bCs/>
                <w:sz w:val="18"/>
                <w:szCs w:val="18"/>
              </w:rPr>
              <w:t xml:space="preserve">Low Ad </w:t>
            </w:r>
          </w:p>
        </w:tc>
      </w:tr>
      <w:tr w:rsidR="00415D26" w:rsidRPr="004B2679" w14:paraId="1F446015" w14:textId="77777777" w:rsidTr="00663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14:paraId="647B20E4" w14:textId="77777777" w:rsidR="00415D26" w:rsidRPr="004B2679" w:rsidRDefault="00415D26" w:rsidP="00BF0C8C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b w:val="0"/>
                <w:bCs w:val="0"/>
                <w:sz w:val="18"/>
                <w:szCs w:val="18"/>
              </w:rPr>
              <w:t>Estonia</w:t>
            </w:r>
          </w:p>
        </w:tc>
        <w:tc>
          <w:tcPr>
            <w:tcW w:w="1051" w:type="dxa"/>
          </w:tcPr>
          <w:p w14:paraId="62A9C1F6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48,720 </w:t>
            </w:r>
          </w:p>
        </w:tc>
        <w:tc>
          <w:tcPr>
            <w:tcW w:w="1050" w:type="dxa"/>
          </w:tcPr>
          <w:p w14:paraId="2582F33A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8.30% </w:t>
            </w:r>
          </w:p>
        </w:tc>
        <w:tc>
          <w:tcPr>
            <w:tcW w:w="1051" w:type="dxa"/>
          </w:tcPr>
          <w:p w14:paraId="2BB9D163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4,044 </w:t>
            </w:r>
          </w:p>
        </w:tc>
        <w:tc>
          <w:tcPr>
            <w:tcW w:w="1053" w:type="dxa"/>
          </w:tcPr>
          <w:p w14:paraId="12A28A3A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97% </w:t>
            </w:r>
          </w:p>
        </w:tc>
        <w:tc>
          <w:tcPr>
            <w:tcW w:w="1053" w:type="dxa"/>
          </w:tcPr>
          <w:p w14:paraId="009D7C96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34% </w:t>
            </w:r>
          </w:p>
        </w:tc>
        <w:tc>
          <w:tcPr>
            <w:tcW w:w="1049" w:type="dxa"/>
          </w:tcPr>
          <w:p w14:paraId="34C12BBC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97% </w:t>
            </w:r>
          </w:p>
        </w:tc>
        <w:tc>
          <w:tcPr>
            <w:tcW w:w="1049" w:type="dxa"/>
          </w:tcPr>
          <w:p w14:paraId="71B78956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34% </w:t>
            </w:r>
          </w:p>
        </w:tc>
        <w:tc>
          <w:tcPr>
            <w:tcW w:w="1051" w:type="dxa"/>
          </w:tcPr>
          <w:p w14:paraId="291C9CDF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914 </w:t>
            </w:r>
          </w:p>
        </w:tc>
        <w:tc>
          <w:tcPr>
            <w:tcW w:w="1051" w:type="dxa"/>
          </w:tcPr>
          <w:p w14:paraId="49BAD32E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391 </w:t>
            </w:r>
          </w:p>
        </w:tc>
      </w:tr>
      <w:tr w:rsidR="00415D26" w:rsidRPr="004B2679" w14:paraId="6A8C5432" w14:textId="77777777" w:rsidTr="006637D1">
        <w:trPr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14:paraId="1D26CD56" w14:textId="77777777" w:rsidR="00415D26" w:rsidRPr="004B2679" w:rsidRDefault="00415D26" w:rsidP="00BF0C8C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Germany</w:t>
            </w:r>
          </w:p>
        </w:tc>
        <w:tc>
          <w:tcPr>
            <w:tcW w:w="1051" w:type="dxa"/>
          </w:tcPr>
          <w:p w14:paraId="74A02F8F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771,850 </w:t>
            </w:r>
          </w:p>
        </w:tc>
        <w:tc>
          <w:tcPr>
            <w:tcW w:w="1050" w:type="dxa"/>
          </w:tcPr>
          <w:p w14:paraId="404D808D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11.60% </w:t>
            </w:r>
          </w:p>
        </w:tc>
        <w:tc>
          <w:tcPr>
            <w:tcW w:w="1051" w:type="dxa"/>
          </w:tcPr>
          <w:p w14:paraId="784987F2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89,535 </w:t>
            </w:r>
          </w:p>
        </w:tc>
        <w:tc>
          <w:tcPr>
            <w:tcW w:w="1053" w:type="dxa"/>
          </w:tcPr>
          <w:p w14:paraId="37F1503E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73% </w:t>
            </w:r>
          </w:p>
        </w:tc>
        <w:tc>
          <w:tcPr>
            <w:tcW w:w="1053" w:type="dxa"/>
          </w:tcPr>
          <w:p w14:paraId="3FA021C8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45% </w:t>
            </w:r>
          </w:p>
        </w:tc>
        <w:tc>
          <w:tcPr>
            <w:tcW w:w="1049" w:type="dxa"/>
          </w:tcPr>
          <w:p w14:paraId="7D3CC587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73% </w:t>
            </w:r>
          </w:p>
        </w:tc>
        <w:tc>
          <w:tcPr>
            <w:tcW w:w="1049" w:type="dxa"/>
          </w:tcPr>
          <w:p w14:paraId="1F72BE03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45% </w:t>
            </w:r>
          </w:p>
        </w:tc>
        <w:tc>
          <w:tcPr>
            <w:tcW w:w="1051" w:type="dxa"/>
          </w:tcPr>
          <w:p w14:paraId="0FF03735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65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092 </w:t>
            </w:r>
          </w:p>
        </w:tc>
        <w:tc>
          <w:tcPr>
            <w:tcW w:w="1051" w:type="dxa"/>
          </w:tcPr>
          <w:p w14:paraId="0D82B5FD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649 </w:t>
            </w:r>
          </w:p>
        </w:tc>
      </w:tr>
      <w:tr w:rsidR="00415D26" w:rsidRPr="004B2679" w14:paraId="48006D83" w14:textId="77777777" w:rsidTr="00663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14:paraId="2486DF3A" w14:textId="77777777" w:rsidR="00415D26" w:rsidRPr="004B2679" w:rsidRDefault="00415D26" w:rsidP="00BF0C8C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b w:val="0"/>
                <w:bCs w:val="0"/>
                <w:sz w:val="18"/>
                <w:szCs w:val="18"/>
              </w:rPr>
              <w:t xml:space="preserve">Ireland </w:t>
            </w:r>
          </w:p>
        </w:tc>
        <w:tc>
          <w:tcPr>
            <w:tcW w:w="1051" w:type="dxa"/>
          </w:tcPr>
          <w:p w14:paraId="652E7E79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22278 </w:t>
            </w:r>
          </w:p>
        </w:tc>
        <w:tc>
          <w:tcPr>
            <w:tcW w:w="1050" w:type="dxa"/>
          </w:tcPr>
          <w:p w14:paraId="43B6CFF5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3.90% </w:t>
            </w:r>
          </w:p>
        </w:tc>
        <w:tc>
          <w:tcPr>
            <w:tcW w:w="1051" w:type="dxa"/>
          </w:tcPr>
          <w:p w14:paraId="5754C856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869 </w:t>
            </w:r>
          </w:p>
        </w:tc>
        <w:tc>
          <w:tcPr>
            <w:tcW w:w="1053" w:type="dxa"/>
          </w:tcPr>
          <w:p w14:paraId="6A967F61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94% </w:t>
            </w:r>
          </w:p>
        </w:tc>
        <w:tc>
          <w:tcPr>
            <w:tcW w:w="1053" w:type="dxa"/>
          </w:tcPr>
          <w:p w14:paraId="2AA19AE9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50% </w:t>
            </w:r>
          </w:p>
        </w:tc>
        <w:tc>
          <w:tcPr>
            <w:tcW w:w="1049" w:type="dxa"/>
          </w:tcPr>
          <w:p w14:paraId="14C09AFD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94% </w:t>
            </w:r>
          </w:p>
        </w:tc>
        <w:tc>
          <w:tcPr>
            <w:tcW w:w="1049" w:type="dxa"/>
          </w:tcPr>
          <w:p w14:paraId="3C06942F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50% </w:t>
            </w:r>
          </w:p>
        </w:tc>
        <w:tc>
          <w:tcPr>
            <w:tcW w:w="1051" w:type="dxa"/>
          </w:tcPr>
          <w:p w14:paraId="636F925C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813 </w:t>
            </w:r>
          </w:p>
        </w:tc>
        <w:tc>
          <w:tcPr>
            <w:tcW w:w="1051" w:type="dxa"/>
          </w:tcPr>
          <w:p w14:paraId="4A4EB19B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431 </w:t>
            </w:r>
          </w:p>
        </w:tc>
      </w:tr>
      <w:tr w:rsidR="00415D26" w:rsidRPr="004B2679" w14:paraId="2D3D1002" w14:textId="77777777" w:rsidTr="006637D1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14:paraId="53760B23" w14:textId="77777777" w:rsidR="00415D26" w:rsidRPr="004B2679" w:rsidRDefault="00415D26" w:rsidP="00BF0C8C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b w:val="0"/>
                <w:bCs w:val="0"/>
                <w:sz w:val="18"/>
                <w:szCs w:val="18"/>
              </w:rPr>
              <w:t>Italy</w:t>
            </w:r>
          </w:p>
        </w:tc>
        <w:tc>
          <w:tcPr>
            <w:tcW w:w="1051" w:type="dxa"/>
          </w:tcPr>
          <w:p w14:paraId="729621AB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423,144 </w:t>
            </w:r>
          </w:p>
        </w:tc>
        <w:tc>
          <w:tcPr>
            <w:tcW w:w="1050" w:type="dxa"/>
          </w:tcPr>
          <w:p w14:paraId="049682CE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8.80% </w:t>
            </w:r>
          </w:p>
        </w:tc>
        <w:tc>
          <w:tcPr>
            <w:tcW w:w="1051" w:type="dxa"/>
          </w:tcPr>
          <w:p w14:paraId="1D24B8AF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37,237 </w:t>
            </w:r>
          </w:p>
        </w:tc>
        <w:tc>
          <w:tcPr>
            <w:tcW w:w="1053" w:type="dxa"/>
          </w:tcPr>
          <w:p w14:paraId="24CDCC9F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94% </w:t>
            </w:r>
          </w:p>
        </w:tc>
        <w:tc>
          <w:tcPr>
            <w:tcW w:w="1053" w:type="dxa"/>
          </w:tcPr>
          <w:p w14:paraId="062FA856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45% </w:t>
            </w:r>
          </w:p>
        </w:tc>
        <w:tc>
          <w:tcPr>
            <w:tcW w:w="1049" w:type="dxa"/>
          </w:tcPr>
          <w:p w14:paraId="6D59A409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94% </w:t>
            </w:r>
          </w:p>
        </w:tc>
        <w:tc>
          <w:tcPr>
            <w:tcW w:w="1049" w:type="dxa"/>
          </w:tcPr>
          <w:p w14:paraId="22F6E156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45% </w:t>
            </w:r>
          </w:p>
        </w:tc>
        <w:tc>
          <w:tcPr>
            <w:tcW w:w="1051" w:type="dxa"/>
          </w:tcPr>
          <w:p w14:paraId="742F61A7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002 </w:t>
            </w:r>
          </w:p>
        </w:tc>
        <w:tc>
          <w:tcPr>
            <w:tcW w:w="1051" w:type="dxa"/>
          </w:tcPr>
          <w:p w14:paraId="58C23376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905 </w:t>
            </w:r>
          </w:p>
        </w:tc>
      </w:tr>
      <w:tr w:rsidR="00415D26" w:rsidRPr="004B2679" w14:paraId="2C13E6AC" w14:textId="77777777" w:rsidTr="00663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14:paraId="1A9BE3E9" w14:textId="77777777" w:rsidR="00415D26" w:rsidRPr="004B2679" w:rsidRDefault="00415D26" w:rsidP="00BF0C8C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Spain</w:t>
            </w:r>
          </w:p>
        </w:tc>
        <w:tc>
          <w:tcPr>
            <w:tcW w:w="1051" w:type="dxa"/>
          </w:tcPr>
          <w:p w14:paraId="69832A8C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2,901,680 </w:t>
            </w:r>
          </w:p>
        </w:tc>
        <w:tc>
          <w:tcPr>
            <w:tcW w:w="1050" w:type="dxa"/>
          </w:tcPr>
          <w:p w14:paraId="680432F2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17.60% </w:t>
            </w:r>
          </w:p>
        </w:tc>
        <w:tc>
          <w:tcPr>
            <w:tcW w:w="1051" w:type="dxa"/>
          </w:tcPr>
          <w:p w14:paraId="042351F3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510,696 </w:t>
            </w:r>
          </w:p>
        </w:tc>
        <w:tc>
          <w:tcPr>
            <w:tcW w:w="1053" w:type="dxa"/>
          </w:tcPr>
          <w:p w14:paraId="5A0B7732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90% </w:t>
            </w:r>
          </w:p>
        </w:tc>
        <w:tc>
          <w:tcPr>
            <w:tcW w:w="1053" w:type="dxa"/>
          </w:tcPr>
          <w:p w14:paraId="04E8A18B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55% </w:t>
            </w:r>
          </w:p>
        </w:tc>
        <w:tc>
          <w:tcPr>
            <w:tcW w:w="1049" w:type="dxa"/>
          </w:tcPr>
          <w:p w14:paraId="6B8A05F2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90% </w:t>
            </w:r>
          </w:p>
        </w:tc>
        <w:tc>
          <w:tcPr>
            <w:tcW w:w="1049" w:type="dxa"/>
          </w:tcPr>
          <w:p w14:paraId="2912F473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55% </w:t>
            </w:r>
          </w:p>
        </w:tc>
        <w:tc>
          <w:tcPr>
            <w:tcW w:w="1051" w:type="dxa"/>
          </w:tcPr>
          <w:p w14:paraId="5738AA08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459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626 </w:t>
            </w:r>
          </w:p>
        </w:tc>
        <w:tc>
          <w:tcPr>
            <w:tcW w:w="1051" w:type="dxa"/>
          </w:tcPr>
          <w:p w14:paraId="33DFCEF9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280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883 </w:t>
            </w:r>
          </w:p>
        </w:tc>
      </w:tr>
      <w:tr w:rsidR="00415D26" w:rsidRPr="004B2679" w14:paraId="07379FD5" w14:textId="77777777" w:rsidTr="006637D1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  <w:tcBorders>
              <w:bottom w:val="single" w:sz="4" w:space="0" w:color="7F7F7F" w:themeColor="text1" w:themeTint="80"/>
            </w:tcBorders>
          </w:tcPr>
          <w:p w14:paraId="12852184" w14:textId="77777777" w:rsidR="00415D26" w:rsidRPr="004B2679" w:rsidRDefault="00415D26" w:rsidP="00BF0C8C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b w:val="0"/>
                <w:bCs w:val="0"/>
                <w:sz w:val="18"/>
                <w:szCs w:val="18"/>
              </w:rPr>
              <w:t xml:space="preserve">Switzerland </w:t>
            </w:r>
          </w:p>
        </w:tc>
        <w:tc>
          <w:tcPr>
            <w:tcW w:w="1051" w:type="dxa"/>
            <w:tcBorders>
              <w:bottom w:val="single" w:sz="4" w:space="0" w:color="7F7F7F" w:themeColor="text1" w:themeTint="80"/>
            </w:tcBorders>
          </w:tcPr>
          <w:p w14:paraId="18636DF1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179,473 </w:t>
            </w:r>
          </w:p>
        </w:tc>
        <w:tc>
          <w:tcPr>
            <w:tcW w:w="1050" w:type="dxa"/>
            <w:tcBorders>
              <w:bottom w:val="single" w:sz="4" w:space="0" w:color="7F7F7F" w:themeColor="text1" w:themeTint="80"/>
            </w:tcBorders>
          </w:tcPr>
          <w:p w14:paraId="397D77BD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7.40% </w:t>
            </w:r>
          </w:p>
        </w:tc>
        <w:tc>
          <w:tcPr>
            <w:tcW w:w="1051" w:type="dxa"/>
            <w:tcBorders>
              <w:bottom w:val="single" w:sz="4" w:space="0" w:color="7F7F7F" w:themeColor="text1" w:themeTint="80"/>
            </w:tcBorders>
          </w:tcPr>
          <w:p w14:paraId="1D67688D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13,281 </w:t>
            </w:r>
          </w:p>
        </w:tc>
        <w:tc>
          <w:tcPr>
            <w:tcW w:w="1053" w:type="dxa"/>
            <w:tcBorders>
              <w:bottom w:val="single" w:sz="4" w:space="0" w:color="7F7F7F" w:themeColor="text1" w:themeTint="80"/>
            </w:tcBorders>
          </w:tcPr>
          <w:p w14:paraId="2322A95D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81% </w:t>
            </w:r>
          </w:p>
        </w:tc>
        <w:tc>
          <w:tcPr>
            <w:tcW w:w="1053" w:type="dxa"/>
            <w:tcBorders>
              <w:bottom w:val="single" w:sz="4" w:space="0" w:color="7F7F7F" w:themeColor="text1" w:themeTint="80"/>
            </w:tcBorders>
          </w:tcPr>
          <w:p w14:paraId="03C81AD9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46% </w:t>
            </w:r>
          </w:p>
        </w:tc>
        <w:tc>
          <w:tcPr>
            <w:tcW w:w="1049" w:type="dxa"/>
            <w:tcBorders>
              <w:bottom w:val="single" w:sz="4" w:space="0" w:color="7F7F7F" w:themeColor="text1" w:themeTint="80"/>
            </w:tcBorders>
          </w:tcPr>
          <w:p w14:paraId="2EBAA3F1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81% </w:t>
            </w:r>
          </w:p>
        </w:tc>
        <w:tc>
          <w:tcPr>
            <w:tcW w:w="1049" w:type="dxa"/>
            <w:tcBorders>
              <w:bottom w:val="single" w:sz="4" w:space="0" w:color="7F7F7F" w:themeColor="text1" w:themeTint="80"/>
            </w:tcBorders>
          </w:tcPr>
          <w:p w14:paraId="4930155D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46% </w:t>
            </w:r>
          </w:p>
        </w:tc>
        <w:tc>
          <w:tcPr>
            <w:tcW w:w="1051" w:type="dxa"/>
            <w:tcBorders>
              <w:bottom w:val="single" w:sz="4" w:space="0" w:color="7F7F7F" w:themeColor="text1" w:themeTint="80"/>
            </w:tcBorders>
          </w:tcPr>
          <w:p w14:paraId="54B06F32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731 </w:t>
            </w:r>
          </w:p>
        </w:tc>
        <w:tc>
          <w:tcPr>
            <w:tcW w:w="1051" w:type="dxa"/>
            <w:tcBorders>
              <w:bottom w:val="single" w:sz="4" w:space="0" w:color="7F7F7F" w:themeColor="text1" w:themeTint="80"/>
            </w:tcBorders>
          </w:tcPr>
          <w:p w14:paraId="0FA6A5E9" w14:textId="77777777" w:rsidR="00415D26" w:rsidRPr="004B2679" w:rsidRDefault="00415D26" w:rsidP="00BF0C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136 </w:t>
            </w:r>
          </w:p>
        </w:tc>
      </w:tr>
      <w:tr w:rsidR="00415D26" w:rsidRPr="004B2679" w14:paraId="7A0C95D7" w14:textId="77777777" w:rsidTr="00663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14:paraId="7BFB6D17" w14:textId="77777777" w:rsidR="00415D26" w:rsidRPr="004B2679" w:rsidRDefault="00415D26" w:rsidP="00BF0C8C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UK</w:t>
            </w:r>
          </w:p>
        </w:tc>
        <w:tc>
          <w:tcPr>
            <w:tcW w:w="1051" w:type="dxa"/>
          </w:tcPr>
          <w:p w14:paraId="77950CD4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255,000 </w:t>
            </w:r>
          </w:p>
        </w:tc>
        <w:tc>
          <w:tcPr>
            <w:tcW w:w="1050" w:type="dxa"/>
          </w:tcPr>
          <w:p w14:paraId="2C1A1C6D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5.40% </w:t>
            </w:r>
          </w:p>
        </w:tc>
        <w:tc>
          <w:tcPr>
            <w:tcW w:w="1051" w:type="dxa"/>
          </w:tcPr>
          <w:p w14:paraId="00C13B5F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13,770 </w:t>
            </w:r>
          </w:p>
        </w:tc>
        <w:tc>
          <w:tcPr>
            <w:tcW w:w="1053" w:type="dxa"/>
          </w:tcPr>
          <w:p w14:paraId="100F60B7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90% </w:t>
            </w:r>
          </w:p>
        </w:tc>
        <w:tc>
          <w:tcPr>
            <w:tcW w:w="1053" w:type="dxa"/>
          </w:tcPr>
          <w:p w14:paraId="38FDFE9C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46% </w:t>
            </w:r>
          </w:p>
        </w:tc>
        <w:tc>
          <w:tcPr>
            <w:tcW w:w="1049" w:type="dxa"/>
          </w:tcPr>
          <w:p w14:paraId="031D7982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90% </w:t>
            </w:r>
          </w:p>
        </w:tc>
        <w:tc>
          <w:tcPr>
            <w:tcW w:w="1049" w:type="dxa"/>
          </w:tcPr>
          <w:p w14:paraId="1CCB2F52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 xml:space="preserve">46% </w:t>
            </w:r>
          </w:p>
        </w:tc>
        <w:tc>
          <w:tcPr>
            <w:tcW w:w="1051" w:type="dxa"/>
          </w:tcPr>
          <w:p w14:paraId="39E30E05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459 </w:t>
            </w:r>
          </w:p>
        </w:tc>
        <w:tc>
          <w:tcPr>
            <w:tcW w:w="1051" w:type="dxa"/>
          </w:tcPr>
          <w:p w14:paraId="569DAD42" w14:textId="77777777" w:rsidR="00415D26" w:rsidRPr="004B2679" w:rsidRDefault="00415D26" w:rsidP="00BF0C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4B267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Pr="004B2679">
              <w:rPr>
                <w:sz w:val="18"/>
                <w:szCs w:val="18"/>
              </w:rPr>
              <w:t xml:space="preserve">376 </w:t>
            </w:r>
          </w:p>
        </w:tc>
      </w:tr>
      <w:tr w:rsidR="00415D26" w:rsidRPr="004B2679" w14:paraId="766AE377" w14:textId="77777777" w:rsidTr="006637D1">
        <w:trPr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1" w:type="dxa"/>
            <w:gridSpan w:val="10"/>
            <w:tcBorders>
              <w:top w:val="single" w:sz="4" w:space="0" w:color="7F7F7F" w:themeColor="text1" w:themeTint="80"/>
              <w:bottom w:val="nil"/>
            </w:tcBorders>
          </w:tcPr>
          <w:p w14:paraId="4FDD4347" w14:textId="7820166E" w:rsidR="00415D26" w:rsidRPr="004B2679" w:rsidRDefault="00415D26" w:rsidP="00BF0C8C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4C56C2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lastRenderedPageBreak/>
              <w:t>1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Total estimated colony numbers from FAOSTAT, 2022, NBU, 2022 (GBR) and EC, 2021</w:t>
            </w:r>
            <w:r w:rsidR="00795191">
              <w:rPr>
                <w:rFonts w:cstheme="minorHAnsi"/>
                <w:b w:val="0"/>
                <w:bCs w:val="0"/>
                <w:sz w:val="18"/>
                <w:szCs w:val="18"/>
              </w:rPr>
              <w:t>c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(IRE). </w:t>
            </w:r>
            <w:r w:rsidRPr="004C56C2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2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Percentage of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winter colony losses as reported in Gray et al., 2020. </w:t>
            </w:r>
            <w:r w:rsidRPr="004C56C2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3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N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umber of colonies projected to be lost with no intervention. </w:t>
            </w:r>
            <w:r w:rsidRPr="004C56C2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4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Ra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>te of adoption among beekeepers when the BHC is provided with economic incentives and with no extra costs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 xml:space="preserve">. </w:t>
            </w:r>
            <w:r w:rsidRPr="004C56C2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5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R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ate of adoption among beekeepers when the BHC is provided with no economic incentives and with extra costs. </w:t>
            </w:r>
            <w:r w:rsidRPr="004C56C2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6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Percentage of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reduction in colony losses 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thanks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to the BHC, based on a maximum 50% with total adoption. </w:t>
            </w:r>
            <w:r w:rsidRPr="004C56C2">
              <w:rPr>
                <w:rFonts w:cstheme="minorHAnsi"/>
                <w:b w:val="0"/>
                <w:bCs w:val="0"/>
                <w:sz w:val="18"/>
                <w:szCs w:val="18"/>
                <w:vertAlign w:val="superscript"/>
              </w:rPr>
              <w:t>7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N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umber of colonies that survive 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>thanks</w:t>
            </w:r>
            <w:r w:rsidRPr="004B2679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to the BHC.</w:t>
            </w:r>
          </w:p>
        </w:tc>
      </w:tr>
    </w:tbl>
    <w:p w14:paraId="63BD1001" w14:textId="77777777" w:rsidR="00415D26" w:rsidRPr="00314E21" w:rsidRDefault="00415D26" w:rsidP="00DC2C35">
      <w:pPr>
        <w:spacing w:after="0" w:line="480" w:lineRule="auto"/>
        <w:rPr>
          <w:b/>
          <w:bCs/>
        </w:rPr>
      </w:pPr>
    </w:p>
    <w:sectPr w:rsidR="00415D26" w:rsidRPr="00314E21" w:rsidSect="00C67405">
      <w:footerReference w:type="default" r:id="rId9"/>
      <w:pgSz w:w="11906" w:h="16838"/>
      <w:pgMar w:top="720" w:right="720" w:bottom="720" w:left="72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FCB50" w14:textId="77777777" w:rsidR="00FB55C1" w:rsidRDefault="00FB55C1" w:rsidP="00FB55C1">
      <w:pPr>
        <w:spacing w:after="0" w:line="240" w:lineRule="auto"/>
      </w:pPr>
      <w:r>
        <w:separator/>
      </w:r>
    </w:p>
  </w:endnote>
  <w:endnote w:type="continuationSeparator" w:id="0">
    <w:p w14:paraId="775396E1" w14:textId="77777777" w:rsidR="00FB55C1" w:rsidRDefault="00FB55C1" w:rsidP="00FB5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562733"/>
      <w:docPartObj>
        <w:docPartGallery w:val="Page Numbers (Bottom of Page)"/>
        <w:docPartUnique/>
      </w:docPartObj>
    </w:sdtPr>
    <w:sdtEndPr/>
    <w:sdtContent>
      <w:p w14:paraId="61409952" w14:textId="7E5BAD8C" w:rsidR="00FB55C1" w:rsidRDefault="00FB55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BC20B8" w14:textId="77777777" w:rsidR="00FB55C1" w:rsidRDefault="00FB55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7773C" w14:textId="77777777" w:rsidR="00FB55C1" w:rsidRDefault="00FB55C1" w:rsidP="00FB55C1">
      <w:pPr>
        <w:spacing w:after="0" w:line="240" w:lineRule="auto"/>
      </w:pPr>
      <w:r>
        <w:separator/>
      </w:r>
    </w:p>
  </w:footnote>
  <w:footnote w:type="continuationSeparator" w:id="0">
    <w:p w14:paraId="00F1FD9E" w14:textId="77777777" w:rsidR="00FB55C1" w:rsidRDefault="00FB55C1" w:rsidP="00FB5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D1248"/>
    <w:multiLevelType w:val="hybridMultilevel"/>
    <w:tmpl w:val="B4C8DEA4"/>
    <w:lvl w:ilvl="0" w:tplc="FC32955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A7967"/>
    <w:multiLevelType w:val="hybridMultilevel"/>
    <w:tmpl w:val="7F02D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E4234"/>
    <w:multiLevelType w:val="hybridMultilevel"/>
    <w:tmpl w:val="E9006A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3780F"/>
    <w:multiLevelType w:val="hybridMultilevel"/>
    <w:tmpl w:val="54387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F6536"/>
    <w:multiLevelType w:val="hybridMultilevel"/>
    <w:tmpl w:val="10DC2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22DE2"/>
    <w:multiLevelType w:val="hybridMultilevel"/>
    <w:tmpl w:val="037C0C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644E3"/>
    <w:multiLevelType w:val="hybridMultilevel"/>
    <w:tmpl w:val="D6646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96761"/>
    <w:multiLevelType w:val="hybridMultilevel"/>
    <w:tmpl w:val="9AA671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11CC4"/>
    <w:multiLevelType w:val="hybridMultilevel"/>
    <w:tmpl w:val="7714A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7D056E"/>
    <w:multiLevelType w:val="hybridMultilevel"/>
    <w:tmpl w:val="C38ED3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2618F"/>
    <w:multiLevelType w:val="hybridMultilevel"/>
    <w:tmpl w:val="CE16A7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B142CE"/>
    <w:multiLevelType w:val="hybridMultilevel"/>
    <w:tmpl w:val="3E70D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10FAF"/>
    <w:multiLevelType w:val="hybridMultilevel"/>
    <w:tmpl w:val="A8426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77226"/>
    <w:multiLevelType w:val="hybridMultilevel"/>
    <w:tmpl w:val="EB884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46882"/>
    <w:multiLevelType w:val="hybridMultilevel"/>
    <w:tmpl w:val="37042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B2953"/>
    <w:multiLevelType w:val="hybridMultilevel"/>
    <w:tmpl w:val="1C1E3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7311A"/>
    <w:multiLevelType w:val="hybridMultilevel"/>
    <w:tmpl w:val="C09A7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157849">
    <w:abstractNumId w:val="16"/>
  </w:num>
  <w:num w:numId="2" w16cid:durableId="1902590475">
    <w:abstractNumId w:val="4"/>
  </w:num>
  <w:num w:numId="3" w16cid:durableId="2128817334">
    <w:abstractNumId w:val="7"/>
  </w:num>
  <w:num w:numId="4" w16cid:durableId="100497641">
    <w:abstractNumId w:val="11"/>
  </w:num>
  <w:num w:numId="5" w16cid:durableId="1392270533">
    <w:abstractNumId w:val="12"/>
  </w:num>
  <w:num w:numId="6" w16cid:durableId="847329088">
    <w:abstractNumId w:val="15"/>
  </w:num>
  <w:num w:numId="7" w16cid:durableId="1235820058">
    <w:abstractNumId w:val="6"/>
  </w:num>
  <w:num w:numId="8" w16cid:durableId="2100981134">
    <w:abstractNumId w:val="2"/>
  </w:num>
  <w:num w:numId="9" w16cid:durableId="494422846">
    <w:abstractNumId w:val="5"/>
  </w:num>
  <w:num w:numId="10" w16cid:durableId="1132403775">
    <w:abstractNumId w:val="9"/>
  </w:num>
  <w:num w:numId="11" w16cid:durableId="1084297071">
    <w:abstractNumId w:val="8"/>
  </w:num>
  <w:num w:numId="12" w16cid:durableId="974525234">
    <w:abstractNumId w:val="14"/>
  </w:num>
  <w:num w:numId="13" w16cid:durableId="156072436">
    <w:abstractNumId w:val="3"/>
  </w:num>
  <w:num w:numId="14" w16cid:durableId="1581914724">
    <w:abstractNumId w:val="10"/>
  </w:num>
  <w:num w:numId="15" w16cid:durableId="497380131">
    <w:abstractNumId w:val="1"/>
  </w:num>
  <w:num w:numId="16" w16cid:durableId="1713458875">
    <w:abstractNumId w:val="13"/>
  </w:num>
  <w:num w:numId="17" w16cid:durableId="420226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657"/>
    <w:rsid w:val="00021AD8"/>
    <w:rsid w:val="00036DE3"/>
    <w:rsid w:val="000C2F85"/>
    <w:rsid w:val="001F1D81"/>
    <w:rsid w:val="002051C7"/>
    <w:rsid w:val="0021334E"/>
    <w:rsid w:val="00226002"/>
    <w:rsid w:val="00282243"/>
    <w:rsid w:val="00314E21"/>
    <w:rsid w:val="00324603"/>
    <w:rsid w:val="003F5EEF"/>
    <w:rsid w:val="004111D2"/>
    <w:rsid w:val="00415D26"/>
    <w:rsid w:val="00472190"/>
    <w:rsid w:val="004803EF"/>
    <w:rsid w:val="004A4BD1"/>
    <w:rsid w:val="00650657"/>
    <w:rsid w:val="006637D1"/>
    <w:rsid w:val="006837B5"/>
    <w:rsid w:val="006E2383"/>
    <w:rsid w:val="00795191"/>
    <w:rsid w:val="007C5164"/>
    <w:rsid w:val="008D7966"/>
    <w:rsid w:val="00995657"/>
    <w:rsid w:val="009969CD"/>
    <w:rsid w:val="00A220F1"/>
    <w:rsid w:val="00AA3085"/>
    <w:rsid w:val="00B136BE"/>
    <w:rsid w:val="00B204B0"/>
    <w:rsid w:val="00B678D3"/>
    <w:rsid w:val="00B716F9"/>
    <w:rsid w:val="00B86004"/>
    <w:rsid w:val="00C67405"/>
    <w:rsid w:val="00DC2C35"/>
    <w:rsid w:val="00DE0D4B"/>
    <w:rsid w:val="00E05470"/>
    <w:rsid w:val="00EC5A88"/>
    <w:rsid w:val="00F76DEA"/>
    <w:rsid w:val="00FB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759E0"/>
  <w15:chartTrackingRefBased/>
  <w15:docId w15:val="{F7FDE127-D8A2-4FE3-B2EE-81874FCB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color w:val="000000" w:themeColor="text1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7B5"/>
    <w:rPr>
      <w:rFonts w:cstheme="minorBidi"/>
      <w:color w:val="aut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54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54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E05470"/>
    <w:pPr>
      <w:keepNext w:val="0"/>
      <w:keepLines w:val="0"/>
      <w:spacing w:before="0" w:line="240" w:lineRule="auto"/>
      <w:ind w:left="504" w:hanging="504"/>
      <w:contextualSpacing/>
      <w:jc w:val="both"/>
      <w:outlineLvl w:val="2"/>
    </w:pPr>
    <w:rPr>
      <w:rFonts w:ascii="Calibri" w:eastAsia="Times New Roman" w:hAnsi="Calibri" w:cs="Arial"/>
      <w:b/>
      <w:color w:val="000000" w:themeColor="text1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6837B5"/>
    <w:pPr>
      <w:spacing w:after="0" w:line="240" w:lineRule="auto"/>
    </w:pPr>
    <w:rPr>
      <w:rFonts w:cstheme="minorBidi"/>
      <w:color w:val="auto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837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37B5"/>
    <w:rPr>
      <w:color w:val="0563C1" w:themeColor="hyperlink"/>
      <w:u w:val="single"/>
    </w:rPr>
  </w:style>
  <w:style w:type="paragraph" w:customStyle="1" w:styleId="Default">
    <w:name w:val="Default"/>
    <w:rsid w:val="006837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54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547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05470"/>
    <w:rPr>
      <w:rFonts w:ascii="Calibri" w:eastAsia="Times New Roman" w:hAnsi="Calibri" w:cs="Arial"/>
      <w:b/>
      <w:szCs w:val="24"/>
    </w:rPr>
  </w:style>
  <w:style w:type="paragraph" w:customStyle="1" w:styleId="Stile1">
    <w:name w:val="Stile1"/>
    <w:basedOn w:val="Heading2"/>
    <w:link w:val="Stile1Carattere"/>
    <w:qFormat/>
    <w:rsid w:val="00E05470"/>
    <w:pPr>
      <w:keepLines w:val="0"/>
      <w:shd w:val="pct10" w:color="auto" w:fill="auto"/>
      <w:spacing w:before="120" w:line="240" w:lineRule="auto"/>
    </w:pPr>
    <w:rPr>
      <w:rFonts w:cstheme="minorBidi"/>
      <w:b/>
      <w:color w:val="000000"/>
      <w:sz w:val="24"/>
      <w:szCs w:val="24"/>
      <w:lang w:val="en-US" w:eastAsia="de-DE"/>
    </w:rPr>
  </w:style>
  <w:style w:type="character" w:customStyle="1" w:styleId="Stile1Carattere">
    <w:name w:val="Stile1 Carattere"/>
    <w:basedOn w:val="Heading2Char"/>
    <w:link w:val="Stile1"/>
    <w:rsid w:val="00E05470"/>
    <w:rPr>
      <w:rFonts w:asciiTheme="majorHAnsi" w:eastAsiaTheme="majorEastAsia" w:hAnsiTheme="majorHAnsi" w:cstheme="minorBidi"/>
      <w:b/>
      <w:color w:val="000000"/>
      <w:sz w:val="24"/>
      <w:szCs w:val="24"/>
      <w:shd w:val="pct10" w:color="auto" w:fill="auto"/>
      <w:lang w:val="en-US" w:eastAsia="de-DE"/>
    </w:rPr>
  </w:style>
  <w:style w:type="paragraph" w:styleId="Caption">
    <w:name w:val="caption"/>
    <w:basedOn w:val="Normal"/>
    <w:next w:val="Normal"/>
    <w:uiPriority w:val="35"/>
    <w:unhideWhenUsed/>
    <w:qFormat/>
    <w:rsid w:val="00E054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Light">
    <w:name w:val="Grid Table Light"/>
    <w:basedOn w:val="TableNormal"/>
    <w:uiPriority w:val="40"/>
    <w:rsid w:val="00E05470"/>
    <w:pPr>
      <w:spacing w:after="0" w:line="240" w:lineRule="auto"/>
    </w:pPr>
    <w:rPr>
      <w:rFonts w:cstheme="minorBidi"/>
      <w:color w:val="auto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05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470"/>
    <w:rPr>
      <w:rFonts w:cstheme="minorBidi"/>
      <w:color w:val="auto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5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5470"/>
    <w:rPr>
      <w:rFonts w:cstheme="minorBidi"/>
      <w:color w:val="auto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05470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E0547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0547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54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470"/>
    <w:rPr>
      <w:rFonts w:cstheme="minorBidi"/>
      <w:color w:val="auto"/>
    </w:rPr>
  </w:style>
  <w:style w:type="paragraph" w:styleId="Footer">
    <w:name w:val="footer"/>
    <w:basedOn w:val="Normal"/>
    <w:link w:val="FooterChar"/>
    <w:uiPriority w:val="99"/>
    <w:unhideWhenUsed/>
    <w:rsid w:val="00E054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470"/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470"/>
    <w:rPr>
      <w:rFonts w:cstheme="minorBidi"/>
      <w:b/>
      <w:bCs/>
      <w:color w:val="auto"/>
      <w:sz w:val="20"/>
      <w:szCs w:val="20"/>
    </w:rPr>
  </w:style>
  <w:style w:type="character" w:customStyle="1" w:styleId="cf01">
    <w:name w:val="cf01"/>
    <w:basedOn w:val="DefaultParagraphFont"/>
    <w:rsid w:val="00E05470"/>
    <w:rPr>
      <w:rFonts w:ascii="Segoe UI" w:hAnsi="Segoe UI" w:cs="Segoe UI" w:hint="default"/>
      <w:sz w:val="18"/>
      <w:szCs w:val="18"/>
    </w:rPr>
  </w:style>
  <w:style w:type="table" w:styleId="TableGrid">
    <w:name w:val="Table Grid"/>
    <w:basedOn w:val="TableNormal"/>
    <w:uiPriority w:val="39"/>
    <w:rsid w:val="00E05470"/>
    <w:pPr>
      <w:spacing w:after="0" w:line="240" w:lineRule="auto"/>
    </w:pPr>
    <w:rPr>
      <w:rFonts w:cstheme="minorBid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05470"/>
    <w:rPr>
      <w:color w:val="808080"/>
    </w:rPr>
  </w:style>
  <w:style w:type="character" w:customStyle="1" w:styleId="a-size-large">
    <w:name w:val="a-size-large"/>
    <w:basedOn w:val="DefaultParagraphFont"/>
    <w:rsid w:val="00E05470"/>
  </w:style>
  <w:style w:type="character" w:styleId="EndnoteReference">
    <w:name w:val="endnote reference"/>
    <w:basedOn w:val="DefaultParagraphFont"/>
    <w:uiPriority w:val="99"/>
    <w:semiHidden/>
    <w:unhideWhenUsed/>
    <w:rsid w:val="00E05470"/>
    <w:rPr>
      <w:vertAlign w:val="superscript"/>
    </w:rPr>
  </w:style>
  <w:style w:type="paragraph" w:styleId="Revision">
    <w:name w:val="Revision"/>
    <w:hidden/>
    <w:uiPriority w:val="99"/>
    <w:semiHidden/>
    <w:rsid w:val="00E05470"/>
    <w:pPr>
      <w:spacing w:after="0" w:line="240" w:lineRule="auto"/>
    </w:pPr>
    <w:rPr>
      <w:rFonts w:cstheme="minorBidi"/>
      <w:color w:val="auto"/>
    </w:rPr>
  </w:style>
  <w:style w:type="character" w:customStyle="1" w:styleId="normaltextrun">
    <w:name w:val="normaltextrun"/>
    <w:basedOn w:val="DefaultParagraphFont"/>
    <w:rsid w:val="00E05470"/>
  </w:style>
  <w:style w:type="character" w:customStyle="1" w:styleId="eop">
    <w:name w:val="eop"/>
    <w:basedOn w:val="DefaultParagraphFont"/>
    <w:rsid w:val="00E05470"/>
  </w:style>
  <w:style w:type="character" w:customStyle="1" w:styleId="IntestazioneCarattere1">
    <w:name w:val="Intestazione Carattere1"/>
    <w:basedOn w:val="DefaultParagraphFont"/>
    <w:uiPriority w:val="99"/>
    <w:semiHidden/>
    <w:rsid w:val="00E05470"/>
  </w:style>
  <w:style w:type="character" w:customStyle="1" w:styleId="PidipaginaCarattere1">
    <w:name w:val="Piè di pagina Carattere1"/>
    <w:basedOn w:val="DefaultParagraphFont"/>
    <w:uiPriority w:val="99"/>
    <w:semiHidden/>
    <w:rsid w:val="00E05470"/>
  </w:style>
  <w:style w:type="paragraph" w:customStyle="1" w:styleId="FigureTableTitle">
    <w:name w:val="Figure/Table Title"/>
    <w:basedOn w:val="Normal"/>
    <w:link w:val="FigureTableTitleChar"/>
    <w:autoRedefine/>
    <w:qFormat/>
    <w:rsid w:val="00E05470"/>
    <w:pPr>
      <w:keepNext/>
      <w:tabs>
        <w:tab w:val="left" w:pos="4678"/>
      </w:tabs>
      <w:spacing w:after="0" w:line="240" w:lineRule="auto"/>
      <w:jc w:val="center"/>
    </w:pPr>
    <w:rPr>
      <w:rFonts w:eastAsia="Times New Roman" w:cstheme="minorHAnsi"/>
      <w:sz w:val="18"/>
      <w:szCs w:val="18"/>
    </w:rPr>
  </w:style>
  <w:style w:type="character" w:customStyle="1" w:styleId="FigureTableTitleChar">
    <w:name w:val="Figure/Table Title Char"/>
    <w:link w:val="FigureTableTitle"/>
    <w:locked/>
    <w:rsid w:val="00E05470"/>
    <w:rPr>
      <w:rFonts w:eastAsia="Times New Roman"/>
      <w:color w:val="auto"/>
      <w:sz w:val="18"/>
      <w:szCs w:val="18"/>
    </w:rPr>
  </w:style>
  <w:style w:type="table" w:styleId="PlainTable4">
    <w:name w:val="Plain Table 4"/>
    <w:basedOn w:val="TableNormal"/>
    <w:uiPriority w:val="44"/>
    <w:rsid w:val="00E05470"/>
    <w:pPr>
      <w:spacing w:after="0" w:line="240" w:lineRule="auto"/>
    </w:pPr>
    <w:rPr>
      <w:rFonts w:cstheme="minorBidi"/>
      <w:color w:val="auto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exhtml">
    <w:name w:val="texhtml"/>
    <w:basedOn w:val="DefaultParagraphFont"/>
    <w:rsid w:val="00E05470"/>
  </w:style>
  <w:style w:type="paragraph" w:customStyle="1" w:styleId="TableParagraph">
    <w:name w:val="Table Paragraph"/>
    <w:basedOn w:val="Normal"/>
    <w:uiPriority w:val="1"/>
    <w:qFormat/>
    <w:rsid w:val="00E05470"/>
    <w:pPr>
      <w:widowControl w:val="0"/>
      <w:autoSpaceDE w:val="0"/>
      <w:autoSpaceDN w:val="0"/>
      <w:spacing w:before="1" w:after="0" w:line="247" w:lineRule="exact"/>
      <w:ind w:left="110"/>
    </w:pPr>
    <w:rPr>
      <w:rFonts w:ascii="Calibri" w:eastAsia="Calibri" w:hAnsi="Calibri" w:cs="Calibri"/>
      <w:lang w:val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5470"/>
    <w:pPr>
      <w:spacing w:line="256" w:lineRule="auto"/>
    </w:pPr>
    <w:rPr>
      <w:rFonts w:eastAsiaTheme="minorEastAsia"/>
      <w:color w:val="5A5A5A" w:themeColor="text1" w:themeTint="A5"/>
      <w:spacing w:val="15"/>
      <w:lang w:val="it-IT"/>
    </w:rPr>
  </w:style>
  <w:style w:type="character" w:customStyle="1" w:styleId="SubtitleChar">
    <w:name w:val="Subtitle Char"/>
    <w:basedOn w:val="DefaultParagraphFont"/>
    <w:link w:val="Subtitle"/>
    <w:uiPriority w:val="11"/>
    <w:rsid w:val="00E05470"/>
    <w:rPr>
      <w:rFonts w:eastAsiaTheme="minorEastAsia" w:cstheme="minorBidi"/>
      <w:color w:val="5A5A5A" w:themeColor="text1" w:themeTint="A5"/>
      <w:spacing w:val="15"/>
      <w:lang w:val="it-IT"/>
    </w:rPr>
  </w:style>
  <w:style w:type="paragraph" w:customStyle="1" w:styleId="msonormal0">
    <w:name w:val="msonormal"/>
    <w:basedOn w:val="Normal"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Normal"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6">
    <w:name w:val="xl66"/>
    <w:basedOn w:val="Normal"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E05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d.breeze@reading.ac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lena.cini.ec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Cini (Staff)</dc:creator>
  <cp:keywords/>
  <dc:description/>
  <cp:lastModifiedBy>Elena Cini (Staff)</cp:lastModifiedBy>
  <cp:revision>5</cp:revision>
  <dcterms:created xsi:type="dcterms:W3CDTF">2024-08-05T20:02:00Z</dcterms:created>
  <dcterms:modified xsi:type="dcterms:W3CDTF">2024-08-27T12:59:00Z</dcterms:modified>
</cp:coreProperties>
</file>