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5C118" w14:textId="77777777" w:rsidR="00EC6D83" w:rsidRPr="00FC2E5A" w:rsidRDefault="00000000">
      <w:pPr>
        <w:pStyle w:val="berschrift2"/>
        <w:rPr>
          <w:lang w:val="en-US"/>
        </w:rPr>
      </w:pPr>
      <w:bookmarkStart w:id="0" w:name="_2xpucaylri01" w:colFirst="0" w:colLast="0"/>
      <w:bookmarkEnd w:id="0"/>
      <w:r w:rsidRPr="00FC2E5A">
        <w:rPr>
          <w:lang w:val="en-US"/>
        </w:rPr>
        <w:t>Supplementary Materials</w:t>
      </w:r>
    </w:p>
    <w:p w14:paraId="369D8751" w14:textId="77777777" w:rsidR="00EC6D83" w:rsidRPr="00FC2E5A" w:rsidRDefault="00EC6D83">
      <w:pPr>
        <w:pStyle w:val="berschrift2"/>
        <w:rPr>
          <w:lang w:val="en-US"/>
        </w:rPr>
      </w:pPr>
      <w:bookmarkStart w:id="1" w:name="_x3jcvsaquwrx" w:colFirst="0" w:colLast="0"/>
      <w:bookmarkEnd w:id="1"/>
    </w:p>
    <w:p w14:paraId="545D00D9" w14:textId="77777777" w:rsidR="00EC6D83" w:rsidRPr="00FC2E5A" w:rsidRDefault="00000000">
      <w:pPr>
        <w:pStyle w:val="berschrift2"/>
        <w:rPr>
          <w:lang w:val="en-US"/>
        </w:rPr>
      </w:pPr>
      <w:bookmarkStart w:id="2" w:name="_trvw2kyf209g" w:colFirst="0" w:colLast="0"/>
      <w:bookmarkEnd w:id="2"/>
      <w:r w:rsidRPr="00FC2E5A">
        <w:rPr>
          <w:lang w:val="en-US"/>
        </w:rPr>
        <w:t>Figure E1</w:t>
      </w:r>
    </w:p>
    <w:p w14:paraId="0EF6572E" w14:textId="77777777" w:rsidR="00EC6D83" w:rsidRDefault="00000000">
      <w:r w:rsidRPr="00FC2E5A">
        <w:rPr>
          <w:lang w:val="en-US"/>
        </w:rPr>
        <w:t xml:space="preserve">PRISMA diagram, adapted from: Page MJ, McKenzie JE, Bossuyt PM, Boutron I, Hoffmann TC, Mulrow CD, et al. </w:t>
      </w:r>
      <w:r>
        <w:t>The PRISMA 2020 statement: an updated guideline for reporting systematic reviews. BMJ 2021;372:n71. doi: 10.1136/bmj.n71</w:t>
      </w:r>
    </w:p>
    <w:p w14:paraId="1B7B4B17" w14:textId="77777777" w:rsidR="00EC6D83" w:rsidRDefault="00000000">
      <w:r>
        <w:rPr>
          <w:noProof/>
        </w:rPr>
        <w:drawing>
          <wp:inline distT="114300" distB="114300" distL="114300" distR="114300" wp14:anchorId="74AD1EBC" wp14:editId="30810790">
            <wp:extent cx="5731200" cy="66294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62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FC80DA" w14:textId="77777777" w:rsidR="00EC6D83" w:rsidRDefault="00EC6D83">
      <w:pPr>
        <w:pStyle w:val="berschrift2"/>
        <w:sectPr w:rsidR="00EC6D83">
          <w:headerReference w:type="default" r:id="rId8"/>
          <w:pgSz w:w="11909" w:h="16834"/>
          <w:pgMar w:top="1440" w:right="1440" w:bottom="1440" w:left="1440" w:header="720" w:footer="720" w:gutter="0"/>
          <w:cols w:space="720"/>
        </w:sectPr>
      </w:pPr>
      <w:bookmarkStart w:id="4" w:name="_gtub1soab8nr" w:colFirst="0" w:colLast="0"/>
      <w:bookmarkEnd w:id="4"/>
    </w:p>
    <w:p w14:paraId="68E820AE" w14:textId="77777777" w:rsidR="00EC6D83" w:rsidRDefault="00000000">
      <w:pPr>
        <w:pStyle w:val="berschrift2"/>
      </w:pPr>
      <w:bookmarkStart w:id="5" w:name="_8b3co5nbai17" w:colFirst="0" w:colLast="0"/>
      <w:bookmarkEnd w:id="5"/>
      <w:r>
        <w:lastRenderedPageBreak/>
        <w:t>Table E1</w:t>
      </w:r>
    </w:p>
    <w:p w14:paraId="2C3AAC39" w14:textId="77777777" w:rsidR="00EC6D83" w:rsidRDefault="00000000">
      <w:r>
        <w:t>Ongoing prospective studies on reirradiation included in the systematic review.</w:t>
      </w:r>
    </w:p>
    <w:p w14:paraId="61EDC798" w14:textId="77777777" w:rsidR="00EC6D83" w:rsidRDefault="00EC6D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</w:pPr>
    </w:p>
    <w:tbl>
      <w:tblPr>
        <w:tblStyle w:val="a4"/>
        <w:tblW w:w="89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4170"/>
        <w:gridCol w:w="3270"/>
      </w:tblGrid>
      <w:tr w:rsidR="00EC6D83" w14:paraId="2128CF1F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0EF79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NCT Number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3D793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Study Title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5FAAD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Study URL</w:t>
            </w:r>
          </w:p>
        </w:tc>
      </w:tr>
      <w:tr w:rsidR="00EC6D83" w14:paraId="0DF031C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9E9EC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NCT06397573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3DC27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Ablative Stereotactic MR-Guided Adaptive Reirradiation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95ADD7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https://clinicaltrials.gov/study/NCT06397573</w:t>
            </w:r>
          </w:p>
        </w:tc>
      </w:tr>
      <w:tr w:rsidR="00EC6D83" w14:paraId="4A1E8961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B31EB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NCT02745847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AE813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Re-irradiation With Stereotactic Body Radiotherapy for Relapsed Pancreatic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D9FE4F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https://clinicaltrials.gov/study/NCT02745847</w:t>
            </w:r>
          </w:p>
        </w:tc>
      </w:tr>
      <w:tr w:rsidR="00EC6D83" w14:paraId="36486B54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891EF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NCT06344130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74A8B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Hypofractionation Trial of Re-irradiation in Good Prognosis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17951E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https://clinicaltrials.gov/study/NCT06344130</w:t>
            </w:r>
          </w:p>
        </w:tc>
      </w:tr>
      <w:tr w:rsidR="00EC6D83" w14:paraId="07B711C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4A4FE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NCT05393258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E746D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Temporally-modulated Pulsed Radiation Therapy (TMPRT) After Prior EBRT for Recurrent IDH-mutant Gliomas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794EF8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https://clinicaltrials.gov/study/NCT05393258</w:t>
            </w:r>
          </w:p>
        </w:tc>
      </w:tr>
      <w:tr w:rsidR="00EC6D83" w14:paraId="2B737F55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32989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NCT05284643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14149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Spectroscopic MRI, Proton Therapy, and Avastin for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A66F93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https://clinicaltrials.gov/study/NCT05284643</w:t>
            </w:r>
          </w:p>
        </w:tc>
      </w:tr>
      <w:tr w:rsidR="00EC6D83" w14:paraId="217B55BA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E8BD3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NCT04181684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B0B36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LITT Followed by Hypofractionated RT for Recurrent Gliomas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CE0A73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https://clinicaltrials.gov/study/NCT04181684</w:t>
            </w:r>
          </w:p>
        </w:tc>
      </w:tr>
      <w:tr w:rsidR="00EC6D83" w14:paraId="0237F0E4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94804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NCT04477200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094CF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Mycophenolate Mofetil Combined With Radiation Therapy in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6D9F27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https://clinicaltrials.gov/study/NCT04477200</w:t>
            </w:r>
          </w:p>
        </w:tc>
      </w:tr>
      <w:tr w:rsidR="00EC6D83" w14:paraId="055AF928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2101A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NCT05917145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48CDD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Clinical Trial of the ATM-Inhibitor WSD0628 in Combination With Radiation Therapy for Recurrent Brain Tumors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C0E8D9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https://clinicaltrials.gov/study/NCT05917145</w:t>
            </w:r>
          </w:p>
        </w:tc>
      </w:tr>
      <w:tr w:rsidR="00EC6D83" w14:paraId="7D59801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152D7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NCT03423628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7D7E4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Study to Assess the Safety and Tolerability of AZD1390 Given With Radiation Therapy in Patients With Brain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2623A0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https://clinicaltrials.gov/study/NCT03423628</w:t>
            </w:r>
          </w:p>
        </w:tc>
      </w:tr>
      <w:tr w:rsidR="00EC6D83" w14:paraId="01435FB9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934F1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NCT04729959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4D03E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Testing the Addition of the Immune Therapy Drugs, Tocilizumab and Atezolizumab, to Radiation Therapy for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09AE4A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https://clinicaltrials.gov/study/NCT04729959</w:t>
            </w:r>
          </w:p>
        </w:tc>
      </w:tr>
      <w:tr w:rsidR="00EC6D83" w14:paraId="2B058D2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BBE96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NCT05124912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F5691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REMASTer: REcurrent Brain Metastases After SRS Trial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8CE3CF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https://clinicaltrials.gov/study/NCT05124912</w:t>
            </w:r>
          </w:p>
        </w:tc>
      </w:tr>
      <w:tr w:rsidR="00EC6D83" w14:paraId="20A46077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0438D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NCT05737368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4F0F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Treatment of Recurrent Glioblastoma With Fractionated Radiotherapy Combined With Cadonilimab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89BEB7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https://clinicaltrials.gov/study/NCT05737368</w:t>
            </w:r>
          </w:p>
        </w:tc>
      </w:tr>
      <w:tr w:rsidR="00EC6D83" w14:paraId="2D40C76E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1565D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NCT05201326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F17E5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Irinotecan And Bevacizumab Combined With Re-radiotherapy in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388AC2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https://clinicaltrials.gov/study/NCT05201326</w:t>
            </w:r>
          </w:p>
        </w:tc>
      </w:tr>
      <w:tr w:rsidR="00EC6D83" w14:paraId="4B2DF42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2FA57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NCT05614700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EAE22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Prostate Reirradiation Toxicity Outcomes Feasibility Study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4F1CC0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https://clinicaltrials.gov/study/NCT05614700</w:t>
            </w:r>
          </w:p>
        </w:tc>
      </w:tr>
      <w:tr w:rsidR="00EC6D83" w14:paraId="56C38274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FD39F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NCT02866747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A492F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Study Evaluating the Association of Hypofractionated Stereotactic Radiation Therapy and Durvalumab for Patients With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9A7D5D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https://clinicaltrials.gov/study/NCT02866747</w:t>
            </w:r>
          </w:p>
        </w:tc>
      </w:tr>
      <w:tr w:rsidR="00EC6D83" w14:paraId="7C72A9A6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7084D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NCT06220552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A4163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Efficacy and Safety of Low-dose Radiotherapy Combined With Sintilimab and Temozolomide in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9F6644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https://clinicaltrials.gov/study/NCT06220552</w:t>
            </w:r>
          </w:p>
        </w:tc>
      </w:tr>
      <w:tr w:rsidR="00EC6D83" w14:paraId="4D7878A9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E330A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NCT06397560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CF41E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PrOton Pulsed reduCed dOse Rate Radiotherapy for Recurrent CNS maligNancies Trial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520FC3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https://clinicaltrials.gov/study/NCT06397560</w:t>
            </w:r>
          </w:p>
        </w:tc>
      </w:tr>
      <w:tr w:rsidR="00EC6D83" w14:paraId="1316F69B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B9CB7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NCT05737212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BEF5B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Studying the Safety, Efficacy, and Pharmacokinetic Characteristics of BNCT in Patients With Recurrent High-grade Gliomas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BE609E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https://clinicaltrials.gov/study/NCT05737212</w:t>
            </w:r>
          </w:p>
        </w:tc>
      </w:tr>
      <w:tr w:rsidR="00EC6D83" w14:paraId="0222CFD2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FF4C4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NCT04977375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1F4EC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Trial of Anti-PD-1 Immunotherapy and Stereotactic Radiation in Patients With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71E580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https://clinicaltrials.gov/study/NCT04977375</w:t>
            </w:r>
          </w:p>
        </w:tc>
      </w:tr>
      <w:tr w:rsidR="00EC6D83" w14:paraId="000A858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8B5A4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NCT03596086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12DEA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HSV-tk + Valacyclovir + SBRT + Chemotherapy for Recurrent GBM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3F3EE5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https://clinicaltrials.gov/study/NCT03596086</w:t>
            </w:r>
          </w:p>
        </w:tc>
      </w:tr>
      <w:tr w:rsidR="00EC6D83" w14:paraId="1B1533B7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B229D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NCT04197492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FB2E9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Hypofractionated Stereotactic Radiotherapy With Anlotinib in Patients With Recurrent High-Grade Gliomas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6371B0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https://clinicaltrials.gov/study/NCT04197492</w:t>
            </w:r>
          </w:p>
        </w:tc>
      </w:tr>
      <w:tr w:rsidR="00EC6D83" w14:paraId="45C139D5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6DA83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NCT03411408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DBB47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Accelerated Hypofractionated Intensity - Modulated Radiotherapy After Hyperbaric Oxygenation for Recurrent High Grade Glioma.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BA78C6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https://clinicaltrials.gov/study/NCT03411408</w:t>
            </w:r>
          </w:p>
        </w:tc>
      </w:tr>
      <w:tr w:rsidR="00EC6D83" w14:paraId="4FFEF632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D47CF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NCT04482933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CBE33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HSV G207 With a Single Radiation Dose in Children With Recurrent High-Grade Glioma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2D928C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https://clinicaltrials.gov/study/NCT04482933</w:t>
            </w:r>
          </w:p>
        </w:tc>
      </w:tr>
      <w:tr w:rsidR="00EC6D83" w14:paraId="0A599127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37BF1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NCT03532295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A9E66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Retifanlimab and Epacadostat in Combination With Radiation and Bevacizumab in Patients With Recurrent Gliomas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CF83D6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https://clinicaltrials.gov/study/NCT03532295</w:t>
            </w:r>
          </w:p>
        </w:tc>
      </w:tr>
      <w:tr w:rsidR="00EC6D83" w14:paraId="1366B379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22347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NCT03604978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42EAD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Nivolumab and Multi-fraction Stereotactic Radiosurgery With or Without Ipilimumab in Treating Patients With Recurrent Grade II-III Meningioma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238AD8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https://clinicaltrials.gov/study/NCT03604978</w:t>
            </w:r>
          </w:p>
        </w:tc>
      </w:tr>
      <w:tr w:rsidR="00EC6D83" w14:paraId="1D4BEA40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FFD3B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NCT02698254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6AEF0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Radiation Therapy in Treating Patients With Recurrent Brain Tumors Who Have Undergone Previous Radiation 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B5F97B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https://clinicaltrials.gov/study/NCT02698254</w:t>
            </w:r>
          </w:p>
        </w:tc>
      </w:tr>
      <w:tr w:rsidR="00EC6D83" w14:paraId="2859286F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66578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NCT02800486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383A9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 Selective Intra-arterial Repeated Infusion of Cetuximab (Erbitux) With Reirradiation for Treatment of Relapsed/Refractory GBM, AA, and AOA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92DAD2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https://clinicaltrials.gov/study/NCT02800486</w:t>
            </w:r>
          </w:p>
        </w:tc>
      </w:tr>
      <w:tr w:rsidR="00EC6D83" w14:paraId="27D32398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70EDA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NCT03126266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5B37B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Re-Irradiation of Progressive or Recurrent DIPG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875BCA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https://clinicaltrials.gov/study/NCT03126266</w:t>
            </w:r>
          </w:p>
        </w:tc>
      </w:tr>
      <w:tr w:rsidR="00EC6D83" w14:paraId="071FD600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09384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NCT01464177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C13FF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Hypofractionated Stereotactic Radiotherapy in Recurrent Glioblastoma Multiforme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6BF620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https://clinicaltrials.gov/study/NCT01464177</w:t>
            </w:r>
          </w:p>
        </w:tc>
      </w:tr>
      <w:tr w:rsidR="00EC6D83" w14:paraId="120E577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61675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NCT03661723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C7187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Pembrolizumab and Reirradiation in Bevacizumab Naïve and Bevacizumab Resistant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B01E07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https://clinicaltrials.gov/study/NCT03661723</w:t>
            </w:r>
          </w:p>
        </w:tc>
      </w:tr>
      <w:tr w:rsidR="00EC6D83" w14:paraId="351534B4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3EE06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NCT03743662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32A2C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Nivolumab With Radiation Therapy and Bevacizumab for Recurrent MGMT Methylated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F9BBFA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https://clinicaltrials.gov/study/NCT03743662</w:t>
            </w:r>
          </w:p>
        </w:tc>
      </w:tr>
      <w:tr w:rsidR="00EC6D83" w14:paraId="56BCD2B4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3A39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NCT04670016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F805F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HRQL and Symptom Assessment for Patients With DIPG or Recurrent and Re-irradiated </w:t>
            </w:r>
            <w:r>
              <w:rPr>
                <w:sz w:val="20"/>
                <w:szCs w:val="20"/>
              </w:rPr>
              <w:lastRenderedPageBreak/>
              <w:t>Brain Tumours and Their Caregivers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90A99D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https://clinicaltrials.gov/study/NCT04670016</w:t>
            </w:r>
          </w:p>
        </w:tc>
      </w:tr>
      <w:tr w:rsidR="00EC6D83" w14:paraId="7DAF47C2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EC181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NCT04988750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63DB0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 the Safety and Preliminary Efficacy of the Combination of NaviFUS System With Re-irradiation for rGBM Patients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1D684B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https://clinicaltrials.gov/study/NCT04988750</w:t>
            </w:r>
          </w:p>
        </w:tc>
      </w:tr>
      <w:tr w:rsidR="00EC6D83" w14:paraId="139A2C8E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60DC6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NCT06160206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F4501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Retifanlimab With Bevacizumab and Hypofractionated Radiotherapy for the Treatment of Recurrent Glioblastoma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5B1085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https://clinicaltrials.gov/study/NCT06160206</w:t>
            </w:r>
          </w:p>
        </w:tc>
      </w:tr>
      <w:tr w:rsidR="00EC6D83" w14:paraId="674092F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ABFE7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NCT03620032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4E85A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of Re-irradiation at Relapse Versus RT and Multiple Elective rt Courses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86B4B9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https://clinicaltrials.gov/study/NCT03620032</w:t>
            </w:r>
          </w:p>
        </w:tc>
      </w:tr>
      <w:tr w:rsidR="00EC6D83" w14:paraId="6459411B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53BC4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NCT06055517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6B4E8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Pulsed Low-dose Rate Re-irradiation for Recurrent Glioma (PULSAR)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5B1781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https://clinicaltrials.gov/study/NCT06055517</w:t>
            </w:r>
          </w:p>
        </w:tc>
      </w:tr>
      <w:tr w:rsidR="00EC6D83" w14:paraId="3B09EB1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23837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NCT06093165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778A8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RE-irradiation of Diffuse MIdline Glioma paTients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50B3C0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https://clinicaltrials.gov/study/NCT06093165</w:t>
            </w:r>
          </w:p>
        </w:tc>
      </w:tr>
      <w:tr w:rsidR="00EC6D83" w14:paraId="6FD78D2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8C034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NCT06305910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66B0A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CD200AR-L and Allogeneic Tumor Lysate Vaccine Immunotherapy for Recurrent HGG and Newly Diagnosed DMG/DIPG in Children and Young Adults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293EC2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https://clinicaltrials.gov/study/NCT06305910</w:t>
            </w:r>
          </w:p>
        </w:tc>
      </w:tr>
      <w:tr w:rsidR="00EC6D83" w14:paraId="5315E5D6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4FDE9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NCT05653635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1B78F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Contribution From PET-DOPA in Glioblastoma Re-irradiation - A Randomized Phase II Study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2FC45F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https://clinicaltrials.gov/study/NCT05653635</w:t>
            </w:r>
          </w:p>
        </w:tc>
      </w:tr>
      <w:tr w:rsidR="00EC6D83" w14:paraId="11843DD5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1F14F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NCT03164460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731EF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Stereotactic Body Radiation Therapy or Intensity Modulated Radiation/Proton Therapy in Treating Patients With Recurrent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C78CE0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https://clinicaltrials.gov/study/NCT03164460</w:t>
            </w:r>
          </w:p>
        </w:tc>
      </w:tr>
      <w:tr w:rsidR="00EC6D83" w14:paraId="07909A8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44C7B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NCT02125786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AE2E7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Trial of Surgery and Fractionated Re-Irradiation for Recurrent Ependymoma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B3A530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https://clinicaltrials.gov/study/NCT02125786</w:t>
            </w:r>
          </w:p>
        </w:tc>
      </w:tr>
      <w:tr w:rsidR="00EC6D83" w14:paraId="1A8EF519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5C6B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NCT02278744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2492B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Trial for Salvage Re-Irradiation of Metastatic Spine Lesions Using Single-Fraction Stereotactic Radiosurgery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A1CB66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https://clinicaltrials.gov/study/NCT02278744</w:t>
            </w:r>
          </w:p>
        </w:tc>
      </w:tr>
      <w:tr w:rsidR="00EC6D83" w14:paraId="56BAB717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5D8BD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NCT05850663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CA5CB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Quality of Life Assessment of Radiotherapy in Recurrent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253DFB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https://clinicaltrials.gov/study/NCT05850663</w:t>
            </w:r>
          </w:p>
        </w:tc>
      </w:tr>
      <w:tr w:rsidR="00EC6D83" w14:paraId="539AA439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0EC2F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NCT03892720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5BA21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Stereotactic Body Radiation Therapy Using HyperArc in Treating Patients With Recurrent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765B34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https://clinicaltrials.gov/study/NCT03892720</w:t>
            </w:r>
          </w:p>
        </w:tc>
      </w:tr>
      <w:tr w:rsidR="00EC6D83" w14:paraId="7E311ECF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9AEFD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NCT03238378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F0738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Salvage Brachytherapy and Hyperthermia for Recurrent H&amp;N-tumours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B8D137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https://clinicaltrials.gov/study/NCT03238378</w:t>
            </w:r>
          </w:p>
        </w:tc>
      </w:tr>
      <w:tr w:rsidR="00EC6D83" w14:paraId="5C85D3B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77F63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NCT04576091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2C8D8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Testing the Addition of an Anti-cancer Drug, BAY 1895344, With Radiation Therapy to the Usual Pembrolizumab Treatment for Recurrent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E3EDBD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https://clinicaltrials.gov/study/NCT04576091</w:t>
            </w:r>
          </w:p>
        </w:tc>
      </w:tr>
      <w:tr w:rsidR="00EC6D83" w14:paraId="4CD14AF0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17642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NCT06103617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9014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Safety and Superiority of Penicillamine in Radiosensitization of Recurrent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0620E7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https://clinicaltrials.gov/study/NCT06103617</w:t>
            </w:r>
          </w:p>
        </w:tc>
      </w:tr>
      <w:tr w:rsidR="00EC6D83" w14:paraId="19D48FF1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34A80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NCT04185974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1E669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Carbon Ion Re-Radiotherapy in Patients With Recurrent or Progressive Locally Advanced </w:t>
            </w:r>
            <w:r>
              <w:rPr>
                <w:sz w:val="20"/>
                <w:szCs w:val="20"/>
              </w:rPr>
              <w:lastRenderedPageBreak/>
              <w:t>Head-and-Neck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053619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https://clinicaltrials.gov/study/NCT04185974</w:t>
            </w:r>
          </w:p>
        </w:tc>
      </w:tr>
      <w:tr w:rsidR="00EC6D83" w14:paraId="36CFA87E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A2C41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NCT01973179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A007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Re-irradiation of Recurrent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F003A7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https://clinicaltrials.gov/study/NCT01973179</w:t>
            </w:r>
          </w:p>
        </w:tc>
      </w:tr>
      <w:tr w:rsidR="00EC6D83" w14:paraId="53CB3B5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7FCBA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NCT02289209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B3C1D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Reirradiation With Pembrolizumab in Locoregional Inoperable Recurrence or Second Primary Squamous Cell CA of the Head and Neck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7214E7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https://clinicaltrials.gov/study/NCT02289209</w:t>
            </w:r>
          </w:p>
        </w:tc>
      </w:tr>
      <w:tr w:rsidR="00EC6D83" w14:paraId="4B224342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B1316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NCT02921581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C2303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ReIrradiation With FDG-PET Guided Dose Painting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2C06CF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https://clinicaltrials.gov/study/NCT02921581</w:t>
            </w:r>
          </w:p>
        </w:tc>
      </w:tr>
      <w:tr w:rsidR="00EC6D83" w14:paraId="511259EA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7B25E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NCT03546582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69CA1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SBRT +/- Pembrolizumab in Patients With Local-Regionally Recurrent or Second Primary Head and Neck Carcinoma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47B810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https://clinicaltrials.gov/study/NCT03546582</w:t>
            </w:r>
          </w:p>
        </w:tc>
      </w:tr>
      <w:tr w:rsidR="00EC6D83" w14:paraId="46EB6405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10347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NCT03217188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B94D2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Proton Re-Irradiation for Recurrent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FD203D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https://clinicaltrials.gov/study/NCT03217188</w:t>
            </w:r>
          </w:p>
        </w:tc>
      </w:tr>
      <w:tr w:rsidR="00EC6D83" w14:paraId="632AB4E5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68DDC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NCT03317327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10B32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REirradiation and Programmed Cell Death Protein 1 (PD-1) Blockade On Recurrent Squamous Cell Head and Neck Tumors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CB47CF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https://clinicaltrials.gov/study/NCT03317327</w:t>
            </w:r>
          </w:p>
        </w:tc>
      </w:tr>
      <w:tr w:rsidR="00EC6D83" w14:paraId="51E7507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6A92A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NCT03521570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87F15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Intensity-Modulated Radiation Therapy &amp; Nivolumab for Recurrent or Second Primary Head &amp; Neck Squamous Cell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9439CE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https://clinicaltrials.gov/study/NCT03521570</w:t>
            </w:r>
          </w:p>
        </w:tc>
      </w:tr>
      <w:tr w:rsidR="00EC6D83" w14:paraId="7BC1CD71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07ADF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NCT04533620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A8CAE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Individualized Carbon-Ion Radiotherapy for Patients With Locally Recurrent Nasopharyngeal Carcinoma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57D877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https://clinicaltrials.gov/study/NCT04533620</w:t>
            </w:r>
          </w:p>
        </w:tc>
      </w:tr>
      <w:tr w:rsidR="00EC6D83" w14:paraId="3A4AAE1B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F36E9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NCT03981068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E7AC4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DAHANCA 37. Re-irradiation With Proton Radiotherapy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7C98D9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https://clinicaltrials.gov/study/NCT03981068</w:t>
            </w:r>
          </w:p>
        </w:tc>
      </w:tr>
      <w:tr w:rsidR="00EC6D83" w14:paraId="64C8343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06152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NCT05526924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656C3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Dosing Study of Radiation Combined With Tislelizumab and Pamiparib in Patients With Previously Treated Head and Neck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FF5D3B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https://clinicaltrials.gov/study/NCT05526924</w:t>
            </w:r>
          </w:p>
        </w:tc>
      </w:tr>
      <w:tr w:rsidR="00EC6D83" w14:paraId="59A7C795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877A1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NCT04143984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64B8D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Carbon-Ion Radiotherapy Plus Camrelizumab for Locally Recurrent Nasopharyngeal Carcinoma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2134E1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https://clinicaltrials.gov/study/NCT04143984</w:t>
            </w:r>
          </w:p>
        </w:tc>
      </w:tr>
      <w:tr w:rsidR="00EC6D83" w14:paraId="3F35A4B9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A0894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NCT05904119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C0379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Lomustine With and Without Reirradiation for First Progression of Glioblastoma: a Randomized Phase III Study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220CBC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https://clinicaltrials.gov/study/NCT05904119</w:t>
            </w:r>
          </w:p>
        </w:tc>
      </w:tr>
      <w:tr w:rsidR="00EC6D83" w14:paraId="74D9B6C9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FD1F7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NCT04215510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AD8D1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Early Recurrent Nasopharyngeal Cancer: the Effect of Surgery vs IMRT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10AC2A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https://clinicaltrials.gov/study/NCT04215510</w:t>
            </w:r>
          </w:p>
        </w:tc>
      </w:tr>
      <w:tr w:rsidR="00EC6D83" w14:paraId="7DBAB576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46397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NCT05626829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17CBE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Tranilast as a Radiosensitizer in Reradiation of Nasopharyngeal Carcinoma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FF6E4F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https://clinicaltrials.gov/study/NCT05626829</w:t>
            </w:r>
          </w:p>
        </w:tc>
      </w:tr>
      <w:tr w:rsidR="00EC6D83" w14:paraId="671FA3F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D078F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NCT04453813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BE44D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Toripalimab Plus Concurrent Chemo-radiotherapy for Unresectable Locally Recurrent Nasopharyngeal Carcinoma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4630E1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https://clinicaltrials.gov/study/NCT04453813</w:t>
            </w:r>
          </w:p>
        </w:tc>
      </w:tr>
      <w:tr w:rsidR="00EC6D83" w14:paraId="2B4E91A4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E1923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NCT03689556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B257B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Examine the Prognostic Role of FLT PET/CT for Patients With LR-NPC Treated by Carbon Ion 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7DCC3C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https://clinicaltrials.gov/study/NCT03689556</w:t>
            </w:r>
          </w:p>
        </w:tc>
      </w:tr>
      <w:tr w:rsidR="00EC6D83" w14:paraId="2C49A392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3601D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NCT04534855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F176F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Phase II Clinical Study of Treprilimab in the Treatment of Recurrent Nasopharyngeal Carcinoma After Re-irradiation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46D9DB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https://clinicaltrials.gov/study/NCT04534855</w:t>
            </w:r>
          </w:p>
        </w:tc>
      </w:tr>
      <w:tr w:rsidR="00EC6D83" w14:paraId="35935541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14E33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NCT02170181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5CAFC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Clinical Registry for Oligometastic Disease, Consolidation Therapy, Debulking Prior to Chemotherapy, or Re-Irradiation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ACF80F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https://clinicaltrials.gov/study/NCT02170181</w:t>
            </w:r>
          </w:p>
        </w:tc>
      </w:tr>
      <w:tr w:rsidR="00EC6D83" w14:paraId="73CC0EEF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3A6A1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NCT04784221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03E4A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Nanoparticles and Hypofractionated Protontherapy for Reirradiation of Pantumor Relapse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C6758F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https://clinicaltrials.gov/study/NCT04784221</w:t>
            </w:r>
          </w:p>
        </w:tc>
      </w:tr>
      <w:tr w:rsidR="00EC6D83" w14:paraId="0A6F737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65CA8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NCT04889742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187A6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Hyperthermia Enhanced Re-irradiation of Loco-regional Recurrent Tumors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81DCDD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https://clinicaltrials.gov/study/NCT04889742</w:t>
            </w:r>
          </w:p>
        </w:tc>
      </w:tr>
      <w:tr w:rsidR="00EC6D83" w14:paraId="7D4D9E42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ACC64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NCT05301101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3FD19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Dose Re-Irradiation Utilizing Advanced Deformable Image Registration (DIR) and Individualized Organ At Risk (OAR) Dose Calculations With Organ Specific Toxicity Analysis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E59278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https://clinicaltrials.gov/study/NCT05301101</w:t>
            </w:r>
          </w:p>
        </w:tc>
      </w:tr>
      <w:tr w:rsidR="00EC6D83" w14:paraId="1B3A272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BD49B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NCT05313191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C2593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Prospective Evaluation of Pencil Beam Scanning Proton Therapy for Previously Irradiated Tumors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FE6258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https://clinicaltrials.gov/study/NCT05313191</w:t>
            </w:r>
          </w:p>
        </w:tc>
      </w:tr>
      <w:tr w:rsidR="00EC6D83" w14:paraId="0A1227C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FDA43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NCT05055635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92AF8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Pencil Beam Proton Therapy for Recurrences in Anal Cancer Patients Previously Treated With Radiotherapy (DACG 5)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F6468B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https://clinicaltrials.gov/study/NCT05055635</w:t>
            </w:r>
          </w:p>
        </w:tc>
      </w:tr>
      <w:tr w:rsidR="00EC6D83" w14:paraId="0DB5E6FA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8D857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NCT03438552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46F81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Efficacy of Repeat Stereotactic Radiation in Patients With Intraprostatic Tumor Recurrence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AA8183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https://clinicaltrials.gov/study/NCT03438552</w:t>
            </w:r>
          </w:p>
        </w:tc>
      </w:tr>
      <w:tr w:rsidR="00EC6D83" w14:paraId="0BC46C2B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6AB50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NCT06202248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AE92F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Study to Assess Alpha DaRT224 for the Treatment of Men With Non-metastatic Locally Recurrent Prostate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249295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https://clinicaltrials.gov/study/NCT06202248</w:t>
            </w:r>
          </w:p>
        </w:tc>
      </w:tr>
      <w:tr w:rsidR="00EC6D83" w14:paraId="0ADF0707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76548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NCT02899221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94E37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Hyperthermia and High Dose Rate Radiation Therapy in Treating Patients With Recurrent Prostate Cancer After Radiation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9E7C0D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https://clinicaltrials.gov/study/NCT02899221</w:t>
            </w:r>
          </w:p>
        </w:tc>
      </w:tr>
      <w:tr w:rsidR="00EC6D83" w14:paraId="73D3605F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1D4D1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NCT03246802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244CD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Prostate Salvage High Dose Rate Brachytherapy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FA5B9B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https://clinicaltrials.gov/study/NCT03246802</w:t>
            </w:r>
          </w:p>
        </w:tc>
      </w:tr>
      <w:tr w:rsidR="00EC6D83" w14:paraId="36FB338E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251F1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NCT05715502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27661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Focal Salvage Brachytherapy Study (FocaSaBra)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8844FE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https://clinicaltrials.gov/study/NCT05715502</w:t>
            </w:r>
          </w:p>
        </w:tc>
      </w:tr>
      <w:tr w:rsidR="00EC6D83" w14:paraId="13625F1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F59D1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NCT03073278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9922C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Focal Radiotherapy for Previously Treated Prostate Cancer Patients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7D8CDF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https://clinicaltrials.gov/study/NCT03073278</w:t>
            </w:r>
          </w:p>
        </w:tc>
      </w:tr>
      <w:tr w:rsidR="00EC6D83" w14:paraId="4351A1F5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E7A1F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NCT03253744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3D770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Prostate SBRT for Locally Recurrent Prostate Cancer After Prior Radiotherapy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50CB39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https://clinicaltrials.gov/study/NCT03253744</w:t>
            </w:r>
          </w:p>
        </w:tc>
      </w:tr>
      <w:tr w:rsidR="00EC6D83" w14:paraId="380EBB3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BF1D8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NCT04536805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DBAE1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Relapse in Previously Irradiated Prostate Bed : Stereotactic Ablative Reirradiation Potentiated by Metformin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1B3569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https://clinicaltrials.gov/study/NCT04536805</w:t>
            </w:r>
          </w:p>
        </w:tc>
      </w:tr>
      <w:tr w:rsidR="00EC6D83" w14:paraId="5BAE250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30582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NCT03879109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B3056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Chemotherapy Followed by Pelvic Reirradiation Versus Chemotherapy Alone as Pre-operative Treatment for Locally Recurrent Rectal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BE3C29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https://clinicaltrials.gov/study/NCT03879109</w:t>
            </w:r>
          </w:p>
        </w:tc>
      </w:tr>
      <w:tr w:rsidR="00EC6D83" w14:paraId="5A54FEE1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D0550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NCT06201078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A468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Stereotactic Re-irradiation of Local Recurrences of Prostate Cancer After Radiotherapy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B4FAAB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https://clinicaltrials.gov/study/NCT06201078</w:t>
            </w:r>
          </w:p>
        </w:tc>
      </w:tr>
      <w:tr w:rsidR="00EC6D83" w14:paraId="362F1727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C2D3C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NCT04695782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42810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Pencil Beam Proton Therapy for Pelvic Recurrences in Rectal Cancer Patients Previously Treated With Radiotherapy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C5CFBA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https://clinicaltrials.gov/study/NCT04695782</w:t>
            </w:r>
          </w:p>
        </w:tc>
      </w:tr>
      <w:tr w:rsidR="00EC6D83" w14:paraId="51531578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97F2B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NCT06283927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46E4C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RECSUR-study: Resection Versus Best Oncological Treatment for Recurrent Glioblastoma (ENCRAM 2302)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9C40DD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https://clinicaltrials.gov/study/NCT06283927</w:t>
            </w:r>
          </w:p>
        </w:tc>
      </w:tr>
      <w:tr w:rsidR="00EC6D83" w14:paraId="0DF1A46F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6B70C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NCT04827732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D3BBB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Hypofractionated Pencil-Beam Scanning Intensity-modulated Proton Therapy (IMPT) in Recurrent Rectal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CD4774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https://clinicaltrials.gov/study/NCT04827732</w:t>
            </w:r>
          </w:p>
        </w:tc>
      </w:tr>
      <w:tr w:rsidR="00EC6D83" w14:paraId="6C9BBF2F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3DF98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NCT05807984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9AD3F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Re-irradiation Therapy of Locally Recurrent Rectal Cancer With Carbon Ion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CC354D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https://clinicaltrials.gov/study/NCT05807984</w:t>
            </w:r>
          </w:p>
        </w:tc>
      </w:tr>
      <w:tr w:rsidR="00EC6D83" w14:paraId="08CCE1F8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02558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NCT05984576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98D63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Radiotherapy &amp; Total Neoadjuvant Therapy for Recurrent Rectal Cancer in Previously Irradiated Patients, an Italian Association for Radiotherapy and Clinical Oncology (AIRO)-GI Platform: a Multi-centre Prospective Observational Study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45EED9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https://clinicaltrials.gov/study/NCT05984576</w:t>
            </w:r>
          </w:p>
        </w:tc>
      </w:tr>
      <w:tr w:rsidR="00EC6D83" w14:paraId="1B8AF9C3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05981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NCT05457595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8C8F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Clinical Study on the Re-irradiation of Lateral Pelvic Recurrences of Gynecological Malignancies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2330D1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https://clinicaltrials.gov/study/NCT05457595</w:t>
            </w:r>
          </w:p>
        </w:tc>
      </w:tr>
      <w:tr w:rsidR="00EC6D83" w14:paraId="16139EE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9C7AB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NCT05323253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1CA64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Clinical Study to Assess the Efficacy and Safety of Alpha DaRT224 for the Treatment of Patients With Recurrent Cutaneous Squamous Cell Carcinoma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6122FB6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https://clinicaltrials.gov/study/NCT05323253</w:t>
            </w:r>
          </w:p>
        </w:tc>
      </w:tr>
      <w:tr w:rsidR="00EC6D83" w14:paraId="310E24F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C48AE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NCT06452485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122247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Postoperative Re-irradiaTion With and Without HYPERthermia: Toxicity, Quality of Life and Survival in Patients With Locoregional Recurrent Breast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56B9CD8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https://clinicaltrials.gov/study/NCT06452485</w:t>
            </w:r>
          </w:p>
        </w:tc>
      </w:tr>
      <w:tr w:rsidR="00EC6D83" w14:paraId="25F2459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AD9DD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NCT06362616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8CB664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Preoperative Accelerated Partial Breast Irradiation in Patients With Locally Recurrent or Second Primary Breast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2A3DF525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https://clinicaltrials.gov/study/NCT06362616</w:t>
            </w:r>
          </w:p>
        </w:tc>
      </w:tr>
      <w:tr w:rsidR="00EC6D83" w14:paraId="0571FA9A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65623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NCT05592938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75AB1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Breast Re-irradiation Using Ultra Hypofractionation (PRESERVE)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0330E29B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https://clinicaltrials.gov/study/NCT05592938</w:t>
            </w:r>
          </w:p>
        </w:tc>
      </w:tr>
      <w:tr w:rsidR="00EC6D83" w14:paraId="5227192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7927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NCT05772390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AA58E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Partial Breast Re-irradiation in Women in Women With Locally Recurrent Breast Cancer Previously Treated With Conservative Surgery and Whole Breast Irradiation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D22912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https://clinicaltrials.gov/study/NCT05772390</w:t>
            </w:r>
          </w:p>
        </w:tc>
      </w:tr>
      <w:tr w:rsidR="00EC6D83" w14:paraId="7962996C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FD99E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NCT06129747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071D58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Repeat Breast Conserving Surgery Followed by Daily Partial Breast Irradiation in Ipsilateral Breast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7FDA9A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https://clinicaltrials.gov/study/NCT06129747</w:t>
            </w:r>
          </w:p>
        </w:tc>
      </w:tr>
      <w:tr w:rsidR="00EC6D83" w14:paraId="6474991B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A4CD0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NCT04071418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5B5F7E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I-125 Seeds Implantation in the Treatment of Recurrent Lung Cancer After Radiotherapy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B6B0A3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https://clinicaltrials.gov/study/NCT04071418</w:t>
            </w:r>
          </w:p>
        </w:tc>
      </w:tr>
      <w:tr w:rsidR="00EC6D83" w14:paraId="2E1D88C0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227D91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NCT04275687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381EF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Thoracic Re-irradiation For Locoregionally Recurrent Non-small Cell Lung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A0788F3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https://clinicaltrials.gov/study/NCT04275687</w:t>
            </w:r>
          </w:p>
        </w:tc>
      </w:tr>
      <w:tr w:rsidR="00EC6D83" w14:paraId="6100CF06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14099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NCT04455438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C19A0A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SBRT Dose Escalation for Reirradiation of Inoperable Lung Lesions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1B3F287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https://clinicaltrials.gov/study/NCT04455438</w:t>
            </w:r>
          </w:p>
        </w:tc>
      </w:tr>
      <w:tr w:rsidR="00EC6D83" w14:paraId="05168297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12F8EF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NCT04505267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E4EE46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NBTXR3 and Radiation Therapy for the Treatment of Inoperable Recurrent Non-small Cell Lung Cancer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4295BA3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https://clinicaltrials.gov/study/NCT04505267</w:t>
            </w:r>
          </w:p>
        </w:tc>
      </w:tr>
      <w:tr w:rsidR="00EC6D83" w14:paraId="393947A6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9C98D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NCT05189054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9F9272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Safety and Efficacy of SBRT in the Reirradiation for Ultra-central Thoracic Malignant Tumors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71C1F74D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https://clinicaltrials.gov/study/NCT05189054</w:t>
            </w:r>
          </w:p>
        </w:tc>
      </w:tr>
      <w:tr w:rsidR="00EC6D83" w14:paraId="31C6A69D" w14:textId="77777777">
        <w:trPr>
          <w:trHeight w:val="46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7E7CC0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NCT04077710</w:t>
            </w:r>
          </w:p>
        </w:tc>
        <w:tc>
          <w:tcPr>
            <w:tcW w:w="41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84BC99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RISI in the Treatment of Recurrent Chest Wall Malignancies After EBRT</w:t>
            </w:r>
          </w:p>
        </w:tc>
        <w:tc>
          <w:tcPr>
            <w:tcW w:w="32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</w:tcPr>
          <w:p w14:paraId="3F44142C" w14:textId="77777777" w:rsidR="00EC6D83" w:rsidRDefault="00000000">
            <w:pPr>
              <w:widowControl w:val="0"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https://clinicaltrials.gov/study/NCT04077710</w:t>
            </w:r>
          </w:p>
        </w:tc>
      </w:tr>
    </w:tbl>
    <w:p w14:paraId="2CF2AB94" w14:textId="77777777" w:rsidR="00EC6D83" w:rsidRDefault="00EC6D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</w:pPr>
    </w:p>
    <w:sectPr w:rsidR="00EC6D83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48AF5" w14:textId="77777777" w:rsidR="00C966B8" w:rsidRDefault="00C966B8">
      <w:pPr>
        <w:spacing w:line="240" w:lineRule="auto"/>
      </w:pPr>
      <w:r>
        <w:separator/>
      </w:r>
    </w:p>
  </w:endnote>
  <w:endnote w:type="continuationSeparator" w:id="0">
    <w:p w14:paraId="3A32CBA8" w14:textId="77777777" w:rsidR="00C966B8" w:rsidRDefault="00C966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8D73A" w14:textId="77777777" w:rsidR="00C966B8" w:rsidRDefault="00C966B8">
      <w:pPr>
        <w:spacing w:line="240" w:lineRule="auto"/>
      </w:pPr>
      <w:r>
        <w:separator/>
      </w:r>
    </w:p>
  </w:footnote>
  <w:footnote w:type="continuationSeparator" w:id="0">
    <w:p w14:paraId="5AD0FE3E" w14:textId="77777777" w:rsidR="00C966B8" w:rsidRDefault="00C966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7424A" w14:textId="77777777" w:rsidR="00EC6D83" w:rsidRDefault="00EC6D83">
    <w:pPr>
      <w:pStyle w:val="berschrift2"/>
    </w:pPr>
    <w:bookmarkStart w:id="3" w:name="_d0ay72myhj6k" w:colFirst="0" w:colLast="0"/>
    <w:bookmarkEnd w:id="3"/>
  </w:p>
  <w:p w14:paraId="5B96BB71" w14:textId="77777777" w:rsidR="00EC6D83" w:rsidRDefault="00EC6D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B6AC0"/>
    <w:multiLevelType w:val="multilevel"/>
    <w:tmpl w:val="090A0C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DC540A"/>
    <w:multiLevelType w:val="multilevel"/>
    <w:tmpl w:val="998618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0C15D0"/>
    <w:multiLevelType w:val="multilevel"/>
    <w:tmpl w:val="E780B2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77D1DE1"/>
    <w:multiLevelType w:val="multilevel"/>
    <w:tmpl w:val="CFC8B4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3655D41"/>
    <w:multiLevelType w:val="multilevel"/>
    <w:tmpl w:val="A128FE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EC429A6"/>
    <w:multiLevelType w:val="multilevel"/>
    <w:tmpl w:val="150234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2E47A03"/>
    <w:multiLevelType w:val="multilevel"/>
    <w:tmpl w:val="3800CA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E345AFC"/>
    <w:multiLevelType w:val="multilevel"/>
    <w:tmpl w:val="99920F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463688F"/>
    <w:multiLevelType w:val="multilevel"/>
    <w:tmpl w:val="EBB887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1063D8C"/>
    <w:multiLevelType w:val="multilevel"/>
    <w:tmpl w:val="E54E8E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47C06D6"/>
    <w:multiLevelType w:val="multilevel"/>
    <w:tmpl w:val="F034AB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5583935">
    <w:abstractNumId w:val="2"/>
  </w:num>
  <w:num w:numId="2" w16cid:durableId="964501260">
    <w:abstractNumId w:val="5"/>
  </w:num>
  <w:num w:numId="3" w16cid:durableId="22286589">
    <w:abstractNumId w:val="8"/>
  </w:num>
  <w:num w:numId="4" w16cid:durableId="2049137479">
    <w:abstractNumId w:val="1"/>
  </w:num>
  <w:num w:numId="5" w16cid:durableId="40710361">
    <w:abstractNumId w:val="3"/>
  </w:num>
  <w:num w:numId="6" w16cid:durableId="229577706">
    <w:abstractNumId w:val="0"/>
  </w:num>
  <w:num w:numId="7" w16cid:durableId="451553188">
    <w:abstractNumId w:val="6"/>
  </w:num>
  <w:num w:numId="8" w16cid:durableId="1353997828">
    <w:abstractNumId w:val="9"/>
  </w:num>
  <w:num w:numId="9" w16cid:durableId="1161233185">
    <w:abstractNumId w:val="7"/>
  </w:num>
  <w:num w:numId="10" w16cid:durableId="1239173686">
    <w:abstractNumId w:val="4"/>
  </w:num>
  <w:num w:numId="11" w16cid:durableId="4608067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D83"/>
    <w:rsid w:val="00251D1A"/>
    <w:rsid w:val="00C966B8"/>
    <w:rsid w:val="00EC6D83"/>
    <w:rsid w:val="00FC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2784E5"/>
  <w15:docId w15:val="{2A24E8CF-8CE6-EC41-BAFC-4EB363D2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outlineLvl w:val="0"/>
    </w:pPr>
    <w:rPr>
      <w:b/>
      <w:color w:val="1C4587"/>
      <w:sz w:val="24"/>
      <w:szCs w:val="24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outlineLvl w:val="1"/>
    </w:pPr>
    <w:rPr>
      <w:b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ind w:left="1440" w:hanging="360"/>
      <w:outlineLvl w:val="2"/>
    </w:pPr>
    <w:rPr>
      <w:u w:val="single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ind w:left="2880" w:hanging="360"/>
      <w:outlineLvl w:val="3"/>
    </w:pPr>
    <w:rPr>
      <w:i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ind w:left="2880" w:hanging="360"/>
      <w:outlineLvl w:val="4"/>
    </w:pPr>
    <w:rPr>
      <w:i/>
      <w:color w:val="434343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jc w:val="center"/>
    </w:pPr>
    <w:rPr>
      <w:b/>
      <w:color w:val="1C4587"/>
      <w:sz w:val="28"/>
      <w:szCs w:val="28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jc w:val="center"/>
    </w:pPr>
    <w:rPr>
      <w:color w:val="666666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2171</Words>
  <Characters>13681</Characters>
  <Application>Microsoft Office Word</Application>
  <DocSecurity>0</DocSecurity>
  <Lines>114</Lines>
  <Paragraphs>31</Paragraphs>
  <ScaleCrop>false</ScaleCrop>
  <Company/>
  <LinksUpToDate>false</LinksUpToDate>
  <CharactersWithSpaces>15821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Jonas Willmann</cp:lastModifiedBy>
  <cp:revision>2</cp:revision>
  <dcterms:created xsi:type="dcterms:W3CDTF">2024-09-27T19:38:00Z</dcterms:created>
  <dcterms:modified xsi:type="dcterms:W3CDTF">2024-09-27T19:38:00Z</dcterms:modified>
</cp:coreProperties>
</file>