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media/image2.png" ContentType="image/png"/>
  <Override PartName="/word/media/image3.png" ContentType="image/png"/>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sectPr>
          <w:type w:val="nextPage"/>
          <w:pgSz w:w="12240" w:h="15840"/>
          <w:pgMar w:left="1440" w:right="1440" w:gutter="0" w:header="0" w:top="1440" w:footer="0" w:bottom="1440"/>
          <w:pgNumType w:start="1" w:fmt="decimal"/>
          <w:formProt w:val="false"/>
          <w:textDirection w:val="lrTb"/>
          <w:docGrid w:type="default" w:linePitch="100" w:charSpace="4096"/>
        </w:sectPr>
        <w:pStyle w:val="Normal"/>
        <w:widowControl w:val="false"/>
        <w:rPr/>
      </w:pPr>
      <w:r>
        <w:rPr/>
      </w:r>
    </w:p>
    <w:p>
      <w:pPr>
        <w:pStyle w:val="Normal"/>
        <w:spacing w:lineRule="auto" w:line="360"/>
        <w:rPr>
          <w:b/>
          <w:sz w:val="24"/>
          <w:szCs w:val="24"/>
        </w:rPr>
      </w:pPr>
      <w:r>
        <w:rPr>
          <w:b/>
          <w:sz w:val="24"/>
          <w:szCs w:val="24"/>
        </w:rPr>
        <w:t>SUPPLEMENTAL TABLES</w:t>
      </w:r>
    </w:p>
    <w:p>
      <w:pPr>
        <w:pStyle w:val="Normal"/>
        <w:spacing w:lineRule="auto" w:line="360"/>
        <w:rPr>
          <w:sz w:val="24"/>
          <w:szCs w:val="24"/>
        </w:rPr>
      </w:pPr>
      <w:r>
        <w:rPr>
          <w:sz w:val="24"/>
          <w:szCs w:val="24"/>
        </w:rPr>
      </w:r>
    </w:p>
    <w:p>
      <w:pPr>
        <w:pStyle w:val="Normal"/>
        <w:spacing w:lineRule="auto" w:line="360"/>
        <w:rPr>
          <w:sz w:val="24"/>
          <w:szCs w:val="24"/>
          <w:lang w:val="en-US"/>
        </w:rPr>
      </w:pPr>
      <w:r>
        <w:rPr>
          <w:sz w:val="24"/>
          <w:szCs w:val="24"/>
          <w:lang w:val="en-US"/>
        </w:rPr>
        <w:t>Table S1: Sequencing summary results for metagenomic urine samples for the first 4000 reads generated by MinION sequencing, as well as at the time of stability.</w:t>
      </w:r>
    </w:p>
    <w:p>
      <w:pPr>
        <w:pStyle w:val="Normal"/>
        <w:spacing w:lineRule="auto" w:line="360"/>
        <w:rPr>
          <w:sz w:val="24"/>
          <w:szCs w:val="24"/>
          <w:highlight w:val="yellow"/>
        </w:rPr>
      </w:pPr>
      <w:r>
        <w:rPr>
          <w:sz w:val="24"/>
          <w:szCs w:val="24"/>
          <w:highlight w:val="yellow"/>
        </w:rPr>
      </w:r>
    </w:p>
    <w:tbl>
      <w:tblPr>
        <w:tblStyle w:val="a"/>
        <w:tblW w:w="10800" w:type="dxa"/>
        <w:jc w:val="left"/>
        <w:tblInd w:w="0" w:type="dxa"/>
        <w:tblLayout w:type="fixed"/>
        <w:tblCellMar>
          <w:top w:w="20" w:type="dxa"/>
          <w:left w:w="20" w:type="dxa"/>
          <w:bottom w:w="100" w:type="dxa"/>
          <w:right w:w="20" w:type="dxa"/>
        </w:tblCellMar>
        <w:tblLook w:firstRow="0" w:noVBand="1" w:lastRow="0" w:firstColumn="0" w:lastColumn="0" w:noHBand="1" w:val="0600"/>
      </w:tblPr>
      <w:tblGrid>
        <w:gridCol w:w="899"/>
        <w:gridCol w:w="821"/>
        <w:gridCol w:w="1040"/>
        <w:gridCol w:w="959"/>
        <w:gridCol w:w="1061"/>
        <w:gridCol w:w="1479"/>
        <w:gridCol w:w="901"/>
        <w:gridCol w:w="1280"/>
        <w:gridCol w:w="1179"/>
        <w:gridCol w:w="1180"/>
      </w:tblGrid>
      <w:tr>
        <w:trPr>
          <w:trHeight w:val="1225" w:hRule="atLeast"/>
        </w:trPr>
        <w:tc>
          <w:tcPr>
            <w:tcW w:w="899" w:type="dxa"/>
            <w:tcBorders>
              <w:top w:val="single" w:sz="4" w:space="0" w:color="000000"/>
              <w:bottom w:val="single" w:sz="16" w:space="0" w:color="000000"/>
            </w:tcBorders>
            <w:vAlign w:val="center"/>
          </w:tcPr>
          <w:p>
            <w:pPr>
              <w:pStyle w:val="Normal"/>
              <w:widowControl w:val="false"/>
              <w:spacing w:lineRule="auto" w:line="360"/>
              <w:jc w:val="center"/>
              <w:rPr>
                <w:sz w:val="20"/>
                <w:szCs w:val="20"/>
              </w:rPr>
            </w:pPr>
            <w:r>
              <w:rPr>
                <w:sz w:val="20"/>
                <w:szCs w:val="20"/>
              </w:rPr>
              <w:t>Organism Type</w:t>
            </w:r>
          </w:p>
        </w:tc>
        <w:tc>
          <w:tcPr>
            <w:tcW w:w="821" w:type="dxa"/>
            <w:tcBorders>
              <w:top w:val="single" w:sz="4" w:space="0" w:color="000000"/>
              <w:bottom w:val="single" w:sz="16" w:space="0" w:color="000000"/>
            </w:tcBorders>
            <w:vAlign w:val="center"/>
          </w:tcPr>
          <w:p>
            <w:pPr>
              <w:pStyle w:val="Normal"/>
              <w:widowControl w:val="false"/>
              <w:spacing w:lineRule="auto" w:line="360"/>
              <w:jc w:val="center"/>
              <w:rPr>
                <w:sz w:val="20"/>
                <w:szCs w:val="20"/>
              </w:rPr>
            </w:pPr>
            <w:r>
              <w:rPr>
                <w:sz w:val="20"/>
                <w:szCs w:val="20"/>
              </w:rPr>
              <w:t>Number of Samples Analyzed (n)</w:t>
            </w:r>
          </w:p>
        </w:tc>
        <w:tc>
          <w:tcPr>
            <w:tcW w:w="1040" w:type="dxa"/>
            <w:tcBorders>
              <w:top w:val="single" w:sz="4" w:space="0" w:color="000000"/>
              <w:bottom w:val="single" w:sz="16" w:space="0" w:color="000000"/>
            </w:tcBorders>
            <w:vAlign w:val="center"/>
          </w:tcPr>
          <w:p>
            <w:pPr>
              <w:pStyle w:val="Normal"/>
              <w:widowControl w:val="false"/>
              <w:spacing w:lineRule="auto" w:line="360"/>
              <w:jc w:val="center"/>
              <w:rPr>
                <w:sz w:val="20"/>
                <w:szCs w:val="20"/>
              </w:rPr>
            </w:pPr>
            <w:r>
              <w:rPr>
                <w:sz w:val="20"/>
                <w:szCs w:val="20"/>
              </w:rPr>
              <w:t>Median Prokaryotic Reads*</w:t>
            </w:r>
          </w:p>
        </w:tc>
        <w:tc>
          <w:tcPr>
            <w:tcW w:w="959" w:type="dxa"/>
            <w:tcBorders>
              <w:top w:val="single" w:sz="4" w:space="0" w:color="000000"/>
              <w:bottom w:val="single" w:sz="16" w:space="0" w:color="000000"/>
            </w:tcBorders>
            <w:vAlign w:val="center"/>
          </w:tcPr>
          <w:p>
            <w:pPr>
              <w:pStyle w:val="Normal"/>
              <w:widowControl w:val="false"/>
              <w:spacing w:lineRule="auto" w:line="360"/>
              <w:jc w:val="center"/>
              <w:rPr>
                <w:sz w:val="20"/>
                <w:szCs w:val="20"/>
              </w:rPr>
            </w:pPr>
            <w:r>
              <w:rPr>
                <w:sz w:val="20"/>
                <w:szCs w:val="20"/>
              </w:rPr>
              <w:t>Median Pathogen Reads*</w:t>
            </w:r>
          </w:p>
        </w:tc>
        <w:tc>
          <w:tcPr>
            <w:tcW w:w="1061" w:type="dxa"/>
            <w:tcBorders>
              <w:top w:val="single" w:sz="4" w:space="0" w:color="000000"/>
              <w:bottom w:val="single" w:sz="16" w:space="0" w:color="000000"/>
            </w:tcBorders>
            <w:vAlign w:val="center"/>
          </w:tcPr>
          <w:p>
            <w:pPr>
              <w:pStyle w:val="Normal"/>
              <w:widowControl w:val="false"/>
              <w:spacing w:lineRule="auto" w:line="360"/>
              <w:jc w:val="center"/>
              <w:rPr>
                <w:sz w:val="20"/>
                <w:szCs w:val="20"/>
              </w:rPr>
            </w:pPr>
            <w:r>
              <w:rPr>
                <w:sz w:val="20"/>
                <w:szCs w:val="20"/>
              </w:rPr>
              <w:t>Median Prokaryotic Reads at Stability</w:t>
            </w:r>
          </w:p>
        </w:tc>
        <w:tc>
          <w:tcPr>
            <w:tcW w:w="1479" w:type="dxa"/>
            <w:tcBorders>
              <w:top w:val="single" w:sz="4" w:space="0" w:color="000000"/>
              <w:bottom w:val="single" w:sz="16" w:space="0" w:color="000000"/>
            </w:tcBorders>
            <w:vAlign w:val="center"/>
          </w:tcPr>
          <w:p>
            <w:pPr>
              <w:pStyle w:val="Normal"/>
              <w:widowControl w:val="false"/>
              <w:spacing w:lineRule="auto" w:line="360"/>
              <w:jc w:val="center"/>
              <w:rPr>
                <w:sz w:val="20"/>
                <w:szCs w:val="20"/>
              </w:rPr>
            </w:pPr>
            <w:r>
              <w:rPr>
                <w:sz w:val="20"/>
                <w:szCs w:val="20"/>
              </w:rPr>
              <w:t>Median Pathogen-specific Reads at Stability*</w:t>
            </w:r>
          </w:p>
        </w:tc>
        <w:tc>
          <w:tcPr>
            <w:tcW w:w="901" w:type="dxa"/>
            <w:tcBorders>
              <w:top w:val="single" w:sz="4" w:space="0" w:color="000000"/>
              <w:bottom w:val="single" w:sz="16" w:space="0" w:color="000000"/>
            </w:tcBorders>
            <w:vAlign w:val="center"/>
          </w:tcPr>
          <w:p>
            <w:pPr>
              <w:pStyle w:val="Normal"/>
              <w:widowControl w:val="false"/>
              <w:spacing w:lineRule="auto" w:line="360"/>
              <w:jc w:val="center"/>
              <w:rPr>
                <w:sz w:val="20"/>
                <w:szCs w:val="20"/>
              </w:rPr>
            </w:pPr>
            <w:r>
              <w:rPr>
                <w:sz w:val="20"/>
                <w:szCs w:val="20"/>
              </w:rPr>
              <w:t>Median Time to Stability (min)*</w:t>
            </w:r>
          </w:p>
        </w:tc>
        <w:tc>
          <w:tcPr>
            <w:tcW w:w="1280" w:type="dxa"/>
            <w:tcBorders>
              <w:top w:val="single" w:sz="4" w:space="0" w:color="000000"/>
              <w:bottom w:val="single" w:sz="16" w:space="0" w:color="000000"/>
            </w:tcBorders>
            <w:vAlign w:val="center"/>
          </w:tcPr>
          <w:p>
            <w:pPr>
              <w:pStyle w:val="Normal"/>
              <w:widowControl w:val="false"/>
              <w:spacing w:lineRule="auto" w:line="360"/>
              <w:jc w:val="center"/>
              <w:rPr>
                <w:sz w:val="20"/>
                <w:szCs w:val="20"/>
              </w:rPr>
            </w:pPr>
            <w:r>
              <w:rPr>
                <w:sz w:val="20"/>
                <w:szCs w:val="20"/>
              </w:rPr>
              <w:t>Median Read Length (bp)*</w:t>
            </w:r>
          </w:p>
        </w:tc>
        <w:tc>
          <w:tcPr>
            <w:tcW w:w="1179" w:type="dxa"/>
            <w:tcBorders>
              <w:top w:val="single" w:sz="4" w:space="0" w:color="000000"/>
              <w:bottom w:val="single" w:sz="16" w:space="0" w:color="000000"/>
            </w:tcBorders>
            <w:vAlign w:val="center"/>
          </w:tcPr>
          <w:p>
            <w:pPr>
              <w:pStyle w:val="Normal"/>
              <w:widowControl w:val="false"/>
              <w:spacing w:lineRule="auto" w:line="360"/>
              <w:jc w:val="center"/>
              <w:rPr>
                <w:sz w:val="20"/>
                <w:szCs w:val="20"/>
                <w:lang w:val="en-US"/>
              </w:rPr>
            </w:pPr>
            <w:r>
              <w:rPr>
                <w:sz w:val="20"/>
                <w:szCs w:val="20"/>
                <w:lang w:val="en-US"/>
              </w:rPr>
              <w:t>Samples with high non-uropathogen reads</w:t>
            </w:r>
          </w:p>
        </w:tc>
        <w:tc>
          <w:tcPr>
            <w:tcW w:w="1180" w:type="dxa"/>
            <w:tcBorders>
              <w:top w:val="single" w:sz="4" w:space="0" w:color="000000"/>
              <w:bottom w:val="single" w:sz="16" w:space="0" w:color="000000"/>
            </w:tcBorders>
            <w:vAlign w:val="center"/>
          </w:tcPr>
          <w:p>
            <w:pPr>
              <w:pStyle w:val="Normal"/>
              <w:widowControl w:val="false"/>
              <w:spacing w:lineRule="auto" w:line="360"/>
              <w:jc w:val="center"/>
              <w:rPr>
                <w:sz w:val="20"/>
                <w:szCs w:val="20"/>
                <w:lang w:val="en-US"/>
              </w:rPr>
            </w:pPr>
            <w:r>
              <w:rPr>
                <w:sz w:val="20"/>
                <w:szCs w:val="20"/>
                <w:lang w:val="en-US"/>
              </w:rPr>
              <w:t>Samples removed due to other predominant uropathogen</w:t>
            </w:r>
          </w:p>
        </w:tc>
      </w:tr>
      <w:tr>
        <w:trPr>
          <w:trHeight w:val="445" w:hRule="atLeast"/>
        </w:trPr>
        <w:tc>
          <w:tcPr>
            <w:tcW w:w="899" w:type="dxa"/>
            <w:tcBorders/>
            <w:vAlign w:val="center"/>
          </w:tcPr>
          <w:p>
            <w:pPr>
              <w:pStyle w:val="Normal"/>
              <w:widowControl w:val="false"/>
              <w:spacing w:lineRule="auto" w:line="360"/>
              <w:jc w:val="center"/>
              <w:rPr>
                <w:sz w:val="20"/>
                <w:szCs w:val="20"/>
              </w:rPr>
            </w:pPr>
            <w:r>
              <w:rPr>
                <w:i/>
                <w:sz w:val="20"/>
                <w:szCs w:val="20"/>
              </w:rPr>
              <w:t>E. coli</w:t>
            </w:r>
          </w:p>
        </w:tc>
        <w:tc>
          <w:tcPr>
            <w:tcW w:w="821" w:type="dxa"/>
            <w:tcBorders/>
            <w:vAlign w:val="center"/>
          </w:tcPr>
          <w:p>
            <w:pPr>
              <w:pStyle w:val="Normal"/>
              <w:widowControl w:val="false"/>
              <w:spacing w:lineRule="auto" w:line="360"/>
              <w:jc w:val="center"/>
              <w:rPr>
                <w:sz w:val="20"/>
                <w:szCs w:val="20"/>
              </w:rPr>
            </w:pPr>
            <w:r>
              <w:rPr>
                <w:sz w:val="20"/>
                <w:szCs w:val="20"/>
              </w:rPr>
              <w:t>64</w:t>
            </w:r>
          </w:p>
        </w:tc>
        <w:tc>
          <w:tcPr>
            <w:tcW w:w="1040" w:type="dxa"/>
            <w:tcBorders/>
            <w:vAlign w:val="center"/>
          </w:tcPr>
          <w:p>
            <w:pPr>
              <w:pStyle w:val="Normal"/>
              <w:widowControl w:val="false"/>
              <w:spacing w:lineRule="auto" w:line="360"/>
              <w:jc w:val="center"/>
              <w:rPr>
                <w:sz w:val="20"/>
                <w:szCs w:val="20"/>
              </w:rPr>
            </w:pPr>
            <w:r>
              <w:rPr>
                <w:sz w:val="20"/>
                <w:szCs w:val="20"/>
              </w:rPr>
              <w:t>3938 (3550, 3972)</w:t>
            </w:r>
          </w:p>
        </w:tc>
        <w:tc>
          <w:tcPr>
            <w:tcW w:w="959" w:type="dxa"/>
            <w:tcBorders/>
            <w:vAlign w:val="center"/>
          </w:tcPr>
          <w:p>
            <w:pPr>
              <w:pStyle w:val="Normal"/>
              <w:widowControl w:val="false"/>
              <w:spacing w:lineRule="auto" w:line="360"/>
              <w:jc w:val="center"/>
              <w:rPr>
                <w:sz w:val="20"/>
                <w:szCs w:val="20"/>
              </w:rPr>
            </w:pPr>
            <w:r>
              <w:rPr>
                <w:sz w:val="20"/>
                <w:szCs w:val="20"/>
              </w:rPr>
              <w:t>3281 (2740, 3573)</w:t>
            </w:r>
          </w:p>
        </w:tc>
        <w:tc>
          <w:tcPr>
            <w:tcW w:w="1061" w:type="dxa"/>
            <w:tcBorders/>
            <w:vAlign w:val="center"/>
          </w:tcPr>
          <w:p>
            <w:pPr>
              <w:pStyle w:val="Normal"/>
              <w:widowControl w:val="false"/>
              <w:spacing w:lineRule="auto" w:line="360"/>
              <w:jc w:val="center"/>
              <w:rPr>
                <w:sz w:val="20"/>
                <w:szCs w:val="20"/>
              </w:rPr>
            </w:pPr>
            <w:r>
              <w:rPr>
                <w:sz w:val="20"/>
                <w:szCs w:val="20"/>
              </w:rPr>
              <w:t>227</w:t>
            </w:r>
          </w:p>
        </w:tc>
        <w:tc>
          <w:tcPr>
            <w:tcW w:w="1479" w:type="dxa"/>
            <w:tcBorders/>
            <w:vAlign w:val="center"/>
          </w:tcPr>
          <w:p>
            <w:pPr>
              <w:pStyle w:val="Normal"/>
              <w:widowControl w:val="false"/>
              <w:spacing w:lineRule="auto" w:line="360"/>
              <w:jc w:val="center"/>
              <w:rPr>
                <w:sz w:val="20"/>
                <w:szCs w:val="20"/>
              </w:rPr>
            </w:pPr>
            <w:r>
              <w:rPr>
                <w:sz w:val="20"/>
                <w:szCs w:val="20"/>
              </w:rPr>
              <w:t>203 (161, 345)</w:t>
            </w:r>
          </w:p>
        </w:tc>
        <w:tc>
          <w:tcPr>
            <w:tcW w:w="901" w:type="dxa"/>
            <w:tcBorders/>
            <w:vAlign w:val="center"/>
          </w:tcPr>
          <w:p>
            <w:pPr>
              <w:pStyle w:val="Normal"/>
              <w:widowControl w:val="false"/>
              <w:spacing w:lineRule="auto" w:line="360"/>
              <w:jc w:val="center"/>
              <w:rPr>
                <w:sz w:val="20"/>
                <w:szCs w:val="20"/>
              </w:rPr>
            </w:pPr>
            <w:r>
              <w:rPr>
                <w:sz w:val="20"/>
                <w:szCs w:val="20"/>
              </w:rPr>
              <w:t>9 (5, 28)</w:t>
            </w:r>
          </w:p>
        </w:tc>
        <w:tc>
          <w:tcPr>
            <w:tcW w:w="1280" w:type="dxa"/>
            <w:tcBorders/>
            <w:vAlign w:val="center"/>
          </w:tcPr>
          <w:p>
            <w:pPr>
              <w:pStyle w:val="Normal"/>
              <w:widowControl w:val="false"/>
              <w:spacing w:lineRule="auto" w:line="360"/>
              <w:jc w:val="center"/>
              <w:rPr>
                <w:sz w:val="20"/>
                <w:szCs w:val="20"/>
              </w:rPr>
            </w:pPr>
            <w:r>
              <w:rPr>
                <w:sz w:val="20"/>
                <w:szCs w:val="20"/>
              </w:rPr>
              <w:t>3450 (2441, 4645)</w:t>
            </w:r>
          </w:p>
        </w:tc>
        <w:tc>
          <w:tcPr>
            <w:tcW w:w="1179" w:type="dxa"/>
            <w:tcBorders/>
            <w:vAlign w:val="center"/>
          </w:tcPr>
          <w:p>
            <w:pPr>
              <w:pStyle w:val="Normal"/>
              <w:widowControl w:val="false"/>
              <w:spacing w:lineRule="auto" w:line="360"/>
              <w:jc w:val="center"/>
              <w:rPr>
                <w:sz w:val="20"/>
                <w:szCs w:val="20"/>
              </w:rPr>
            </w:pPr>
            <w:r>
              <w:rPr>
                <w:sz w:val="20"/>
                <w:szCs w:val="20"/>
              </w:rPr>
              <w:t>2</w:t>
            </w:r>
          </w:p>
        </w:tc>
        <w:tc>
          <w:tcPr>
            <w:tcW w:w="1180" w:type="dxa"/>
            <w:tcBorders/>
            <w:vAlign w:val="center"/>
          </w:tcPr>
          <w:p>
            <w:pPr>
              <w:pStyle w:val="Normal"/>
              <w:widowControl w:val="false"/>
              <w:spacing w:lineRule="auto" w:line="360"/>
              <w:jc w:val="center"/>
              <w:rPr>
                <w:sz w:val="20"/>
                <w:szCs w:val="20"/>
              </w:rPr>
            </w:pPr>
            <w:r>
              <w:rPr>
                <w:sz w:val="20"/>
                <w:szCs w:val="20"/>
              </w:rPr>
              <w:t>5</w:t>
            </w:r>
          </w:p>
        </w:tc>
      </w:tr>
      <w:tr>
        <w:trPr>
          <w:trHeight w:val="415" w:hRule="atLeast"/>
        </w:trPr>
        <w:tc>
          <w:tcPr>
            <w:tcW w:w="899" w:type="dxa"/>
            <w:tcBorders>
              <w:bottom w:val="single" w:sz="4" w:space="0" w:color="000000"/>
            </w:tcBorders>
            <w:vAlign w:val="center"/>
          </w:tcPr>
          <w:p>
            <w:pPr>
              <w:pStyle w:val="Normal"/>
              <w:widowControl w:val="false"/>
              <w:spacing w:lineRule="auto" w:line="360"/>
              <w:jc w:val="center"/>
              <w:rPr>
                <w:sz w:val="20"/>
                <w:szCs w:val="20"/>
              </w:rPr>
            </w:pPr>
            <w:r>
              <w:rPr>
                <w:i/>
                <w:sz w:val="20"/>
                <w:szCs w:val="20"/>
              </w:rPr>
              <w:t>Klebsiella spp.</w:t>
            </w:r>
          </w:p>
        </w:tc>
        <w:tc>
          <w:tcPr>
            <w:tcW w:w="821" w:type="dxa"/>
            <w:tcBorders>
              <w:bottom w:val="single" w:sz="4" w:space="0" w:color="000000"/>
            </w:tcBorders>
            <w:vAlign w:val="center"/>
          </w:tcPr>
          <w:p>
            <w:pPr>
              <w:pStyle w:val="Normal"/>
              <w:widowControl w:val="false"/>
              <w:spacing w:lineRule="auto" w:line="360"/>
              <w:jc w:val="center"/>
              <w:rPr>
                <w:sz w:val="20"/>
                <w:szCs w:val="20"/>
              </w:rPr>
            </w:pPr>
            <w:r>
              <w:rPr>
                <w:sz w:val="20"/>
                <w:szCs w:val="20"/>
              </w:rPr>
              <w:t>16</w:t>
            </w:r>
          </w:p>
        </w:tc>
        <w:tc>
          <w:tcPr>
            <w:tcW w:w="1040" w:type="dxa"/>
            <w:tcBorders>
              <w:bottom w:val="single" w:sz="4" w:space="0" w:color="000000"/>
            </w:tcBorders>
            <w:vAlign w:val="center"/>
          </w:tcPr>
          <w:p>
            <w:pPr>
              <w:pStyle w:val="Normal"/>
              <w:widowControl w:val="false"/>
              <w:spacing w:lineRule="auto" w:line="360"/>
              <w:jc w:val="center"/>
              <w:rPr>
                <w:sz w:val="20"/>
                <w:szCs w:val="20"/>
              </w:rPr>
            </w:pPr>
            <w:r>
              <w:rPr>
                <w:sz w:val="20"/>
                <w:szCs w:val="20"/>
              </w:rPr>
              <w:t>3838 (3025, 3982)</w:t>
            </w:r>
          </w:p>
        </w:tc>
        <w:tc>
          <w:tcPr>
            <w:tcW w:w="959" w:type="dxa"/>
            <w:tcBorders>
              <w:bottom w:val="single" w:sz="4" w:space="0" w:color="000000"/>
            </w:tcBorders>
            <w:vAlign w:val="center"/>
          </w:tcPr>
          <w:p>
            <w:pPr>
              <w:pStyle w:val="Normal"/>
              <w:widowControl w:val="false"/>
              <w:spacing w:lineRule="auto" w:line="360"/>
              <w:jc w:val="center"/>
              <w:rPr>
                <w:sz w:val="20"/>
                <w:szCs w:val="20"/>
              </w:rPr>
            </w:pPr>
            <w:r>
              <w:rPr>
                <w:sz w:val="20"/>
                <w:szCs w:val="20"/>
              </w:rPr>
              <w:t>3142 (1208, 3382)</w:t>
            </w:r>
          </w:p>
        </w:tc>
        <w:tc>
          <w:tcPr>
            <w:tcW w:w="1061" w:type="dxa"/>
            <w:tcBorders>
              <w:bottom w:val="single" w:sz="4" w:space="0" w:color="000000"/>
            </w:tcBorders>
            <w:vAlign w:val="center"/>
          </w:tcPr>
          <w:p>
            <w:pPr>
              <w:pStyle w:val="Normal"/>
              <w:widowControl w:val="false"/>
              <w:spacing w:lineRule="auto" w:line="360"/>
              <w:jc w:val="center"/>
              <w:rPr>
                <w:sz w:val="20"/>
                <w:szCs w:val="20"/>
              </w:rPr>
            </w:pPr>
            <w:r>
              <w:rPr>
                <w:sz w:val="20"/>
                <w:szCs w:val="20"/>
              </w:rPr>
              <w:t>323</w:t>
            </w:r>
          </w:p>
        </w:tc>
        <w:tc>
          <w:tcPr>
            <w:tcW w:w="1479" w:type="dxa"/>
            <w:tcBorders>
              <w:bottom w:val="single" w:sz="4" w:space="0" w:color="000000"/>
            </w:tcBorders>
            <w:vAlign w:val="center"/>
          </w:tcPr>
          <w:p>
            <w:pPr>
              <w:pStyle w:val="Normal"/>
              <w:widowControl w:val="false"/>
              <w:spacing w:lineRule="auto" w:line="360"/>
              <w:jc w:val="center"/>
              <w:rPr>
                <w:sz w:val="20"/>
                <w:szCs w:val="20"/>
              </w:rPr>
            </w:pPr>
            <w:r>
              <w:rPr>
                <w:sz w:val="20"/>
                <w:szCs w:val="20"/>
              </w:rPr>
              <w:t>260 (169, 559)</w:t>
            </w:r>
          </w:p>
        </w:tc>
        <w:tc>
          <w:tcPr>
            <w:tcW w:w="901" w:type="dxa"/>
            <w:tcBorders>
              <w:bottom w:val="single" w:sz="4" w:space="0" w:color="000000"/>
            </w:tcBorders>
            <w:vAlign w:val="center"/>
          </w:tcPr>
          <w:p>
            <w:pPr>
              <w:pStyle w:val="Normal"/>
              <w:widowControl w:val="false"/>
              <w:spacing w:lineRule="auto" w:line="360"/>
              <w:jc w:val="center"/>
              <w:rPr>
                <w:sz w:val="20"/>
                <w:szCs w:val="20"/>
              </w:rPr>
            </w:pPr>
            <w:r>
              <w:rPr>
                <w:sz w:val="20"/>
                <w:szCs w:val="20"/>
              </w:rPr>
              <w:t>19 (7, 114)</w:t>
            </w:r>
          </w:p>
        </w:tc>
        <w:tc>
          <w:tcPr>
            <w:tcW w:w="1280" w:type="dxa"/>
            <w:tcBorders>
              <w:bottom w:val="single" w:sz="4" w:space="0" w:color="000000"/>
            </w:tcBorders>
            <w:vAlign w:val="center"/>
          </w:tcPr>
          <w:p>
            <w:pPr>
              <w:pStyle w:val="Normal"/>
              <w:widowControl w:val="false"/>
              <w:spacing w:lineRule="auto" w:line="360"/>
              <w:jc w:val="center"/>
              <w:rPr>
                <w:sz w:val="20"/>
                <w:szCs w:val="20"/>
              </w:rPr>
            </w:pPr>
            <w:r>
              <w:rPr>
                <w:sz w:val="20"/>
                <w:szCs w:val="20"/>
              </w:rPr>
              <w:t>3706 (2664, 4940)</w:t>
            </w:r>
          </w:p>
        </w:tc>
        <w:tc>
          <w:tcPr>
            <w:tcW w:w="1179" w:type="dxa"/>
            <w:tcBorders>
              <w:bottom w:val="single" w:sz="4" w:space="0" w:color="000000"/>
            </w:tcBorders>
            <w:vAlign w:val="center"/>
          </w:tcPr>
          <w:p>
            <w:pPr>
              <w:pStyle w:val="Normal"/>
              <w:widowControl w:val="false"/>
              <w:spacing w:lineRule="auto" w:line="360"/>
              <w:jc w:val="center"/>
              <w:rPr>
                <w:sz w:val="20"/>
                <w:szCs w:val="20"/>
              </w:rPr>
            </w:pPr>
            <w:r>
              <w:rPr>
                <w:sz w:val="20"/>
                <w:szCs w:val="20"/>
              </w:rPr>
              <w:t>1</w:t>
            </w:r>
          </w:p>
        </w:tc>
        <w:tc>
          <w:tcPr>
            <w:tcW w:w="1180" w:type="dxa"/>
            <w:tcBorders>
              <w:bottom w:val="single" w:sz="4" w:space="0" w:color="000000"/>
            </w:tcBorders>
            <w:vAlign w:val="center"/>
          </w:tcPr>
          <w:p>
            <w:pPr>
              <w:pStyle w:val="Normal"/>
              <w:widowControl w:val="false"/>
              <w:spacing w:lineRule="auto" w:line="360"/>
              <w:jc w:val="center"/>
              <w:rPr>
                <w:sz w:val="20"/>
                <w:szCs w:val="20"/>
              </w:rPr>
            </w:pPr>
            <w:r>
              <w:rPr>
                <w:sz w:val="20"/>
                <w:szCs w:val="20"/>
              </w:rPr>
              <w:t>3</w:t>
            </w:r>
          </w:p>
        </w:tc>
      </w:tr>
    </w:tbl>
    <w:p>
      <w:pPr>
        <w:sectPr>
          <w:type w:val="nextPage"/>
          <w:pgSz w:orient="landscape" w:w="15840" w:h="12240"/>
          <w:pgMar w:left="1440" w:right="1440" w:gutter="0" w:header="0" w:top="1440" w:footer="0" w:bottom="1440"/>
          <w:pgNumType w:fmt="decimal"/>
          <w:formProt w:val="false"/>
          <w:textDirection w:val="lrTb"/>
          <w:docGrid w:type="default" w:linePitch="100" w:charSpace="4096"/>
        </w:sectPr>
        <w:pStyle w:val="Normal"/>
        <w:spacing w:lineRule="auto" w:line="360"/>
        <w:rPr>
          <w:sz w:val="24"/>
          <w:szCs w:val="24"/>
          <w:lang w:val="en-US"/>
        </w:rPr>
      </w:pPr>
      <w:r>
        <w:rPr>
          <w:sz w:val="24"/>
          <w:szCs w:val="24"/>
          <w:lang w:val="en-US"/>
        </w:rPr>
        <w:t>* Numbers presented in brackets for these values indicate the interquartile range (Q1, Q3).</w:t>
      </w:r>
      <w:r>
        <w:br w:type="page"/>
      </w:r>
    </w:p>
    <w:p>
      <w:pPr>
        <w:pStyle w:val="Normal"/>
        <w:spacing w:lineRule="auto" w:line="360"/>
        <w:rPr>
          <w:sz w:val="24"/>
          <w:szCs w:val="24"/>
        </w:rPr>
      </w:pPr>
      <w:r>
        <w:rPr>
          <w:sz w:val="24"/>
          <w:szCs w:val="24"/>
        </w:rPr>
      </w:r>
    </w:p>
    <w:p>
      <w:pPr>
        <w:pStyle w:val="Normal"/>
        <w:spacing w:lineRule="auto" w:line="360"/>
        <w:rPr>
          <w:sz w:val="24"/>
          <w:szCs w:val="24"/>
          <w:lang w:val="en-US"/>
        </w:rPr>
      </w:pPr>
      <w:r>
        <w:rPr>
          <w:sz w:val="24"/>
          <w:szCs w:val="24"/>
          <w:lang w:val="en-US"/>
        </w:rPr>
        <w:t>Table S2: Primary urine samples containing the presence of other uropathogen or non-uropathogenic bacteria and the status of whether the sample was retained or removed from analysis.</w:t>
      </w:r>
    </w:p>
    <w:p>
      <w:pPr>
        <w:pStyle w:val="Normal"/>
        <w:spacing w:lineRule="auto" w:line="360"/>
        <w:rPr>
          <w:sz w:val="24"/>
          <w:szCs w:val="24"/>
        </w:rPr>
      </w:pPr>
      <w:r>
        <w:rPr>
          <w:sz w:val="24"/>
          <w:szCs w:val="24"/>
        </w:rPr>
      </w:r>
    </w:p>
    <w:tbl>
      <w:tblPr>
        <w:tblStyle w:val="a0"/>
        <w:tblW w:w="10780" w:type="dxa"/>
        <w:jc w:val="left"/>
        <w:tblInd w:w="0" w:type="dxa"/>
        <w:tblLayout w:type="fixed"/>
        <w:tblCellMar>
          <w:top w:w="20" w:type="dxa"/>
          <w:left w:w="20" w:type="dxa"/>
          <w:bottom w:w="100" w:type="dxa"/>
          <w:right w:w="20" w:type="dxa"/>
        </w:tblCellMar>
        <w:tblLook w:firstRow="0" w:noVBand="1" w:lastRow="0" w:firstColumn="0" w:lastColumn="0" w:noHBand="1" w:val="0600"/>
      </w:tblPr>
      <w:tblGrid>
        <w:gridCol w:w="1180"/>
        <w:gridCol w:w="4299"/>
        <w:gridCol w:w="960"/>
        <w:gridCol w:w="4340"/>
      </w:tblGrid>
      <w:tr>
        <w:trPr>
          <w:trHeight w:val="445" w:hRule="atLeast"/>
        </w:trPr>
        <w:tc>
          <w:tcPr>
            <w:tcW w:w="1180" w:type="dxa"/>
            <w:tcBorders>
              <w:top w:val="single" w:sz="4" w:space="0" w:color="000000"/>
              <w:bottom w:val="single" w:sz="8" w:space="0" w:color="000000"/>
            </w:tcBorders>
            <w:vAlign w:val="bottom"/>
          </w:tcPr>
          <w:p>
            <w:pPr>
              <w:pStyle w:val="Normal"/>
              <w:widowControl w:val="false"/>
              <w:spacing w:lineRule="auto" w:line="360"/>
              <w:rPr>
                <w:sz w:val="20"/>
                <w:szCs w:val="20"/>
              </w:rPr>
            </w:pPr>
            <w:r>
              <w:rPr>
                <w:sz w:val="20"/>
                <w:szCs w:val="20"/>
              </w:rPr>
              <w:t>Isolate organism type</w:t>
            </w:r>
          </w:p>
        </w:tc>
        <w:tc>
          <w:tcPr>
            <w:tcW w:w="4299" w:type="dxa"/>
            <w:tcBorders>
              <w:top w:val="single" w:sz="4" w:space="0" w:color="000000"/>
              <w:bottom w:val="single" w:sz="8" w:space="0" w:color="000000"/>
            </w:tcBorders>
            <w:vAlign w:val="bottom"/>
          </w:tcPr>
          <w:p>
            <w:pPr>
              <w:pStyle w:val="Normal"/>
              <w:widowControl w:val="false"/>
              <w:spacing w:lineRule="auto" w:line="360"/>
              <w:rPr>
                <w:sz w:val="20"/>
                <w:szCs w:val="20"/>
              </w:rPr>
            </w:pPr>
            <w:r>
              <w:rPr>
                <w:sz w:val="20"/>
                <w:szCs w:val="20"/>
              </w:rPr>
              <w:t>Presence of other bacteria from metagenomic reads</w:t>
            </w:r>
          </w:p>
        </w:tc>
        <w:tc>
          <w:tcPr>
            <w:tcW w:w="960" w:type="dxa"/>
            <w:tcBorders>
              <w:top w:val="single" w:sz="4" w:space="0" w:color="000000"/>
              <w:bottom w:val="single" w:sz="8" w:space="0" w:color="000000"/>
            </w:tcBorders>
            <w:vAlign w:val="bottom"/>
          </w:tcPr>
          <w:p>
            <w:pPr>
              <w:pStyle w:val="Normal"/>
              <w:widowControl w:val="false"/>
              <w:spacing w:lineRule="auto" w:line="360"/>
              <w:rPr>
                <w:sz w:val="20"/>
                <w:szCs w:val="20"/>
              </w:rPr>
            </w:pPr>
            <w:r>
              <w:rPr>
                <w:sz w:val="20"/>
                <w:szCs w:val="20"/>
              </w:rPr>
              <w:t>Status</w:t>
            </w:r>
          </w:p>
        </w:tc>
        <w:tc>
          <w:tcPr>
            <w:tcW w:w="4340" w:type="dxa"/>
            <w:tcBorders>
              <w:top w:val="single" w:sz="4" w:space="0" w:color="000000"/>
              <w:bottom w:val="single" w:sz="8" w:space="0" w:color="000000"/>
            </w:tcBorders>
            <w:vAlign w:val="bottom"/>
          </w:tcPr>
          <w:p>
            <w:pPr>
              <w:pStyle w:val="Normal"/>
              <w:widowControl w:val="false"/>
              <w:spacing w:lineRule="auto" w:line="360"/>
              <w:rPr>
                <w:sz w:val="20"/>
                <w:szCs w:val="20"/>
              </w:rPr>
            </w:pPr>
            <w:r>
              <w:rPr>
                <w:sz w:val="20"/>
                <w:szCs w:val="20"/>
              </w:rPr>
              <w:t>Reason for status</w:t>
            </w:r>
          </w:p>
        </w:tc>
      </w:tr>
      <w:tr>
        <w:trPr>
          <w:trHeight w:val="415" w:hRule="atLeast"/>
        </w:trPr>
        <w:tc>
          <w:tcPr>
            <w:tcW w:w="1180" w:type="dxa"/>
            <w:tcBorders/>
            <w:vAlign w:val="bottom"/>
          </w:tcPr>
          <w:p>
            <w:pPr>
              <w:pStyle w:val="Normal"/>
              <w:widowControl w:val="false"/>
              <w:spacing w:lineRule="auto" w:line="360"/>
              <w:rPr>
                <w:sz w:val="20"/>
                <w:szCs w:val="20"/>
              </w:rPr>
            </w:pPr>
            <w:r>
              <w:rPr>
                <w:i/>
                <w:sz w:val="20"/>
                <w:szCs w:val="20"/>
              </w:rPr>
              <w:t>E. coli</w:t>
            </w:r>
          </w:p>
        </w:tc>
        <w:tc>
          <w:tcPr>
            <w:tcW w:w="4299" w:type="dxa"/>
            <w:tcBorders/>
            <w:vAlign w:val="bottom"/>
          </w:tcPr>
          <w:p>
            <w:pPr>
              <w:pStyle w:val="Normal"/>
              <w:widowControl w:val="false"/>
              <w:spacing w:lineRule="auto" w:line="360"/>
              <w:rPr>
                <w:sz w:val="20"/>
                <w:szCs w:val="20"/>
                <w:lang w:val="en-US"/>
              </w:rPr>
            </w:pPr>
            <w:r>
              <w:rPr>
                <w:sz w:val="20"/>
                <w:szCs w:val="20"/>
                <w:lang w:val="en-US"/>
              </w:rPr>
              <w:t>Other uropathogen (</w:t>
            </w:r>
            <w:r>
              <w:rPr>
                <w:i/>
                <w:iCs/>
                <w:sz w:val="20"/>
                <w:szCs w:val="20"/>
                <w:lang w:val="en-US"/>
              </w:rPr>
              <w:t>Klebsiella spp.</w:t>
            </w:r>
            <w:r>
              <w:rPr>
                <w:sz w:val="20"/>
                <w:szCs w:val="20"/>
                <w:lang w:val="en-US"/>
              </w:rPr>
              <w:t>)</w:t>
            </w:r>
          </w:p>
        </w:tc>
        <w:tc>
          <w:tcPr>
            <w:tcW w:w="960" w:type="dxa"/>
            <w:tcBorders/>
            <w:vAlign w:val="bottom"/>
          </w:tcPr>
          <w:p>
            <w:pPr>
              <w:pStyle w:val="Normal"/>
              <w:widowControl w:val="false"/>
              <w:spacing w:lineRule="auto" w:line="360"/>
              <w:rPr>
                <w:sz w:val="20"/>
                <w:szCs w:val="20"/>
              </w:rPr>
            </w:pPr>
            <w:r>
              <w:rPr>
                <w:sz w:val="20"/>
                <w:szCs w:val="20"/>
              </w:rPr>
              <w:t>Removed</w:t>
            </w:r>
          </w:p>
        </w:tc>
        <w:tc>
          <w:tcPr>
            <w:tcW w:w="4340" w:type="dxa"/>
            <w:tcBorders/>
            <w:vAlign w:val="bottom"/>
          </w:tcPr>
          <w:p>
            <w:pPr>
              <w:pStyle w:val="Normal"/>
              <w:widowControl w:val="false"/>
              <w:spacing w:lineRule="auto" w:line="360"/>
              <w:rPr>
                <w:sz w:val="20"/>
                <w:szCs w:val="20"/>
              </w:rPr>
            </w:pPr>
            <w:r>
              <w:rPr>
                <w:sz w:val="20"/>
                <w:szCs w:val="20"/>
              </w:rPr>
              <w:t>Mismatch between culture and Kraken classification</w:t>
            </w:r>
          </w:p>
        </w:tc>
      </w:tr>
      <w:tr>
        <w:trPr>
          <w:trHeight w:val="415" w:hRule="atLeast"/>
        </w:trPr>
        <w:tc>
          <w:tcPr>
            <w:tcW w:w="1180" w:type="dxa"/>
            <w:tcBorders/>
            <w:vAlign w:val="bottom"/>
          </w:tcPr>
          <w:p>
            <w:pPr>
              <w:pStyle w:val="Normal"/>
              <w:widowControl w:val="false"/>
              <w:spacing w:lineRule="auto" w:line="360"/>
              <w:rPr>
                <w:sz w:val="20"/>
                <w:szCs w:val="20"/>
              </w:rPr>
            </w:pPr>
            <w:r>
              <w:rPr>
                <w:sz w:val="20"/>
                <w:szCs w:val="20"/>
              </w:rPr>
            </w:r>
          </w:p>
        </w:tc>
        <w:tc>
          <w:tcPr>
            <w:tcW w:w="4299" w:type="dxa"/>
            <w:tcBorders/>
            <w:vAlign w:val="bottom"/>
          </w:tcPr>
          <w:p>
            <w:pPr>
              <w:pStyle w:val="Normal"/>
              <w:widowControl w:val="false"/>
              <w:spacing w:lineRule="auto" w:line="360"/>
              <w:rPr>
                <w:sz w:val="20"/>
                <w:szCs w:val="20"/>
                <w:lang w:val="en-US"/>
              </w:rPr>
            </w:pPr>
            <w:r>
              <w:rPr>
                <w:sz w:val="20"/>
                <w:szCs w:val="20"/>
                <w:lang w:val="en-US"/>
              </w:rPr>
              <w:t>Other uropathogen (</w:t>
            </w:r>
            <w:r>
              <w:rPr>
                <w:i/>
                <w:iCs/>
                <w:sz w:val="20"/>
                <w:szCs w:val="20"/>
                <w:lang w:val="en-US"/>
              </w:rPr>
              <w:t>Klebsiella spp.</w:t>
            </w:r>
            <w:r>
              <w:rPr>
                <w:sz w:val="20"/>
                <w:szCs w:val="20"/>
                <w:lang w:val="en-US"/>
              </w:rPr>
              <w:t>)</w:t>
            </w:r>
          </w:p>
        </w:tc>
        <w:tc>
          <w:tcPr>
            <w:tcW w:w="960" w:type="dxa"/>
            <w:tcBorders/>
            <w:vAlign w:val="bottom"/>
          </w:tcPr>
          <w:p>
            <w:pPr>
              <w:pStyle w:val="Normal"/>
              <w:widowControl w:val="false"/>
              <w:spacing w:lineRule="auto" w:line="360"/>
              <w:rPr>
                <w:sz w:val="20"/>
                <w:szCs w:val="20"/>
              </w:rPr>
            </w:pPr>
            <w:r>
              <w:rPr>
                <w:sz w:val="20"/>
                <w:szCs w:val="20"/>
              </w:rPr>
              <w:t>Removed</w:t>
            </w:r>
          </w:p>
        </w:tc>
        <w:tc>
          <w:tcPr>
            <w:tcW w:w="4340" w:type="dxa"/>
            <w:tcBorders/>
            <w:vAlign w:val="bottom"/>
          </w:tcPr>
          <w:p>
            <w:pPr>
              <w:pStyle w:val="Normal"/>
              <w:widowControl w:val="false"/>
              <w:spacing w:lineRule="auto" w:line="360"/>
              <w:rPr>
                <w:sz w:val="20"/>
                <w:szCs w:val="20"/>
              </w:rPr>
            </w:pPr>
            <w:r>
              <w:rPr>
                <w:sz w:val="20"/>
                <w:szCs w:val="20"/>
              </w:rPr>
              <w:t>Mismatch between culture and Kraken classification</w:t>
            </w:r>
          </w:p>
        </w:tc>
      </w:tr>
      <w:tr>
        <w:trPr>
          <w:trHeight w:val="415" w:hRule="atLeast"/>
        </w:trPr>
        <w:tc>
          <w:tcPr>
            <w:tcW w:w="1180" w:type="dxa"/>
            <w:tcBorders/>
            <w:vAlign w:val="bottom"/>
          </w:tcPr>
          <w:p>
            <w:pPr>
              <w:pStyle w:val="Normal"/>
              <w:widowControl w:val="false"/>
              <w:spacing w:lineRule="auto" w:line="360"/>
              <w:rPr>
                <w:sz w:val="20"/>
                <w:szCs w:val="20"/>
              </w:rPr>
            </w:pPr>
            <w:r>
              <w:rPr>
                <w:sz w:val="20"/>
                <w:szCs w:val="20"/>
              </w:rPr>
            </w:r>
          </w:p>
        </w:tc>
        <w:tc>
          <w:tcPr>
            <w:tcW w:w="4299" w:type="dxa"/>
            <w:tcBorders/>
            <w:vAlign w:val="bottom"/>
          </w:tcPr>
          <w:p>
            <w:pPr>
              <w:pStyle w:val="Normal"/>
              <w:widowControl w:val="false"/>
              <w:spacing w:lineRule="auto" w:line="360"/>
              <w:rPr>
                <w:sz w:val="20"/>
                <w:szCs w:val="20"/>
                <w:lang w:val="en-US"/>
              </w:rPr>
            </w:pPr>
            <w:r>
              <w:rPr>
                <w:sz w:val="20"/>
                <w:szCs w:val="20"/>
                <w:lang w:val="en-US"/>
              </w:rPr>
              <w:t>Other uropathogen (</w:t>
            </w:r>
            <w:r>
              <w:rPr>
                <w:i/>
                <w:iCs/>
                <w:sz w:val="20"/>
                <w:szCs w:val="20"/>
                <w:lang w:val="en-US"/>
              </w:rPr>
              <w:t>P. aeruginosa</w:t>
            </w:r>
            <w:r>
              <w:rPr>
                <w:sz w:val="20"/>
                <w:szCs w:val="20"/>
                <w:lang w:val="en-US"/>
              </w:rPr>
              <w:t>)</w:t>
            </w:r>
          </w:p>
        </w:tc>
        <w:tc>
          <w:tcPr>
            <w:tcW w:w="960" w:type="dxa"/>
            <w:tcBorders/>
            <w:vAlign w:val="bottom"/>
          </w:tcPr>
          <w:p>
            <w:pPr>
              <w:pStyle w:val="Normal"/>
              <w:widowControl w:val="false"/>
              <w:spacing w:lineRule="auto" w:line="360"/>
              <w:rPr>
                <w:sz w:val="20"/>
                <w:szCs w:val="20"/>
              </w:rPr>
            </w:pPr>
            <w:r>
              <w:rPr>
                <w:sz w:val="20"/>
                <w:szCs w:val="20"/>
              </w:rPr>
              <w:t>Removed</w:t>
            </w:r>
          </w:p>
        </w:tc>
        <w:tc>
          <w:tcPr>
            <w:tcW w:w="4340" w:type="dxa"/>
            <w:tcBorders/>
            <w:vAlign w:val="bottom"/>
          </w:tcPr>
          <w:p>
            <w:pPr>
              <w:pStyle w:val="Normal"/>
              <w:widowControl w:val="false"/>
              <w:spacing w:lineRule="auto" w:line="360"/>
              <w:rPr>
                <w:sz w:val="20"/>
                <w:szCs w:val="20"/>
              </w:rPr>
            </w:pPr>
            <w:r>
              <w:rPr>
                <w:sz w:val="20"/>
                <w:szCs w:val="20"/>
              </w:rPr>
              <w:t>Mismatch between culture and Kraken classification</w:t>
            </w:r>
          </w:p>
        </w:tc>
      </w:tr>
      <w:tr>
        <w:trPr>
          <w:trHeight w:val="415" w:hRule="atLeast"/>
        </w:trPr>
        <w:tc>
          <w:tcPr>
            <w:tcW w:w="1180" w:type="dxa"/>
            <w:tcBorders/>
            <w:vAlign w:val="bottom"/>
          </w:tcPr>
          <w:p>
            <w:pPr>
              <w:pStyle w:val="Normal"/>
              <w:widowControl w:val="false"/>
              <w:spacing w:lineRule="auto" w:line="360"/>
              <w:rPr>
                <w:sz w:val="20"/>
                <w:szCs w:val="20"/>
              </w:rPr>
            </w:pPr>
            <w:r>
              <w:rPr>
                <w:sz w:val="20"/>
                <w:szCs w:val="20"/>
              </w:rPr>
            </w:r>
          </w:p>
        </w:tc>
        <w:tc>
          <w:tcPr>
            <w:tcW w:w="4299" w:type="dxa"/>
            <w:tcBorders/>
            <w:vAlign w:val="bottom"/>
          </w:tcPr>
          <w:p>
            <w:pPr>
              <w:pStyle w:val="Normal"/>
              <w:widowControl w:val="false"/>
              <w:spacing w:lineRule="auto" w:line="360"/>
              <w:rPr>
                <w:sz w:val="20"/>
                <w:szCs w:val="20"/>
                <w:lang w:val="en-US"/>
              </w:rPr>
            </w:pPr>
            <w:r>
              <w:rPr>
                <w:sz w:val="20"/>
                <w:szCs w:val="20"/>
                <w:lang w:val="en-US"/>
              </w:rPr>
              <w:t>Predominantly non-uropathogen (</w:t>
            </w:r>
            <w:r>
              <w:rPr>
                <w:i/>
                <w:iCs/>
                <w:sz w:val="20"/>
                <w:szCs w:val="20"/>
                <w:lang w:val="en-US"/>
              </w:rPr>
              <w:t>G. vaginalis)</w:t>
            </w:r>
          </w:p>
        </w:tc>
        <w:tc>
          <w:tcPr>
            <w:tcW w:w="960" w:type="dxa"/>
            <w:tcBorders/>
            <w:vAlign w:val="bottom"/>
          </w:tcPr>
          <w:p>
            <w:pPr>
              <w:pStyle w:val="Normal"/>
              <w:widowControl w:val="false"/>
              <w:spacing w:lineRule="auto" w:line="360"/>
              <w:rPr>
                <w:sz w:val="20"/>
                <w:szCs w:val="20"/>
              </w:rPr>
            </w:pPr>
            <w:r>
              <w:rPr>
                <w:sz w:val="20"/>
                <w:szCs w:val="20"/>
              </w:rPr>
              <w:t>Retained</w:t>
            </w:r>
          </w:p>
        </w:tc>
        <w:tc>
          <w:tcPr>
            <w:tcW w:w="4340" w:type="dxa"/>
            <w:tcBorders/>
            <w:vAlign w:val="bottom"/>
          </w:tcPr>
          <w:p>
            <w:pPr>
              <w:pStyle w:val="Normal"/>
              <w:widowControl w:val="false"/>
              <w:spacing w:lineRule="auto" w:line="360"/>
              <w:rPr>
                <w:sz w:val="20"/>
                <w:szCs w:val="20"/>
                <w:lang w:val="en-US"/>
              </w:rPr>
            </w:pPr>
            <w:r>
              <w:rPr>
                <w:sz w:val="20"/>
                <w:szCs w:val="20"/>
                <w:lang w:val="en-US"/>
              </w:rPr>
              <w:t>Predominant uropathogen aligned with expected result</w:t>
            </w:r>
          </w:p>
        </w:tc>
      </w:tr>
      <w:tr>
        <w:trPr>
          <w:trHeight w:val="415" w:hRule="atLeast"/>
        </w:trPr>
        <w:tc>
          <w:tcPr>
            <w:tcW w:w="1180" w:type="dxa"/>
            <w:tcBorders/>
            <w:vAlign w:val="bottom"/>
          </w:tcPr>
          <w:p>
            <w:pPr>
              <w:pStyle w:val="Normal"/>
              <w:widowControl w:val="false"/>
              <w:spacing w:lineRule="auto" w:line="360"/>
              <w:rPr>
                <w:sz w:val="20"/>
                <w:szCs w:val="20"/>
              </w:rPr>
            </w:pPr>
            <w:r>
              <w:rPr>
                <w:sz w:val="20"/>
                <w:szCs w:val="20"/>
              </w:rPr>
            </w:r>
          </w:p>
        </w:tc>
        <w:tc>
          <w:tcPr>
            <w:tcW w:w="4299" w:type="dxa"/>
            <w:tcBorders/>
            <w:vAlign w:val="bottom"/>
          </w:tcPr>
          <w:p>
            <w:pPr>
              <w:pStyle w:val="Normal"/>
              <w:widowControl w:val="false"/>
              <w:spacing w:lineRule="auto" w:line="360"/>
              <w:rPr>
                <w:sz w:val="20"/>
                <w:szCs w:val="20"/>
                <w:lang w:val="en-US"/>
              </w:rPr>
            </w:pPr>
            <w:r>
              <w:rPr>
                <w:sz w:val="20"/>
                <w:szCs w:val="20"/>
                <w:lang w:val="en-US"/>
              </w:rPr>
              <w:t>Other uropathogen (</w:t>
            </w:r>
            <w:r>
              <w:rPr>
                <w:i/>
                <w:iCs/>
                <w:sz w:val="20"/>
                <w:szCs w:val="20"/>
                <w:lang w:val="en-US"/>
              </w:rPr>
              <w:t>E. cloacae complex</w:t>
            </w:r>
            <w:r>
              <w:rPr>
                <w:sz w:val="20"/>
                <w:szCs w:val="20"/>
                <w:lang w:val="en-US"/>
              </w:rPr>
              <w:t>)</w:t>
            </w:r>
          </w:p>
        </w:tc>
        <w:tc>
          <w:tcPr>
            <w:tcW w:w="960" w:type="dxa"/>
            <w:tcBorders/>
            <w:vAlign w:val="bottom"/>
          </w:tcPr>
          <w:p>
            <w:pPr>
              <w:pStyle w:val="Normal"/>
              <w:widowControl w:val="false"/>
              <w:spacing w:lineRule="auto" w:line="360"/>
              <w:rPr>
                <w:sz w:val="20"/>
                <w:szCs w:val="20"/>
              </w:rPr>
            </w:pPr>
            <w:r>
              <w:rPr>
                <w:sz w:val="20"/>
                <w:szCs w:val="20"/>
              </w:rPr>
              <w:t>Removed</w:t>
            </w:r>
          </w:p>
        </w:tc>
        <w:tc>
          <w:tcPr>
            <w:tcW w:w="4340" w:type="dxa"/>
            <w:tcBorders/>
            <w:vAlign w:val="bottom"/>
          </w:tcPr>
          <w:p>
            <w:pPr>
              <w:pStyle w:val="Normal"/>
              <w:widowControl w:val="false"/>
              <w:spacing w:lineRule="auto" w:line="360"/>
              <w:rPr>
                <w:sz w:val="20"/>
                <w:szCs w:val="20"/>
              </w:rPr>
            </w:pPr>
            <w:r>
              <w:rPr>
                <w:sz w:val="20"/>
                <w:szCs w:val="20"/>
              </w:rPr>
              <w:t>Mismatch between culture and Kraken classification</w:t>
            </w:r>
          </w:p>
        </w:tc>
      </w:tr>
      <w:tr>
        <w:trPr>
          <w:trHeight w:val="415" w:hRule="atLeast"/>
        </w:trPr>
        <w:tc>
          <w:tcPr>
            <w:tcW w:w="1180" w:type="dxa"/>
            <w:tcBorders/>
            <w:vAlign w:val="bottom"/>
          </w:tcPr>
          <w:p>
            <w:pPr>
              <w:pStyle w:val="Normal"/>
              <w:widowControl w:val="false"/>
              <w:spacing w:lineRule="auto" w:line="360"/>
              <w:rPr>
                <w:sz w:val="20"/>
                <w:szCs w:val="20"/>
              </w:rPr>
            </w:pPr>
            <w:r>
              <w:rPr>
                <w:sz w:val="20"/>
                <w:szCs w:val="20"/>
              </w:rPr>
            </w:r>
          </w:p>
        </w:tc>
        <w:tc>
          <w:tcPr>
            <w:tcW w:w="4299" w:type="dxa"/>
            <w:tcBorders/>
            <w:vAlign w:val="bottom"/>
          </w:tcPr>
          <w:p>
            <w:pPr>
              <w:pStyle w:val="Normal"/>
              <w:widowControl w:val="false"/>
              <w:spacing w:lineRule="auto" w:line="360"/>
              <w:rPr>
                <w:sz w:val="20"/>
                <w:szCs w:val="20"/>
                <w:lang w:val="en-US"/>
              </w:rPr>
            </w:pPr>
            <w:r>
              <w:rPr>
                <w:sz w:val="20"/>
                <w:szCs w:val="20"/>
                <w:lang w:val="en-US"/>
              </w:rPr>
              <w:t>Other uropathogen (</w:t>
            </w:r>
            <w:r>
              <w:rPr>
                <w:i/>
                <w:iCs/>
                <w:sz w:val="20"/>
                <w:szCs w:val="20"/>
                <w:lang w:val="en-US"/>
              </w:rPr>
              <w:t>Klebsiella spp.</w:t>
            </w:r>
            <w:r>
              <w:rPr>
                <w:sz w:val="20"/>
                <w:szCs w:val="20"/>
                <w:lang w:val="en-US"/>
              </w:rPr>
              <w:t>)</w:t>
            </w:r>
          </w:p>
        </w:tc>
        <w:tc>
          <w:tcPr>
            <w:tcW w:w="960" w:type="dxa"/>
            <w:tcBorders/>
            <w:vAlign w:val="bottom"/>
          </w:tcPr>
          <w:p>
            <w:pPr>
              <w:pStyle w:val="Normal"/>
              <w:widowControl w:val="false"/>
              <w:spacing w:lineRule="auto" w:line="360"/>
              <w:rPr>
                <w:sz w:val="20"/>
                <w:szCs w:val="20"/>
              </w:rPr>
            </w:pPr>
            <w:r>
              <w:rPr>
                <w:sz w:val="20"/>
                <w:szCs w:val="20"/>
              </w:rPr>
              <w:t>Removed</w:t>
            </w:r>
          </w:p>
        </w:tc>
        <w:tc>
          <w:tcPr>
            <w:tcW w:w="4340" w:type="dxa"/>
            <w:tcBorders/>
            <w:vAlign w:val="bottom"/>
          </w:tcPr>
          <w:p>
            <w:pPr>
              <w:pStyle w:val="Normal"/>
              <w:widowControl w:val="false"/>
              <w:spacing w:lineRule="auto" w:line="360"/>
              <w:rPr>
                <w:sz w:val="20"/>
                <w:szCs w:val="20"/>
              </w:rPr>
            </w:pPr>
            <w:r>
              <w:rPr>
                <w:sz w:val="20"/>
                <w:szCs w:val="20"/>
              </w:rPr>
              <w:t>Mismatch between culture and Kraken classification</w:t>
            </w:r>
          </w:p>
        </w:tc>
      </w:tr>
      <w:tr>
        <w:trPr>
          <w:trHeight w:val="415" w:hRule="atLeast"/>
        </w:trPr>
        <w:tc>
          <w:tcPr>
            <w:tcW w:w="1180" w:type="dxa"/>
            <w:tcBorders/>
            <w:vAlign w:val="bottom"/>
          </w:tcPr>
          <w:p>
            <w:pPr>
              <w:pStyle w:val="Normal"/>
              <w:widowControl w:val="false"/>
              <w:spacing w:lineRule="auto" w:line="360"/>
              <w:rPr>
                <w:sz w:val="20"/>
                <w:szCs w:val="20"/>
              </w:rPr>
            </w:pPr>
            <w:r>
              <w:rPr>
                <w:sz w:val="20"/>
                <w:szCs w:val="20"/>
              </w:rPr>
            </w:r>
          </w:p>
        </w:tc>
        <w:tc>
          <w:tcPr>
            <w:tcW w:w="4299" w:type="dxa"/>
            <w:tcBorders/>
            <w:vAlign w:val="bottom"/>
          </w:tcPr>
          <w:p>
            <w:pPr>
              <w:pStyle w:val="Normal"/>
              <w:widowControl w:val="false"/>
              <w:spacing w:lineRule="auto" w:line="360"/>
              <w:rPr>
                <w:sz w:val="20"/>
                <w:szCs w:val="20"/>
                <w:lang w:val="en-US"/>
              </w:rPr>
            </w:pPr>
            <w:r>
              <w:rPr>
                <w:sz w:val="20"/>
                <w:szCs w:val="20"/>
                <w:lang w:val="en-US"/>
              </w:rPr>
              <w:t>Predominantly other (</w:t>
            </w:r>
            <w:r>
              <w:rPr>
                <w:i/>
                <w:iCs/>
                <w:sz w:val="20"/>
                <w:szCs w:val="20"/>
                <w:lang w:val="en-US"/>
              </w:rPr>
              <w:t>G. vaginalis)</w:t>
            </w:r>
          </w:p>
        </w:tc>
        <w:tc>
          <w:tcPr>
            <w:tcW w:w="960" w:type="dxa"/>
            <w:tcBorders/>
            <w:vAlign w:val="bottom"/>
          </w:tcPr>
          <w:p>
            <w:pPr>
              <w:pStyle w:val="Normal"/>
              <w:widowControl w:val="false"/>
              <w:spacing w:lineRule="auto" w:line="360"/>
              <w:rPr>
                <w:sz w:val="20"/>
                <w:szCs w:val="20"/>
              </w:rPr>
            </w:pPr>
            <w:r>
              <w:rPr>
                <w:sz w:val="20"/>
                <w:szCs w:val="20"/>
              </w:rPr>
              <w:t>Retained</w:t>
            </w:r>
          </w:p>
        </w:tc>
        <w:tc>
          <w:tcPr>
            <w:tcW w:w="4340" w:type="dxa"/>
            <w:tcBorders/>
            <w:vAlign w:val="bottom"/>
          </w:tcPr>
          <w:p>
            <w:pPr>
              <w:pStyle w:val="Normal"/>
              <w:widowControl w:val="false"/>
              <w:spacing w:lineRule="auto" w:line="360"/>
              <w:rPr>
                <w:sz w:val="20"/>
                <w:szCs w:val="20"/>
                <w:lang w:val="en-US"/>
              </w:rPr>
            </w:pPr>
            <w:r>
              <w:rPr>
                <w:sz w:val="20"/>
                <w:szCs w:val="20"/>
                <w:lang w:val="en-US"/>
              </w:rPr>
              <w:t>Predominant uropathogen aligned with expected result</w:t>
            </w:r>
          </w:p>
        </w:tc>
      </w:tr>
      <w:tr>
        <w:trPr>
          <w:trHeight w:val="415" w:hRule="atLeast"/>
        </w:trPr>
        <w:tc>
          <w:tcPr>
            <w:tcW w:w="1180" w:type="dxa"/>
            <w:tcBorders/>
            <w:vAlign w:val="bottom"/>
          </w:tcPr>
          <w:p>
            <w:pPr>
              <w:pStyle w:val="Normal"/>
              <w:widowControl w:val="false"/>
              <w:spacing w:lineRule="auto" w:line="360"/>
              <w:rPr>
                <w:sz w:val="20"/>
                <w:szCs w:val="20"/>
              </w:rPr>
            </w:pPr>
            <w:r>
              <w:rPr>
                <w:i/>
                <w:sz w:val="20"/>
                <w:szCs w:val="20"/>
              </w:rPr>
              <w:t>Klebsiella spp.</w:t>
            </w:r>
          </w:p>
        </w:tc>
        <w:tc>
          <w:tcPr>
            <w:tcW w:w="4299" w:type="dxa"/>
            <w:tcBorders/>
            <w:vAlign w:val="bottom"/>
          </w:tcPr>
          <w:p>
            <w:pPr>
              <w:pStyle w:val="Normal"/>
              <w:widowControl w:val="false"/>
              <w:spacing w:lineRule="auto" w:line="360"/>
              <w:rPr>
                <w:sz w:val="20"/>
                <w:szCs w:val="20"/>
                <w:lang w:val="en-US"/>
              </w:rPr>
            </w:pPr>
            <w:r>
              <w:rPr>
                <w:sz w:val="20"/>
                <w:szCs w:val="20"/>
                <w:lang w:val="en-US"/>
              </w:rPr>
              <w:t>Other uropathogen (</w:t>
            </w:r>
            <w:r>
              <w:rPr>
                <w:i/>
                <w:iCs/>
                <w:sz w:val="20"/>
                <w:szCs w:val="20"/>
                <w:lang w:val="en-US"/>
              </w:rPr>
              <w:t>E. coli</w:t>
            </w:r>
            <w:r>
              <w:rPr>
                <w:sz w:val="20"/>
                <w:szCs w:val="20"/>
                <w:lang w:val="en-US"/>
              </w:rPr>
              <w:t>)</w:t>
            </w:r>
          </w:p>
        </w:tc>
        <w:tc>
          <w:tcPr>
            <w:tcW w:w="960" w:type="dxa"/>
            <w:tcBorders/>
            <w:vAlign w:val="bottom"/>
          </w:tcPr>
          <w:p>
            <w:pPr>
              <w:pStyle w:val="Normal"/>
              <w:widowControl w:val="false"/>
              <w:spacing w:lineRule="auto" w:line="360"/>
              <w:rPr>
                <w:sz w:val="20"/>
                <w:szCs w:val="20"/>
              </w:rPr>
            </w:pPr>
            <w:r>
              <w:rPr>
                <w:sz w:val="20"/>
                <w:szCs w:val="20"/>
              </w:rPr>
              <w:t>Removed</w:t>
            </w:r>
          </w:p>
        </w:tc>
        <w:tc>
          <w:tcPr>
            <w:tcW w:w="4340" w:type="dxa"/>
            <w:tcBorders/>
            <w:vAlign w:val="bottom"/>
          </w:tcPr>
          <w:p>
            <w:pPr>
              <w:pStyle w:val="Normal"/>
              <w:widowControl w:val="false"/>
              <w:spacing w:lineRule="auto" w:line="360"/>
              <w:rPr>
                <w:sz w:val="20"/>
                <w:szCs w:val="20"/>
              </w:rPr>
            </w:pPr>
            <w:r>
              <w:rPr>
                <w:sz w:val="20"/>
                <w:szCs w:val="20"/>
              </w:rPr>
              <w:t>Mismatch between culture and Kraken classification</w:t>
            </w:r>
          </w:p>
        </w:tc>
      </w:tr>
      <w:tr>
        <w:trPr>
          <w:trHeight w:val="415" w:hRule="atLeast"/>
        </w:trPr>
        <w:tc>
          <w:tcPr>
            <w:tcW w:w="1180" w:type="dxa"/>
            <w:tcBorders/>
            <w:vAlign w:val="bottom"/>
          </w:tcPr>
          <w:p>
            <w:pPr>
              <w:pStyle w:val="Normal"/>
              <w:widowControl w:val="false"/>
              <w:spacing w:lineRule="auto" w:line="360"/>
              <w:rPr>
                <w:sz w:val="20"/>
                <w:szCs w:val="20"/>
              </w:rPr>
            </w:pPr>
            <w:r>
              <w:rPr>
                <w:sz w:val="20"/>
                <w:szCs w:val="20"/>
              </w:rPr>
            </w:r>
          </w:p>
        </w:tc>
        <w:tc>
          <w:tcPr>
            <w:tcW w:w="4299" w:type="dxa"/>
            <w:tcBorders/>
            <w:vAlign w:val="bottom"/>
          </w:tcPr>
          <w:p>
            <w:pPr>
              <w:pStyle w:val="Normal"/>
              <w:widowControl w:val="false"/>
              <w:spacing w:lineRule="auto" w:line="360"/>
              <w:rPr>
                <w:sz w:val="20"/>
                <w:szCs w:val="20"/>
                <w:lang w:val="en-US"/>
              </w:rPr>
            </w:pPr>
            <w:r>
              <w:rPr>
                <w:sz w:val="20"/>
                <w:szCs w:val="20"/>
                <w:lang w:val="en-US"/>
              </w:rPr>
              <w:t>Other uropathogen (</w:t>
            </w:r>
            <w:r>
              <w:rPr>
                <w:i/>
                <w:iCs/>
                <w:sz w:val="20"/>
                <w:szCs w:val="20"/>
                <w:lang w:val="en-US"/>
              </w:rPr>
              <w:t>P. aeruginosa</w:t>
            </w:r>
            <w:r>
              <w:rPr>
                <w:sz w:val="20"/>
                <w:szCs w:val="20"/>
                <w:lang w:val="en-US"/>
              </w:rPr>
              <w:t>)</w:t>
            </w:r>
          </w:p>
        </w:tc>
        <w:tc>
          <w:tcPr>
            <w:tcW w:w="960" w:type="dxa"/>
            <w:tcBorders/>
            <w:vAlign w:val="bottom"/>
          </w:tcPr>
          <w:p>
            <w:pPr>
              <w:pStyle w:val="Normal"/>
              <w:widowControl w:val="false"/>
              <w:spacing w:lineRule="auto" w:line="360"/>
              <w:rPr>
                <w:sz w:val="20"/>
                <w:szCs w:val="20"/>
              </w:rPr>
            </w:pPr>
            <w:r>
              <w:rPr>
                <w:sz w:val="20"/>
                <w:szCs w:val="20"/>
              </w:rPr>
              <w:t>Removed</w:t>
            </w:r>
          </w:p>
        </w:tc>
        <w:tc>
          <w:tcPr>
            <w:tcW w:w="4340" w:type="dxa"/>
            <w:tcBorders/>
            <w:vAlign w:val="bottom"/>
          </w:tcPr>
          <w:p>
            <w:pPr>
              <w:pStyle w:val="Normal"/>
              <w:widowControl w:val="false"/>
              <w:spacing w:lineRule="auto" w:line="360"/>
              <w:rPr>
                <w:sz w:val="20"/>
                <w:szCs w:val="20"/>
              </w:rPr>
            </w:pPr>
            <w:r>
              <w:rPr>
                <w:sz w:val="20"/>
                <w:szCs w:val="20"/>
              </w:rPr>
              <w:t>Mismatch between culture and Kraken classification</w:t>
            </w:r>
          </w:p>
        </w:tc>
      </w:tr>
      <w:tr>
        <w:trPr>
          <w:trHeight w:val="415" w:hRule="atLeast"/>
        </w:trPr>
        <w:tc>
          <w:tcPr>
            <w:tcW w:w="1180" w:type="dxa"/>
            <w:tcBorders/>
            <w:vAlign w:val="bottom"/>
          </w:tcPr>
          <w:p>
            <w:pPr>
              <w:pStyle w:val="Normal"/>
              <w:widowControl w:val="false"/>
              <w:spacing w:lineRule="auto" w:line="360"/>
              <w:rPr>
                <w:sz w:val="20"/>
                <w:szCs w:val="20"/>
              </w:rPr>
            </w:pPr>
            <w:r>
              <w:rPr>
                <w:sz w:val="20"/>
                <w:szCs w:val="20"/>
              </w:rPr>
            </w:r>
          </w:p>
        </w:tc>
        <w:tc>
          <w:tcPr>
            <w:tcW w:w="4299" w:type="dxa"/>
            <w:tcBorders/>
            <w:vAlign w:val="bottom"/>
          </w:tcPr>
          <w:p>
            <w:pPr>
              <w:pStyle w:val="Normal"/>
              <w:widowControl w:val="false"/>
              <w:spacing w:lineRule="auto" w:line="360"/>
              <w:rPr>
                <w:sz w:val="20"/>
                <w:szCs w:val="20"/>
                <w:lang w:val="en-US"/>
              </w:rPr>
            </w:pPr>
            <w:r>
              <w:rPr>
                <w:sz w:val="20"/>
                <w:szCs w:val="20"/>
                <w:lang w:val="en-US"/>
              </w:rPr>
              <w:t>Other uropathogen (</w:t>
            </w:r>
            <w:r>
              <w:rPr>
                <w:i/>
                <w:iCs/>
                <w:sz w:val="20"/>
                <w:szCs w:val="20"/>
                <w:lang w:val="en-US"/>
              </w:rPr>
              <w:t>E. coli</w:t>
            </w:r>
            <w:r>
              <w:rPr>
                <w:sz w:val="20"/>
                <w:szCs w:val="20"/>
                <w:lang w:val="en-US"/>
              </w:rPr>
              <w:t>)</w:t>
            </w:r>
          </w:p>
        </w:tc>
        <w:tc>
          <w:tcPr>
            <w:tcW w:w="960" w:type="dxa"/>
            <w:tcBorders/>
            <w:vAlign w:val="bottom"/>
          </w:tcPr>
          <w:p>
            <w:pPr>
              <w:pStyle w:val="Normal"/>
              <w:widowControl w:val="false"/>
              <w:spacing w:lineRule="auto" w:line="360"/>
              <w:rPr>
                <w:sz w:val="20"/>
                <w:szCs w:val="20"/>
              </w:rPr>
            </w:pPr>
            <w:r>
              <w:rPr>
                <w:sz w:val="20"/>
                <w:szCs w:val="20"/>
              </w:rPr>
              <w:t>Removed</w:t>
            </w:r>
          </w:p>
        </w:tc>
        <w:tc>
          <w:tcPr>
            <w:tcW w:w="4340" w:type="dxa"/>
            <w:tcBorders/>
            <w:vAlign w:val="bottom"/>
          </w:tcPr>
          <w:p>
            <w:pPr>
              <w:pStyle w:val="Normal"/>
              <w:widowControl w:val="false"/>
              <w:spacing w:lineRule="auto" w:line="360"/>
              <w:rPr>
                <w:sz w:val="20"/>
                <w:szCs w:val="20"/>
              </w:rPr>
            </w:pPr>
            <w:r>
              <w:rPr>
                <w:sz w:val="20"/>
                <w:szCs w:val="20"/>
              </w:rPr>
              <w:t>Mismatch between culture and Kraken classification</w:t>
            </w:r>
          </w:p>
        </w:tc>
      </w:tr>
      <w:tr>
        <w:trPr>
          <w:trHeight w:val="415" w:hRule="atLeast"/>
        </w:trPr>
        <w:tc>
          <w:tcPr>
            <w:tcW w:w="1180" w:type="dxa"/>
            <w:tcBorders>
              <w:bottom w:val="single" w:sz="4" w:space="0" w:color="000000"/>
            </w:tcBorders>
            <w:vAlign w:val="bottom"/>
          </w:tcPr>
          <w:p>
            <w:pPr>
              <w:pStyle w:val="Normal"/>
              <w:widowControl w:val="false"/>
              <w:spacing w:lineRule="auto" w:line="360"/>
              <w:rPr>
                <w:sz w:val="20"/>
                <w:szCs w:val="20"/>
              </w:rPr>
            </w:pPr>
            <w:r>
              <w:rPr>
                <w:sz w:val="20"/>
                <w:szCs w:val="20"/>
              </w:rPr>
              <w:t xml:space="preserve"> </w:t>
            </w:r>
          </w:p>
        </w:tc>
        <w:tc>
          <w:tcPr>
            <w:tcW w:w="4299" w:type="dxa"/>
            <w:tcBorders>
              <w:bottom w:val="single" w:sz="4" w:space="0" w:color="000000"/>
            </w:tcBorders>
            <w:vAlign w:val="bottom"/>
          </w:tcPr>
          <w:p>
            <w:pPr>
              <w:pStyle w:val="Normal"/>
              <w:widowControl w:val="false"/>
              <w:spacing w:lineRule="auto" w:line="360"/>
              <w:rPr>
                <w:sz w:val="20"/>
                <w:szCs w:val="20"/>
                <w:lang w:val="en-US"/>
              </w:rPr>
            </w:pPr>
            <w:r>
              <w:rPr>
                <w:sz w:val="20"/>
                <w:szCs w:val="20"/>
                <w:lang w:val="en-US"/>
              </w:rPr>
              <w:t>Predominantly non-uropathogen (</w:t>
            </w:r>
            <w:r>
              <w:rPr>
                <w:i/>
                <w:iCs/>
                <w:sz w:val="20"/>
                <w:szCs w:val="20"/>
                <w:lang w:val="en-US"/>
              </w:rPr>
              <w:t>Lactobacillus spp.)</w:t>
            </w:r>
            <w:r>
              <w:rPr>
                <w:sz w:val="20"/>
                <w:szCs w:val="20"/>
                <w:lang w:val="en-US"/>
              </w:rPr>
              <w:t xml:space="preserve"> </w:t>
            </w:r>
          </w:p>
        </w:tc>
        <w:tc>
          <w:tcPr>
            <w:tcW w:w="960" w:type="dxa"/>
            <w:tcBorders>
              <w:bottom w:val="single" w:sz="4" w:space="0" w:color="000000"/>
            </w:tcBorders>
            <w:vAlign w:val="bottom"/>
          </w:tcPr>
          <w:p>
            <w:pPr>
              <w:pStyle w:val="Normal"/>
              <w:widowControl w:val="false"/>
              <w:spacing w:lineRule="auto" w:line="360"/>
              <w:rPr>
                <w:sz w:val="20"/>
                <w:szCs w:val="20"/>
              </w:rPr>
            </w:pPr>
            <w:r>
              <w:rPr>
                <w:sz w:val="20"/>
                <w:szCs w:val="20"/>
              </w:rPr>
              <w:t>Retained</w:t>
            </w:r>
          </w:p>
        </w:tc>
        <w:tc>
          <w:tcPr>
            <w:tcW w:w="4340" w:type="dxa"/>
            <w:tcBorders>
              <w:bottom w:val="single" w:sz="4" w:space="0" w:color="000000"/>
            </w:tcBorders>
            <w:vAlign w:val="bottom"/>
          </w:tcPr>
          <w:p>
            <w:pPr>
              <w:pStyle w:val="Normal"/>
              <w:widowControl w:val="false"/>
              <w:spacing w:lineRule="auto" w:line="360"/>
              <w:rPr>
                <w:sz w:val="20"/>
                <w:szCs w:val="20"/>
                <w:lang w:val="en-US"/>
              </w:rPr>
            </w:pPr>
            <w:r>
              <w:rPr>
                <w:sz w:val="20"/>
                <w:szCs w:val="20"/>
                <w:lang w:val="en-US"/>
              </w:rPr>
              <w:t>Predominant uropathogen aligned with expected result</w:t>
            </w:r>
          </w:p>
        </w:tc>
      </w:tr>
    </w:tbl>
    <w:p>
      <w:pPr>
        <w:pStyle w:val="Normal"/>
        <w:spacing w:lineRule="auto" w:line="360"/>
        <w:rPr>
          <w:sz w:val="24"/>
          <w:szCs w:val="24"/>
        </w:rPr>
      </w:pPr>
      <w:r>
        <w:rPr>
          <w:sz w:val="24"/>
          <w:szCs w:val="24"/>
        </w:rPr>
      </w:r>
    </w:p>
    <w:p>
      <w:pPr>
        <w:pStyle w:val="Normal"/>
        <w:spacing w:lineRule="auto" w:line="360"/>
        <w:rPr>
          <w:sz w:val="24"/>
          <w:szCs w:val="24"/>
        </w:rPr>
      </w:pPr>
      <w:r>
        <w:rPr>
          <w:sz w:val="24"/>
          <w:szCs w:val="24"/>
        </w:rPr>
      </w:r>
    </w:p>
    <w:p>
      <w:pPr>
        <w:pStyle w:val="Normal"/>
        <w:spacing w:lineRule="auto" w:line="360"/>
        <w:rPr>
          <w:sz w:val="24"/>
          <w:szCs w:val="24"/>
        </w:rPr>
      </w:pPr>
      <w:r>
        <w:rPr>
          <w:sz w:val="24"/>
          <w:szCs w:val="24"/>
        </w:rPr>
      </w:r>
    </w:p>
    <w:p>
      <w:pPr>
        <w:pStyle w:val="Normal"/>
        <w:spacing w:lineRule="auto" w:line="360"/>
        <w:rPr>
          <w:sz w:val="24"/>
          <w:szCs w:val="24"/>
        </w:rPr>
      </w:pPr>
      <w:r>
        <w:rPr>
          <w:sz w:val="24"/>
          <w:szCs w:val="24"/>
        </w:rPr>
      </w:r>
    </w:p>
    <w:p>
      <w:pPr>
        <w:pStyle w:val="Normal"/>
        <w:spacing w:lineRule="auto" w:line="360"/>
        <w:rPr>
          <w:sz w:val="24"/>
          <w:szCs w:val="24"/>
          <w:lang w:val="en-US"/>
        </w:rPr>
      </w:pPr>
      <w:r>
        <w:rPr>
          <w:sz w:val="24"/>
          <w:szCs w:val="24"/>
          <w:lang w:val="en-US"/>
        </w:rPr>
        <w:t>Table S3: Multilocus sequence type (MLST) prediction for primary urine specimens grouped by genus and MLST.</w:t>
      </w:r>
    </w:p>
    <w:tbl>
      <w:tblPr>
        <w:tblStyle w:val="a1"/>
        <w:tblW w:w="10780" w:type="dxa"/>
        <w:jc w:val="left"/>
        <w:tblInd w:w="0" w:type="dxa"/>
        <w:tblLayout w:type="fixed"/>
        <w:tblCellMar>
          <w:top w:w="20" w:type="dxa"/>
          <w:left w:w="20" w:type="dxa"/>
          <w:bottom w:w="100" w:type="dxa"/>
          <w:right w:w="20" w:type="dxa"/>
        </w:tblCellMar>
        <w:tblLook w:firstRow="0" w:noVBand="1" w:lastRow="0" w:firstColumn="0" w:lastColumn="0" w:noHBand="1" w:val="0600"/>
      </w:tblPr>
      <w:tblGrid>
        <w:gridCol w:w="1260"/>
        <w:gridCol w:w="839"/>
        <w:gridCol w:w="1501"/>
        <w:gridCol w:w="1139"/>
        <w:gridCol w:w="1041"/>
        <w:gridCol w:w="1099"/>
        <w:gridCol w:w="1101"/>
        <w:gridCol w:w="1380"/>
        <w:gridCol w:w="1419"/>
      </w:tblGrid>
      <w:tr>
        <w:trPr>
          <w:trHeight w:val="375" w:hRule="atLeast"/>
        </w:trPr>
        <w:tc>
          <w:tcPr>
            <w:tcW w:w="1260" w:type="dxa"/>
            <w:tcBorders>
              <w:top w:val="single" w:sz="4" w:space="0" w:color="000000"/>
            </w:tcBorders>
            <w:vAlign w:val="bottom"/>
          </w:tcPr>
          <w:p>
            <w:pPr>
              <w:pStyle w:val="Normal"/>
              <w:widowControl w:val="false"/>
              <w:spacing w:lineRule="auto" w:line="360"/>
              <w:jc w:val="center"/>
              <w:rPr>
                <w:sz w:val="20"/>
                <w:szCs w:val="20"/>
              </w:rPr>
            </w:pPr>
            <w:r>
              <w:rPr>
                <w:sz w:val="20"/>
                <w:szCs w:val="20"/>
              </w:rPr>
              <w:t xml:space="preserve"> </w:t>
            </w:r>
          </w:p>
        </w:tc>
        <w:tc>
          <w:tcPr>
            <w:tcW w:w="839" w:type="dxa"/>
            <w:tcBorders>
              <w:top w:val="single" w:sz="4" w:space="0" w:color="000000"/>
            </w:tcBorders>
            <w:vAlign w:val="bottom"/>
          </w:tcPr>
          <w:p>
            <w:pPr>
              <w:pStyle w:val="Normal"/>
              <w:widowControl w:val="false"/>
              <w:spacing w:lineRule="auto" w:line="360"/>
              <w:jc w:val="center"/>
              <w:rPr>
                <w:sz w:val="20"/>
                <w:szCs w:val="20"/>
              </w:rPr>
            </w:pPr>
            <w:r>
              <w:rPr>
                <w:sz w:val="20"/>
                <w:szCs w:val="20"/>
              </w:rPr>
              <w:t xml:space="preserve"> </w:t>
            </w:r>
          </w:p>
        </w:tc>
        <w:tc>
          <w:tcPr>
            <w:tcW w:w="1501" w:type="dxa"/>
            <w:tcBorders>
              <w:top w:val="single" w:sz="4" w:space="0" w:color="000000"/>
            </w:tcBorders>
            <w:vAlign w:val="bottom"/>
          </w:tcPr>
          <w:p>
            <w:pPr>
              <w:pStyle w:val="Normal"/>
              <w:widowControl w:val="false"/>
              <w:spacing w:lineRule="auto" w:line="360"/>
              <w:jc w:val="center"/>
              <w:rPr>
                <w:sz w:val="20"/>
                <w:szCs w:val="20"/>
              </w:rPr>
            </w:pPr>
            <w:r>
              <w:rPr>
                <w:sz w:val="20"/>
                <w:szCs w:val="20"/>
              </w:rPr>
              <w:t xml:space="preserve"> </w:t>
            </w:r>
          </w:p>
        </w:tc>
        <w:tc>
          <w:tcPr>
            <w:tcW w:w="2180" w:type="dxa"/>
            <w:gridSpan w:val="2"/>
            <w:tcBorders>
              <w:top w:val="single" w:sz="4" w:space="0" w:color="000000"/>
              <w:bottom w:val="single" w:sz="4" w:space="0" w:color="000000"/>
            </w:tcBorders>
            <w:vAlign w:val="bottom"/>
          </w:tcPr>
          <w:p>
            <w:pPr>
              <w:pStyle w:val="Normal"/>
              <w:widowControl w:val="false"/>
              <w:spacing w:lineRule="auto" w:line="360"/>
              <w:jc w:val="center"/>
              <w:rPr>
                <w:sz w:val="20"/>
                <w:szCs w:val="20"/>
              </w:rPr>
            </w:pPr>
            <w:r>
              <w:rPr>
                <w:sz w:val="20"/>
                <w:szCs w:val="20"/>
              </w:rPr>
              <w:t>Lineage Score (LS) &lt; 0.5</w:t>
            </w:r>
          </w:p>
        </w:tc>
        <w:tc>
          <w:tcPr>
            <w:tcW w:w="2200" w:type="dxa"/>
            <w:gridSpan w:val="2"/>
            <w:tcBorders>
              <w:top w:val="single" w:sz="4" w:space="0" w:color="000000"/>
              <w:left w:val="single" w:sz="8" w:space="0" w:color="000000"/>
              <w:bottom w:val="single" w:sz="4" w:space="0" w:color="000000"/>
            </w:tcBorders>
            <w:shd w:color="auto" w:fill="auto" w:val="clear"/>
            <w:vAlign w:val="bottom"/>
          </w:tcPr>
          <w:p>
            <w:pPr>
              <w:pStyle w:val="Normal"/>
              <w:widowControl w:val="false"/>
              <w:spacing w:lineRule="auto" w:line="360"/>
              <w:jc w:val="center"/>
              <w:rPr>
                <w:sz w:val="20"/>
                <w:szCs w:val="20"/>
              </w:rPr>
            </w:pPr>
            <w:r>
              <w:rPr>
                <w:rFonts w:eastAsia="Arial Unicode MS" w:cs="Arial Unicode MS" w:ascii="Arial Unicode MS" w:hAnsi="Arial Unicode MS"/>
                <w:sz w:val="20"/>
                <w:szCs w:val="20"/>
              </w:rPr>
              <w:t>Lineage Score (LS) ≥ 0.5</w:t>
            </w:r>
          </w:p>
        </w:tc>
        <w:tc>
          <w:tcPr>
            <w:tcW w:w="1380" w:type="dxa"/>
            <w:tcBorders>
              <w:top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 xml:space="preserve"> </w:t>
            </w:r>
          </w:p>
        </w:tc>
        <w:tc>
          <w:tcPr>
            <w:tcW w:w="1419" w:type="dxa"/>
            <w:tcBorders>
              <w:top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 xml:space="preserve"> </w:t>
            </w:r>
          </w:p>
        </w:tc>
      </w:tr>
      <w:tr>
        <w:trPr>
          <w:trHeight w:val="1525" w:hRule="atLeast"/>
        </w:trPr>
        <w:tc>
          <w:tcPr>
            <w:tcW w:w="1260" w:type="dxa"/>
            <w:tcBorders>
              <w:bottom w:val="single" w:sz="16" w:space="0" w:color="000000"/>
            </w:tcBorders>
            <w:shd w:color="auto" w:fill="auto" w:val="clear"/>
            <w:vAlign w:val="bottom"/>
          </w:tcPr>
          <w:p>
            <w:pPr>
              <w:pStyle w:val="Normal"/>
              <w:widowControl w:val="false"/>
              <w:spacing w:lineRule="auto" w:line="360"/>
              <w:jc w:val="center"/>
              <w:rPr>
                <w:sz w:val="20"/>
                <w:szCs w:val="20"/>
              </w:rPr>
            </w:pPr>
            <w:r>
              <w:rPr>
                <w:sz w:val="20"/>
                <w:szCs w:val="20"/>
              </w:rPr>
              <w:t>Organism Type</w:t>
            </w:r>
          </w:p>
        </w:tc>
        <w:tc>
          <w:tcPr>
            <w:tcW w:w="839" w:type="dxa"/>
            <w:tcBorders>
              <w:bottom w:val="single" w:sz="16" w:space="0" w:color="000000"/>
            </w:tcBorders>
            <w:shd w:color="auto" w:fill="auto" w:val="clear"/>
            <w:vAlign w:val="bottom"/>
          </w:tcPr>
          <w:p>
            <w:pPr>
              <w:pStyle w:val="Normal"/>
              <w:widowControl w:val="false"/>
              <w:spacing w:lineRule="auto" w:line="360"/>
              <w:jc w:val="center"/>
              <w:rPr>
                <w:sz w:val="20"/>
                <w:szCs w:val="20"/>
              </w:rPr>
            </w:pPr>
            <w:r>
              <w:rPr>
                <w:sz w:val="20"/>
                <w:szCs w:val="20"/>
              </w:rPr>
              <w:t>True MLST</w:t>
            </w:r>
          </w:p>
        </w:tc>
        <w:tc>
          <w:tcPr>
            <w:tcW w:w="1501" w:type="dxa"/>
            <w:tcBorders>
              <w:bottom w:val="single" w:sz="16" w:space="0" w:color="000000"/>
            </w:tcBorders>
            <w:shd w:color="auto" w:fill="auto" w:val="clear"/>
            <w:vAlign w:val="bottom"/>
          </w:tcPr>
          <w:p>
            <w:pPr>
              <w:pStyle w:val="Normal"/>
              <w:widowControl w:val="false"/>
              <w:spacing w:lineRule="auto" w:line="360"/>
              <w:jc w:val="center"/>
              <w:rPr>
                <w:sz w:val="20"/>
                <w:szCs w:val="20"/>
              </w:rPr>
            </w:pPr>
            <w:r>
              <w:rPr>
                <w:sz w:val="20"/>
                <w:szCs w:val="20"/>
              </w:rPr>
              <w:t>Occurrences (n)</w:t>
            </w:r>
          </w:p>
        </w:tc>
        <w:tc>
          <w:tcPr>
            <w:tcW w:w="1139" w:type="dxa"/>
            <w:tcBorders>
              <w:bottom w:val="single" w:sz="16" w:space="0" w:color="000000"/>
            </w:tcBorders>
            <w:shd w:color="auto" w:fill="auto" w:val="clear"/>
            <w:vAlign w:val="bottom"/>
          </w:tcPr>
          <w:p>
            <w:pPr>
              <w:pStyle w:val="Normal"/>
              <w:widowControl w:val="false"/>
              <w:spacing w:lineRule="auto" w:line="360"/>
              <w:jc w:val="center"/>
              <w:rPr>
                <w:sz w:val="20"/>
                <w:szCs w:val="20"/>
              </w:rPr>
            </w:pPr>
            <w:r>
              <w:rPr>
                <w:sz w:val="20"/>
                <w:szCs w:val="20"/>
              </w:rPr>
              <w:t>Concordant (%)</w:t>
            </w:r>
          </w:p>
        </w:tc>
        <w:tc>
          <w:tcPr>
            <w:tcW w:w="1041" w:type="dxa"/>
            <w:tcBorders>
              <w:bottom w:val="single" w:sz="16" w:space="0" w:color="000000"/>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Discordant (%)</w:t>
            </w:r>
          </w:p>
        </w:tc>
        <w:tc>
          <w:tcPr>
            <w:tcW w:w="1099" w:type="dxa"/>
            <w:tcBorders>
              <w:left w:val="single" w:sz="4" w:space="0" w:color="000000"/>
              <w:bottom w:val="single" w:sz="16" w:space="0" w:color="000000"/>
            </w:tcBorders>
            <w:shd w:color="auto" w:fill="auto" w:val="clear"/>
            <w:vAlign w:val="bottom"/>
          </w:tcPr>
          <w:p>
            <w:pPr>
              <w:pStyle w:val="Normal"/>
              <w:widowControl w:val="false"/>
              <w:spacing w:lineRule="auto" w:line="360"/>
              <w:jc w:val="center"/>
              <w:rPr>
                <w:sz w:val="20"/>
                <w:szCs w:val="20"/>
              </w:rPr>
            </w:pPr>
            <w:r>
              <w:rPr>
                <w:sz w:val="20"/>
                <w:szCs w:val="20"/>
              </w:rPr>
              <w:t>Concordant (%)</w:t>
            </w:r>
          </w:p>
        </w:tc>
        <w:tc>
          <w:tcPr>
            <w:tcW w:w="1101" w:type="dxa"/>
            <w:tcBorders>
              <w:bottom w:val="single" w:sz="16" w:space="0" w:color="000000"/>
            </w:tcBorders>
            <w:shd w:color="auto" w:fill="auto" w:val="clear"/>
            <w:vAlign w:val="bottom"/>
          </w:tcPr>
          <w:p>
            <w:pPr>
              <w:pStyle w:val="Normal"/>
              <w:widowControl w:val="false"/>
              <w:spacing w:lineRule="auto" w:line="360"/>
              <w:jc w:val="center"/>
              <w:rPr>
                <w:sz w:val="20"/>
                <w:szCs w:val="20"/>
              </w:rPr>
            </w:pPr>
            <w:r>
              <w:rPr>
                <w:sz w:val="20"/>
                <w:szCs w:val="20"/>
              </w:rPr>
              <w:t>Discordant (%)</w:t>
            </w:r>
          </w:p>
        </w:tc>
        <w:tc>
          <w:tcPr>
            <w:tcW w:w="1380" w:type="dxa"/>
            <w:tcBorders>
              <w:bottom w:val="single" w:sz="16" w:space="0" w:color="000000"/>
            </w:tcBorders>
            <w:shd w:color="auto" w:fill="auto" w:val="clear"/>
            <w:vAlign w:val="bottom"/>
          </w:tcPr>
          <w:p>
            <w:pPr>
              <w:pStyle w:val="Normal"/>
              <w:widowControl w:val="false"/>
              <w:spacing w:lineRule="auto" w:line="360"/>
              <w:jc w:val="center"/>
              <w:rPr>
                <w:sz w:val="20"/>
                <w:szCs w:val="20"/>
              </w:rPr>
            </w:pPr>
            <w:r>
              <w:rPr>
                <w:sz w:val="20"/>
                <w:szCs w:val="20"/>
              </w:rPr>
              <w:t>MLST present in database</w:t>
            </w:r>
          </w:p>
        </w:tc>
        <w:tc>
          <w:tcPr>
            <w:tcW w:w="1419" w:type="dxa"/>
            <w:tcBorders>
              <w:bottom w:val="single" w:sz="16" w:space="0" w:color="000000"/>
            </w:tcBorders>
            <w:shd w:color="auto" w:fill="auto" w:val="clear"/>
            <w:vAlign w:val="bottom"/>
          </w:tcPr>
          <w:p>
            <w:pPr>
              <w:pStyle w:val="Normal"/>
              <w:widowControl w:val="false"/>
              <w:spacing w:lineRule="auto" w:line="360"/>
              <w:jc w:val="center"/>
              <w:rPr>
                <w:sz w:val="20"/>
                <w:szCs w:val="20"/>
              </w:rPr>
            </w:pPr>
            <w:r>
              <w:rPr>
                <w:sz w:val="20"/>
                <w:szCs w:val="20"/>
              </w:rPr>
              <w:t>Number of isolates in database</w:t>
            </w:r>
          </w:p>
        </w:tc>
      </w:tr>
      <w:tr>
        <w:trPr>
          <w:trHeight w:val="44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E. coli</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131</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16</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100 (2)</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100 (14)</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Yes</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27</w:t>
            </w:r>
          </w:p>
        </w:tc>
      </w:tr>
      <w:tr>
        <w:trPr>
          <w:trHeight w:val="47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E. coli</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69</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9</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50 (1)</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50 (1)</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100 (7)</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Yes</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10</w:t>
            </w:r>
          </w:p>
        </w:tc>
      </w:tr>
      <w:tr>
        <w:trPr>
          <w:trHeight w:val="47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E. coli</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95</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4</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100 (1)</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100 (3)</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Yes</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13</w:t>
            </w:r>
          </w:p>
        </w:tc>
      </w:tr>
      <w:tr>
        <w:trPr>
          <w:trHeight w:val="47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E. coli</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73</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3</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100 (3)</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Yes</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16</w:t>
            </w:r>
          </w:p>
        </w:tc>
      </w:tr>
      <w:tr>
        <w:trPr>
          <w:trHeight w:val="47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E. coli</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127</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3</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100 (3)</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Yes</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5</w:t>
            </w:r>
          </w:p>
        </w:tc>
      </w:tr>
      <w:tr>
        <w:trPr>
          <w:trHeight w:val="47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E. coli</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1193</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6</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100 (5)</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100 (1)</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Yes</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14</w:t>
            </w:r>
          </w:p>
        </w:tc>
      </w:tr>
      <w:tr>
        <w:trPr>
          <w:trHeight w:val="47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E. coli</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10</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1</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100 (1)</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Yes</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1</w:t>
            </w:r>
          </w:p>
        </w:tc>
      </w:tr>
      <w:tr>
        <w:trPr>
          <w:trHeight w:val="47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E. coli</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12</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3</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100 (1)</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100 (2)</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Yes</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4</w:t>
            </w:r>
          </w:p>
        </w:tc>
      </w:tr>
      <w:tr>
        <w:trPr>
          <w:trHeight w:val="47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E. coli</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 xml:space="preserve">38 </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1</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100 (1)</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Yes</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5</w:t>
            </w:r>
          </w:p>
        </w:tc>
      </w:tr>
      <w:tr>
        <w:trPr>
          <w:trHeight w:val="47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E. coli</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70</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2</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100 (2)</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No</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w:t>
            </w:r>
          </w:p>
        </w:tc>
      </w:tr>
      <w:tr>
        <w:trPr>
          <w:trHeight w:val="47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E. coli</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141</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1</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100(1)</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Yes</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2</w:t>
            </w:r>
          </w:p>
        </w:tc>
      </w:tr>
      <w:tr>
        <w:trPr>
          <w:trHeight w:val="47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E. coli</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193</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1</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100 (1)</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No</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w:t>
            </w:r>
          </w:p>
        </w:tc>
      </w:tr>
      <w:tr>
        <w:trPr>
          <w:trHeight w:val="47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E. coli</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196</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1</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100 (1)</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No</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w:t>
            </w:r>
          </w:p>
        </w:tc>
      </w:tr>
      <w:tr>
        <w:trPr>
          <w:trHeight w:val="47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E. coli</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349</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2</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100 (1)</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100 (1)</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Yes</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1</w:t>
            </w:r>
          </w:p>
        </w:tc>
      </w:tr>
      <w:tr>
        <w:trPr>
          <w:trHeight w:val="47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E. coli</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404</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1</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100 (1)</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Yes</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3</w:t>
            </w:r>
          </w:p>
        </w:tc>
      </w:tr>
      <w:tr>
        <w:trPr>
          <w:trHeight w:val="47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E. coli</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655</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1</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100 (1)</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No</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w:t>
            </w:r>
          </w:p>
        </w:tc>
      </w:tr>
      <w:tr>
        <w:trPr>
          <w:trHeight w:val="47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E. coli</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746</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1</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100 (1)</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Yes</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1</w:t>
            </w:r>
          </w:p>
        </w:tc>
      </w:tr>
      <w:tr>
        <w:trPr>
          <w:trHeight w:val="47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E. coli</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998</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1</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100 (1)</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Yes</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1</w:t>
            </w:r>
          </w:p>
        </w:tc>
      </w:tr>
      <w:tr>
        <w:trPr>
          <w:trHeight w:val="47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E. coli</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1163</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2</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100 (2)</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No</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w:t>
            </w:r>
          </w:p>
        </w:tc>
      </w:tr>
      <w:tr>
        <w:trPr>
          <w:trHeight w:val="47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E. coli</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2556</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1</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100 (1)</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No</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w:t>
            </w:r>
          </w:p>
        </w:tc>
      </w:tr>
      <w:tr>
        <w:trPr>
          <w:trHeight w:val="47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E. coli</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2617</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1</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100 (1)</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No</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w:t>
            </w:r>
          </w:p>
        </w:tc>
      </w:tr>
      <w:tr>
        <w:trPr>
          <w:trHeight w:val="47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E. coli</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3580</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1</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100 (1)</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No</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w:t>
            </w:r>
          </w:p>
        </w:tc>
      </w:tr>
      <w:tr>
        <w:trPr>
          <w:trHeight w:val="47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E. coli</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12159</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1</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100 (1)</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No</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w:t>
            </w:r>
          </w:p>
        </w:tc>
      </w:tr>
      <w:tr>
        <w:trPr>
          <w:trHeight w:val="47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E. coli</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12261</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1</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100 (1)</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No</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w:t>
            </w:r>
          </w:p>
        </w:tc>
      </w:tr>
      <w:tr>
        <w:trPr>
          <w:trHeight w:val="74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Klebsiella</w:t>
            </w:r>
            <w:r>
              <w:rPr>
                <w:sz w:val="20"/>
                <w:szCs w:val="20"/>
              </w:rPr>
              <w:t xml:space="preserve"> spp.</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45</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3</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33.3 (1)</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66.6 (2)</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Yes</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2</w:t>
            </w:r>
          </w:p>
        </w:tc>
      </w:tr>
      <w:tr>
        <w:trPr>
          <w:trHeight w:val="74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Klebsiella</w:t>
            </w:r>
            <w:r>
              <w:rPr>
                <w:sz w:val="20"/>
                <w:szCs w:val="20"/>
              </w:rPr>
              <w:t xml:space="preserve"> spp.</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34</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2</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100 (1)</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100 (1)</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Yes</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1</w:t>
            </w:r>
          </w:p>
        </w:tc>
      </w:tr>
      <w:tr>
        <w:trPr>
          <w:trHeight w:val="74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Klebsiella</w:t>
            </w:r>
            <w:r>
              <w:rPr>
                <w:sz w:val="20"/>
                <w:szCs w:val="20"/>
              </w:rPr>
              <w:t xml:space="preserve"> spp.</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36</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1</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100 (1)</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Yes</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1</w:t>
            </w:r>
          </w:p>
        </w:tc>
      </w:tr>
      <w:tr>
        <w:trPr>
          <w:trHeight w:val="74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Klebsiella</w:t>
            </w:r>
            <w:r>
              <w:rPr>
                <w:sz w:val="20"/>
                <w:szCs w:val="20"/>
              </w:rPr>
              <w:t xml:space="preserve"> spp.</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2004</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1</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100 (1)</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Yes</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1</w:t>
            </w:r>
          </w:p>
        </w:tc>
      </w:tr>
      <w:tr>
        <w:trPr>
          <w:trHeight w:val="74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Klebsiella</w:t>
            </w:r>
            <w:r>
              <w:rPr>
                <w:sz w:val="20"/>
                <w:szCs w:val="20"/>
              </w:rPr>
              <w:t xml:space="preserve"> spp.</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194</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1</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100 (1)</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No</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w:t>
            </w:r>
          </w:p>
        </w:tc>
      </w:tr>
      <w:tr>
        <w:trPr>
          <w:trHeight w:val="74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Klebsiella</w:t>
            </w:r>
            <w:r>
              <w:rPr>
                <w:sz w:val="20"/>
                <w:szCs w:val="20"/>
              </w:rPr>
              <w:t xml:space="preserve"> spp.</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231</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1</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100 (1)</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Yes</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1</w:t>
            </w:r>
          </w:p>
        </w:tc>
      </w:tr>
      <w:tr>
        <w:trPr>
          <w:trHeight w:val="74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Klebsiella</w:t>
            </w:r>
            <w:r>
              <w:rPr>
                <w:sz w:val="20"/>
                <w:szCs w:val="20"/>
              </w:rPr>
              <w:t xml:space="preserve"> spp.</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322</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1</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100 (1)</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No</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w:t>
            </w:r>
          </w:p>
        </w:tc>
      </w:tr>
      <w:tr>
        <w:trPr>
          <w:trHeight w:val="74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Klebsiella</w:t>
            </w:r>
            <w:r>
              <w:rPr>
                <w:sz w:val="20"/>
                <w:szCs w:val="20"/>
              </w:rPr>
              <w:t xml:space="preserve"> spp.</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358</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1</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100 (1)</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No</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w:t>
            </w:r>
          </w:p>
        </w:tc>
      </w:tr>
      <w:tr>
        <w:trPr>
          <w:trHeight w:val="74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Klebsiella</w:t>
            </w:r>
            <w:r>
              <w:rPr>
                <w:sz w:val="20"/>
                <w:szCs w:val="20"/>
              </w:rPr>
              <w:t xml:space="preserve"> spp.</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412</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1</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100 (1)</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No</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w:t>
            </w:r>
          </w:p>
        </w:tc>
      </w:tr>
      <w:tr>
        <w:trPr>
          <w:trHeight w:val="74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Klebsiella</w:t>
            </w:r>
            <w:r>
              <w:rPr>
                <w:sz w:val="20"/>
                <w:szCs w:val="20"/>
              </w:rPr>
              <w:t xml:space="preserve"> spp.</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515</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1</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100 (1)</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No</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w:t>
            </w:r>
          </w:p>
        </w:tc>
      </w:tr>
      <w:tr>
        <w:trPr>
          <w:trHeight w:val="74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Klebsiella</w:t>
            </w:r>
            <w:r>
              <w:rPr>
                <w:sz w:val="20"/>
                <w:szCs w:val="20"/>
              </w:rPr>
              <w:t xml:space="preserve"> spp.</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867</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1</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100 (1)</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No</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w:t>
            </w:r>
          </w:p>
        </w:tc>
      </w:tr>
      <w:tr>
        <w:trPr>
          <w:trHeight w:val="745" w:hRule="atLeast"/>
        </w:trPr>
        <w:tc>
          <w:tcPr>
            <w:tcW w:w="1260" w:type="dxa"/>
            <w:tcBorders/>
            <w:shd w:color="auto" w:fill="auto" w:val="clear"/>
            <w:vAlign w:val="bottom"/>
          </w:tcPr>
          <w:p>
            <w:pPr>
              <w:pStyle w:val="Normal"/>
              <w:widowControl w:val="false"/>
              <w:spacing w:lineRule="auto" w:line="360"/>
              <w:jc w:val="center"/>
              <w:rPr>
                <w:sz w:val="20"/>
                <w:szCs w:val="20"/>
              </w:rPr>
            </w:pPr>
            <w:r>
              <w:rPr>
                <w:i/>
                <w:sz w:val="20"/>
                <w:szCs w:val="20"/>
              </w:rPr>
              <w:t>Klebsiella</w:t>
            </w:r>
            <w:r>
              <w:rPr>
                <w:sz w:val="20"/>
                <w:szCs w:val="20"/>
              </w:rPr>
              <w:t xml:space="preserve"> spp.</w:t>
            </w:r>
          </w:p>
        </w:tc>
        <w:tc>
          <w:tcPr>
            <w:tcW w:w="839" w:type="dxa"/>
            <w:tcBorders/>
            <w:shd w:color="auto" w:fill="auto" w:val="clear"/>
            <w:vAlign w:val="bottom"/>
          </w:tcPr>
          <w:p>
            <w:pPr>
              <w:pStyle w:val="Normal"/>
              <w:widowControl w:val="false"/>
              <w:spacing w:lineRule="auto" w:line="360"/>
              <w:jc w:val="center"/>
              <w:rPr>
                <w:sz w:val="20"/>
                <w:szCs w:val="20"/>
              </w:rPr>
            </w:pPr>
            <w:r>
              <w:rPr>
                <w:sz w:val="20"/>
                <w:szCs w:val="20"/>
              </w:rPr>
              <w:t>2217</w:t>
            </w:r>
          </w:p>
        </w:tc>
        <w:tc>
          <w:tcPr>
            <w:tcW w:w="1501" w:type="dxa"/>
            <w:tcBorders/>
            <w:shd w:color="auto" w:fill="auto" w:val="clear"/>
            <w:vAlign w:val="bottom"/>
          </w:tcPr>
          <w:p>
            <w:pPr>
              <w:pStyle w:val="Normal"/>
              <w:widowControl w:val="false"/>
              <w:spacing w:lineRule="auto" w:line="360"/>
              <w:jc w:val="center"/>
              <w:rPr>
                <w:sz w:val="20"/>
                <w:szCs w:val="20"/>
              </w:rPr>
            </w:pPr>
            <w:r>
              <w:rPr>
                <w:sz w:val="20"/>
                <w:szCs w:val="20"/>
              </w:rPr>
              <w:t>1</w:t>
            </w:r>
          </w:p>
        </w:tc>
        <w:tc>
          <w:tcPr>
            <w:tcW w:w="1139" w:type="dxa"/>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041" w:type="dxa"/>
            <w:tcBorders>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100 (1)</w:t>
            </w:r>
          </w:p>
        </w:tc>
        <w:tc>
          <w:tcPr>
            <w:tcW w:w="1099" w:type="dxa"/>
            <w:tcBorders>
              <w:lef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101" w:type="dxa"/>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380" w:type="dxa"/>
            <w:tcBorders/>
            <w:shd w:color="auto" w:fill="auto" w:val="clear"/>
            <w:vAlign w:val="bottom"/>
          </w:tcPr>
          <w:p>
            <w:pPr>
              <w:pStyle w:val="Normal"/>
              <w:widowControl w:val="false"/>
              <w:spacing w:lineRule="auto" w:line="360"/>
              <w:jc w:val="center"/>
              <w:rPr>
                <w:sz w:val="20"/>
                <w:szCs w:val="20"/>
              </w:rPr>
            </w:pPr>
            <w:r>
              <w:rPr>
                <w:sz w:val="20"/>
                <w:szCs w:val="20"/>
              </w:rPr>
              <w:t>No</w:t>
            </w:r>
          </w:p>
        </w:tc>
        <w:tc>
          <w:tcPr>
            <w:tcW w:w="1419" w:type="dxa"/>
            <w:tcBorders/>
            <w:shd w:color="auto" w:fill="auto" w:val="clear"/>
            <w:vAlign w:val="bottom"/>
          </w:tcPr>
          <w:p>
            <w:pPr>
              <w:pStyle w:val="Normal"/>
              <w:widowControl w:val="false"/>
              <w:spacing w:lineRule="auto" w:line="360"/>
              <w:jc w:val="center"/>
              <w:rPr>
                <w:sz w:val="20"/>
                <w:szCs w:val="20"/>
              </w:rPr>
            </w:pPr>
            <w:r>
              <w:rPr>
                <w:sz w:val="20"/>
                <w:szCs w:val="20"/>
              </w:rPr>
              <w:t>-</w:t>
            </w:r>
          </w:p>
        </w:tc>
      </w:tr>
      <w:tr>
        <w:trPr>
          <w:trHeight w:val="745" w:hRule="atLeast"/>
        </w:trPr>
        <w:tc>
          <w:tcPr>
            <w:tcW w:w="1260" w:type="dxa"/>
            <w:tcBorders>
              <w:bottom w:val="single" w:sz="4" w:space="0" w:color="000000"/>
            </w:tcBorders>
            <w:shd w:color="auto" w:fill="auto" w:val="clear"/>
            <w:vAlign w:val="bottom"/>
          </w:tcPr>
          <w:p>
            <w:pPr>
              <w:pStyle w:val="Normal"/>
              <w:widowControl w:val="false"/>
              <w:spacing w:lineRule="auto" w:line="360"/>
              <w:jc w:val="center"/>
              <w:rPr>
                <w:sz w:val="20"/>
                <w:szCs w:val="20"/>
              </w:rPr>
            </w:pPr>
            <w:r>
              <w:rPr>
                <w:i/>
                <w:sz w:val="20"/>
                <w:szCs w:val="20"/>
              </w:rPr>
              <w:t>Klebsiella</w:t>
            </w:r>
            <w:r>
              <w:rPr>
                <w:sz w:val="20"/>
                <w:szCs w:val="20"/>
              </w:rPr>
              <w:t xml:space="preserve"> spp.</w:t>
            </w:r>
          </w:p>
        </w:tc>
        <w:tc>
          <w:tcPr>
            <w:tcW w:w="839" w:type="dxa"/>
            <w:tcBorders>
              <w:bottom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2248</w:t>
            </w:r>
          </w:p>
        </w:tc>
        <w:tc>
          <w:tcPr>
            <w:tcW w:w="1501" w:type="dxa"/>
            <w:tcBorders>
              <w:bottom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1</w:t>
            </w:r>
          </w:p>
        </w:tc>
        <w:tc>
          <w:tcPr>
            <w:tcW w:w="1139" w:type="dxa"/>
            <w:tcBorders>
              <w:bottom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041" w:type="dxa"/>
            <w:tcBorders>
              <w:bottom w:val="single" w:sz="4" w:space="0" w:color="000000"/>
              <w:right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c>
          <w:tcPr>
            <w:tcW w:w="1099" w:type="dxa"/>
            <w:tcBorders>
              <w:left w:val="single" w:sz="4" w:space="0" w:color="000000"/>
              <w:bottom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0</w:t>
            </w:r>
          </w:p>
        </w:tc>
        <w:tc>
          <w:tcPr>
            <w:tcW w:w="1101" w:type="dxa"/>
            <w:tcBorders>
              <w:bottom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100 (1)</w:t>
            </w:r>
          </w:p>
        </w:tc>
        <w:tc>
          <w:tcPr>
            <w:tcW w:w="1380" w:type="dxa"/>
            <w:tcBorders>
              <w:bottom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No</w:t>
            </w:r>
          </w:p>
        </w:tc>
        <w:tc>
          <w:tcPr>
            <w:tcW w:w="1419" w:type="dxa"/>
            <w:tcBorders>
              <w:bottom w:val="single" w:sz="4" w:space="0" w:color="000000"/>
            </w:tcBorders>
            <w:shd w:color="auto" w:fill="auto" w:val="clear"/>
            <w:vAlign w:val="bottom"/>
          </w:tcPr>
          <w:p>
            <w:pPr>
              <w:pStyle w:val="Normal"/>
              <w:widowControl w:val="false"/>
              <w:spacing w:lineRule="auto" w:line="360"/>
              <w:jc w:val="center"/>
              <w:rPr>
                <w:sz w:val="20"/>
                <w:szCs w:val="20"/>
              </w:rPr>
            </w:pPr>
            <w:r>
              <w:rPr>
                <w:sz w:val="20"/>
                <w:szCs w:val="20"/>
              </w:rPr>
              <w:t>-</w:t>
            </w:r>
          </w:p>
        </w:tc>
      </w:tr>
    </w:tbl>
    <w:p>
      <w:pPr>
        <w:sectPr>
          <w:type w:val="nextPage"/>
          <w:pgSz w:orient="landscape" w:w="15840" w:h="12240"/>
          <w:pgMar w:left="1440" w:right="1440" w:gutter="0" w:header="0" w:top="1440" w:footer="0" w:bottom="1440"/>
          <w:pgNumType w:fmt="decimal"/>
          <w:formProt w:val="false"/>
          <w:textDirection w:val="lrTb"/>
          <w:docGrid w:type="default" w:linePitch="100" w:charSpace="4096"/>
        </w:sectPr>
        <w:pStyle w:val="Normal"/>
        <w:widowControl w:val="false"/>
        <w:rPr>
          <w:sz w:val="24"/>
          <w:szCs w:val="24"/>
        </w:rPr>
      </w:pPr>
      <w:r>
        <w:rPr>
          <w:sz w:val="24"/>
          <w:szCs w:val="24"/>
        </w:rPr>
        <w:t>Concordant: the predicted MLST for the best match from RASE matches the true MLST. Not concordant: the predicted MLST for the best match does not match the true MLST.</w:t>
      </w:r>
    </w:p>
    <w:p>
      <w:pPr>
        <w:pStyle w:val="Normal"/>
        <w:spacing w:lineRule="auto" w:line="360"/>
        <w:rPr>
          <w:sz w:val="24"/>
          <w:szCs w:val="24"/>
        </w:rPr>
      </w:pPr>
      <w:r>
        <w:rPr>
          <w:sz w:val="24"/>
          <w:szCs w:val="24"/>
        </w:rPr>
        <w:t>Table S4: Additional test characteristics (sensitivity, specificity, positive likelihood ratio, and negative likelihood ratio) for each organism type (</w:t>
      </w:r>
      <w:r>
        <w:rPr>
          <w:i/>
          <w:sz w:val="24"/>
          <w:szCs w:val="24"/>
        </w:rPr>
        <w:t xml:space="preserve">E. coli </w:t>
      </w:r>
      <w:r>
        <w:rPr>
          <w:sz w:val="24"/>
          <w:szCs w:val="24"/>
        </w:rPr>
        <w:t xml:space="preserve">and </w:t>
      </w:r>
      <w:r>
        <w:rPr>
          <w:i/>
          <w:sz w:val="24"/>
          <w:szCs w:val="24"/>
        </w:rPr>
        <w:t>Klebsiella spp.</w:t>
      </w:r>
      <w:r>
        <w:rPr>
          <w:sz w:val="24"/>
          <w:szCs w:val="24"/>
        </w:rPr>
        <w:t xml:space="preserve">), stratifying condition, and antibiotic. Stratifying conditions include no stratification (none), stratification by susceptibility scores above 0.6 and below 0.4 (SS), stratification for lineage scores above 0.5 (LS), and stratifying both by susceptibility scores above 0.6 and below 0.4 and lineage scores above 0.5 (SS+LS). </w:t>
      </w:r>
    </w:p>
    <w:p>
      <w:pPr>
        <w:pStyle w:val="Normal"/>
        <w:spacing w:lineRule="auto" w:line="360"/>
        <w:rPr>
          <w:sz w:val="24"/>
          <w:szCs w:val="24"/>
        </w:rPr>
      </w:pPr>
      <w:r>
        <w:rPr>
          <w:sz w:val="24"/>
          <w:szCs w:val="24"/>
        </w:rPr>
      </w:r>
    </w:p>
    <w:tbl>
      <w:tblPr>
        <w:tblStyle w:val="a2"/>
        <w:tblW w:w="12765" w:type="dxa"/>
        <w:jc w:val="left"/>
        <w:tblInd w:w="0" w:type="dxa"/>
        <w:tblLayout w:type="fixed"/>
        <w:tblCellMar>
          <w:top w:w="20" w:type="dxa"/>
          <w:left w:w="20" w:type="dxa"/>
          <w:bottom w:w="100" w:type="dxa"/>
          <w:right w:w="20" w:type="dxa"/>
        </w:tblCellMar>
        <w:tblLook w:firstRow="0" w:noVBand="1" w:lastRow="0" w:firstColumn="0" w:lastColumn="0" w:noHBand="1" w:val="0600"/>
      </w:tblPr>
      <w:tblGrid>
        <w:gridCol w:w="839"/>
        <w:gridCol w:w="885"/>
        <w:gridCol w:w="795"/>
        <w:gridCol w:w="780"/>
        <w:gridCol w:w="916"/>
        <w:gridCol w:w="930"/>
        <w:gridCol w:w="960"/>
        <w:gridCol w:w="1049"/>
        <w:gridCol w:w="1156"/>
        <w:gridCol w:w="1304"/>
        <w:gridCol w:w="1575"/>
        <w:gridCol w:w="1575"/>
      </w:tblGrid>
      <w:tr>
        <w:trPr>
          <w:trHeight w:val="415" w:hRule="atLeast"/>
        </w:trPr>
        <w:tc>
          <w:tcPr>
            <w:tcW w:w="839" w:type="dxa"/>
            <w:tcBorders>
              <w:top w:val="single" w:sz="4" w:space="0" w:color="000000"/>
            </w:tcBorders>
            <w:vAlign w:val="center"/>
          </w:tcPr>
          <w:p>
            <w:pPr>
              <w:pStyle w:val="Normal"/>
              <w:widowControl w:val="false"/>
              <w:spacing w:lineRule="auto" w:line="360"/>
              <w:jc w:val="center"/>
              <w:rPr>
                <w:sz w:val="18"/>
                <w:szCs w:val="18"/>
              </w:rPr>
            </w:pPr>
            <w:r>
              <w:rPr>
                <w:sz w:val="18"/>
                <w:szCs w:val="18"/>
              </w:rPr>
              <w:t xml:space="preserve"> </w:t>
            </w:r>
          </w:p>
        </w:tc>
        <w:tc>
          <w:tcPr>
            <w:tcW w:w="885" w:type="dxa"/>
            <w:tcBorders>
              <w:top w:val="single" w:sz="4" w:space="0" w:color="000000"/>
            </w:tcBorders>
            <w:vAlign w:val="center"/>
          </w:tcPr>
          <w:p>
            <w:pPr>
              <w:pStyle w:val="Normal"/>
              <w:widowControl w:val="false"/>
              <w:spacing w:lineRule="auto" w:line="360"/>
              <w:jc w:val="center"/>
              <w:rPr>
                <w:sz w:val="18"/>
                <w:szCs w:val="18"/>
              </w:rPr>
            </w:pPr>
            <w:r>
              <w:rPr>
                <w:sz w:val="18"/>
                <w:szCs w:val="18"/>
              </w:rPr>
              <w:t xml:space="preserve"> </w:t>
            </w:r>
          </w:p>
        </w:tc>
        <w:tc>
          <w:tcPr>
            <w:tcW w:w="795" w:type="dxa"/>
            <w:tcBorders>
              <w:top w:val="single" w:sz="4" w:space="0" w:color="000000"/>
            </w:tcBorders>
            <w:vAlign w:val="center"/>
          </w:tcPr>
          <w:p>
            <w:pPr>
              <w:pStyle w:val="Normal"/>
              <w:widowControl w:val="false"/>
              <w:spacing w:lineRule="auto" w:line="360"/>
              <w:jc w:val="center"/>
              <w:rPr>
                <w:sz w:val="18"/>
                <w:szCs w:val="18"/>
              </w:rPr>
            </w:pPr>
            <w:r>
              <w:rPr>
                <w:sz w:val="18"/>
                <w:szCs w:val="18"/>
              </w:rPr>
              <w:t xml:space="preserve"> </w:t>
            </w:r>
          </w:p>
        </w:tc>
        <w:tc>
          <w:tcPr>
            <w:tcW w:w="780" w:type="dxa"/>
            <w:tcBorders>
              <w:top w:val="single" w:sz="4" w:space="0" w:color="000000"/>
            </w:tcBorders>
            <w:vAlign w:val="center"/>
          </w:tcPr>
          <w:p>
            <w:pPr>
              <w:pStyle w:val="Normal"/>
              <w:widowControl w:val="false"/>
              <w:spacing w:lineRule="auto" w:line="360"/>
              <w:jc w:val="center"/>
              <w:rPr>
                <w:sz w:val="18"/>
                <w:szCs w:val="18"/>
              </w:rPr>
            </w:pPr>
            <w:r>
              <w:rPr>
                <w:sz w:val="18"/>
                <w:szCs w:val="18"/>
              </w:rPr>
              <w:t xml:space="preserve"> </w:t>
            </w:r>
          </w:p>
        </w:tc>
        <w:tc>
          <w:tcPr>
            <w:tcW w:w="916" w:type="dxa"/>
            <w:tcBorders>
              <w:top w:val="single" w:sz="4" w:space="0" w:color="000000"/>
            </w:tcBorders>
            <w:vAlign w:val="center"/>
          </w:tcPr>
          <w:p>
            <w:pPr>
              <w:pStyle w:val="Normal"/>
              <w:widowControl w:val="false"/>
              <w:spacing w:lineRule="auto" w:line="360"/>
              <w:jc w:val="center"/>
              <w:rPr>
                <w:sz w:val="18"/>
                <w:szCs w:val="18"/>
              </w:rPr>
            </w:pPr>
            <w:r>
              <w:rPr>
                <w:sz w:val="18"/>
                <w:szCs w:val="18"/>
              </w:rPr>
              <w:t xml:space="preserve"> </w:t>
            </w:r>
          </w:p>
        </w:tc>
        <w:tc>
          <w:tcPr>
            <w:tcW w:w="4095" w:type="dxa"/>
            <w:gridSpan w:val="4"/>
            <w:tcBorders>
              <w:top w:val="single" w:sz="4" w:space="0" w:color="000000"/>
              <w:bottom w:val="single" w:sz="4" w:space="0" w:color="000000"/>
            </w:tcBorders>
            <w:vAlign w:val="center"/>
          </w:tcPr>
          <w:p>
            <w:pPr>
              <w:pStyle w:val="Normal"/>
              <w:widowControl w:val="false"/>
              <w:spacing w:lineRule="auto" w:line="360"/>
              <w:jc w:val="center"/>
              <w:rPr>
                <w:sz w:val="18"/>
                <w:szCs w:val="18"/>
              </w:rPr>
            </w:pPr>
            <w:r>
              <w:rPr>
                <w:sz w:val="18"/>
                <w:szCs w:val="18"/>
              </w:rPr>
              <w:t>Test Characteristic</w:t>
            </w:r>
          </w:p>
        </w:tc>
        <w:tc>
          <w:tcPr>
            <w:tcW w:w="1304" w:type="dxa"/>
            <w:tcBorders>
              <w:top w:val="single" w:sz="4" w:space="0" w:color="000000"/>
              <w:bottom w:val="single" w:sz="4" w:space="0" w:color="000000"/>
            </w:tcBorders>
            <w:shd w:color="auto" w:fill="auto" w:val="clear"/>
            <w:tcMar>
              <w:top w:w="100" w:type="dxa"/>
              <w:left w:w="100" w:type="dxa"/>
              <w:right w:w="100" w:type="dxa"/>
            </w:tcMar>
          </w:tcPr>
          <w:p>
            <w:pPr>
              <w:pStyle w:val="Normal"/>
              <w:widowControl w:val="false"/>
              <w:spacing w:lineRule="auto" w:line="360"/>
              <w:rPr>
                <w:sz w:val="24"/>
                <w:szCs w:val="24"/>
              </w:rPr>
            </w:pPr>
            <w:r>
              <w:rPr>
                <w:sz w:val="24"/>
                <w:szCs w:val="24"/>
              </w:rPr>
            </w:r>
          </w:p>
        </w:tc>
        <w:tc>
          <w:tcPr>
            <w:tcW w:w="1575" w:type="dxa"/>
            <w:tcBorders>
              <w:top w:val="single" w:sz="4" w:space="0" w:color="000000"/>
              <w:bottom w:val="single" w:sz="4" w:space="0" w:color="000000"/>
            </w:tcBorders>
            <w:shd w:color="auto" w:fill="auto" w:val="clear"/>
            <w:tcMar>
              <w:top w:w="100" w:type="dxa"/>
              <w:left w:w="100" w:type="dxa"/>
              <w:right w:w="100" w:type="dxa"/>
            </w:tcMar>
          </w:tcPr>
          <w:p>
            <w:pPr>
              <w:pStyle w:val="Normal"/>
              <w:widowControl w:val="false"/>
              <w:spacing w:lineRule="auto" w:line="360"/>
              <w:rPr>
                <w:sz w:val="24"/>
                <w:szCs w:val="24"/>
              </w:rPr>
            </w:pPr>
            <w:r>
              <w:rPr>
                <w:sz w:val="24"/>
                <w:szCs w:val="24"/>
              </w:rPr>
            </w:r>
          </w:p>
        </w:tc>
        <w:tc>
          <w:tcPr>
            <w:tcW w:w="1575" w:type="dxa"/>
            <w:tcBorders>
              <w:top w:val="single" w:sz="4" w:space="0" w:color="000000"/>
              <w:bottom w:val="single" w:sz="4" w:space="0" w:color="000000"/>
            </w:tcBorders>
            <w:shd w:color="auto" w:fill="auto" w:val="clear"/>
            <w:tcMar>
              <w:top w:w="100" w:type="dxa"/>
              <w:left w:w="100" w:type="dxa"/>
              <w:right w:w="100" w:type="dxa"/>
            </w:tcMar>
          </w:tcPr>
          <w:p>
            <w:pPr>
              <w:pStyle w:val="Normal"/>
              <w:widowControl w:val="false"/>
              <w:spacing w:lineRule="auto" w:line="360"/>
              <w:rPr>
                <w:sz w:val="24"/>
                <w:szCs w:val="24"/>
              </w:rPr>
            </w:pPr>
            <w:r>
              <w:rPr>
                <w:sz w:val="24"/>
                <w:szCs w:val="24"/>
              </w:rPr>
            </w:r>
          </w:p>
        </w:tc>
      </w:tr>
      <w:tr>
        <w:trPr>
          <w:trHeight w:val="1480" w:hRule="atLeast"/>
        </w:trPr>
        <w:tc>
          <w:tcPr>
            <w:tcW w:w="839" w:type="dxa"/>
            <w:tcBorders>
              <w:bottom w:val="single" w:sz="16" w:space="0" w:color="000000"/>
            </w:tcBorders>
            <w:shd w:color="auto" w:fill="auto" w:val="clear"/>
            <w:vAlign w:val="center"/>
          </w:tcPr>
          <w:p>
            <w:pPr>
              <w:pStyle w:val="Normal"/>
              <w:widowControl w:val="false"/>
              <w:spacing w:lineRule="auto" w:line="360"/>
              <w:jc w:val="center"/>
              <w:rPr>
                <w:sz w:val="18"/>
                <w:szCs w:val="18"/>
              </w:rPr>
            </w:pPr>
            <w:r>
              <w:rPr>
                <w:sz w:val="18"/>
                <w:szCs w:val="18"/>
              </w:rPr>
              <w:t>Organism Type</w:t>
            </w:r>
          </w:p>
        </w:tc>
        <w:tc>
          <w:tcPr>
            <w:tcW w:w="885" w:type="dxa"/>
            <w:tcBorders>
              <w:bottom w:val="single" w:sz="16" w:space="0" w:color="000000"/>
            </w:tcBorders>
            <w:shd w:color="auto" w:fill="auto" w:val="clear"/>
            <w:vAlign w:val="center"/>
          </w:tcPr>
          <w:p>
            <w:pPr>
              <w:pStyle w:val="Normal"/>
              <w:widowControl w:val="false"/>
              <w:spacing w:lineRule="auto" w:line="360"/>
              <w:jc w:val="center"/>
              <w:rPr>
                <w:sz w:val="18"/>
                <w:szCs w:val="18"/>
              </w:rPr>
            </w:pPr>
            <w:r>
              <w:rPr>
                <w:sz w:val="18"/>
                <w:szCs w:val="18"/>
              </w:rPr>
              <w:t>Total Susceptibilities</w:t>
            </w:r>
          </w:p>
        </w:tc>
        <w:tc>
          <w:tcPr>
            <w:tcW w:w="795" w:type="dxa"/>
            <w:tcBorders>
              <w:bottom w:val="single" w:sz="16" w:space="0" w:color="000000"/>
            </w:tcBorders>
            <w:shd w:color="auto" w:fill="auto" w:val="clear"/>
            <w:vAlign w:val="center"/>
          </w:tcPr>
          <w:p>
            <w:pPr>
              <w:pStyle w:val="Normal"/>
              <w:widowControl w:val="false"/>
              <w:spacing w:lineRule="auto" w:line="360"/>
              <w:jc w:val="center"/>
              <w:rPr>
                <w:sz w:val="18"/>
                <w:szCs w:val="18"/>
              </w:rPr>
            </w:pPr>
            <w:r>
              <w:rPr>
                <w:sz w:val="18"/>
                <w:szCs w:val="18"/>
              </w:rPr>
              <w:t>Filtering Condition</w:t>
            </w:r>
          </w:p>
        </w:tc>
        <w:tc>
          <w:tcPr>
            <w:tcW w:w="780" w:type="dxa"/>
            <w:tcBorders>
              <w:bottom w:val="single" w:sz="16" w:space="0" w:color="000000"/>
            </w:tcBorders>
            <w:shd w:color="auto" w:fill="auto" w:val="clear"/>
            <w:vAlign w:val="center"/>
          </w:tcPr>
          <w:p>
            <w:pPr>
              <w:pStyle w:val="Normal"/>
              <w:widowControl w:val="false"/>
              <w:spacing w:lineRule="auto" w:line="360"/>
              <w:jc w:val="center"/>
              <w:rPr>
                <w:sz w:val="18"/>
                <w:szCs w:val="18"/>
              </w:rPr>
            </w:pPr>
            <w:r>
              <w:rPr>
                <w:sz w:val="18"/>
                <w:szCs w:val="18"/>
              </w:rPr>
              <w:t>Antibiotic</w:t>
            </w:r>
          </w:p>
        </w:tc>
        <w:tc>
          <w:tcPr>
            <w:tcW w:w="916" w:type="dxa"/>
            <w:tcBorders>
              <w:bottom w:val="single" w:sz="16" w:space="0" w:color="000000"/>
            </w:tcBorders>
            <w:shd w:color="auto" w:fill="auto" w:val="clear"/>
            <w:vAlign w:val="center"/>
          </w:tcPr>
          <w:p>
            <w:pPr>
              <w:pStyle w:val="Normal"/>
              <w:widowControl w:val="false"/>
              <w:spacing w:lineRule="auto" w:line="360"/>
              <w:jc w:val="center"/>
              <w:rPr>
                <w:sz w:val="18"/>
                <w:szCs w:val="18"/>
              </w:rPr>
            </w:pPr>
            <w:r>
              <w:rPr>
                <w:sz w:val="18"/>
                <w:szCs w:val="18"/>
              </w:rPr>
              <w:t>Susceptibilities lost</w:t>
            </w:r>
          </w:p>
        </w:tc>
        <w:tc>
          <w:tcPr>
            <w:tcW w:w="930" w:type="dxa"/>
            <w:tcBorders>
              <w:bottom w:val="single" w:sz="16" w:space="0" w:color="000000"/>
            </w:tcBorders>
            <w:shd w:color="auto" w:fill="auto" w:val="clear"/>
            <w:vAlign w:val="center"/>
          </w:tcPr>
          <w:p>
            <w:pPr>
              <w:pStyle w:val="Normal"/>
              <w:widowControl w:val="false"/>
              <w:spacing w:lineRule="auto" w:line="360"/>
              <w:jc w:val="center"/>
              <w:rPr>
                <w:sz w:val="18"/>
                <w:szCs w:val="18"/>
              </w:rPr>
            </w:pPr>
            <w:r>
              <w:rPr>
                <w:sz w:val="18"/>
                <w:szCs w:val="18"/>
              </w:rPr>
              <w:t>Sensitivity</w:t>
            </w:r>
          </w:p>
        </w:tc>
        <w:tc>
          <w:tcPr>
            <w:tcW w:w="960" w:type="dxa"/>
            <w:tcBorders>
              <w:bottom w:val="single" w:sz="16" w:space="0" w:color="000000"/>
            </w:tcBorders>
            <w:shd w:color="auto" w:fill="auto" w:val="clear"/>
            <w:vAlign w:val="center"/>
          </w:tcPr>
          <w:p>
            <w:pPr>
              <w:pStyle w:val="Normal"/>
              <w:widowControl w:val="false"/>
              <w:spacing w:lineRule="auto" w:line="360"/>
              <w:jc w:val="center"/>
              <w:rPr>
                <w:sz w:val="18"/>
                <w:szCs w:val="18"/>
              </w:rPr>
            </w:pPr>
            <w:r>
              <w:rPr>
                <w:sz w:val="18"/>
                <w:szCs w:val="18"/>
              </w:rPr>
              <w:t>Specificity</w:t>
            </w:r>
          </w:p>
        </w:tc>
        <w:tc>
          <w:tcPr>
            <w:tcW w:w="1049" w:type="dxa"/>
            <w:tcBorders>
              <w:bottom w:val="single" w:sz="16" w:space="0" w:color="000000"/>
            </w:tcBorders>
            <w:shd w:color="auto" w:fill="auto" w:val="clear"/>
            <w:vAlign w:val="center"/>
          </w:tcPr>
          <w:p>
            <w:pPr>
              <w:pStyle w:val="Normal"/>
              <w:widowControl w:val="false"/>
              <w:spacing w:lineRule="auto" w:line="360"/>
              <w:jc w:val="center"/>
              <w:rPr>
                <w:sz w:val="18"/>
                <w:szCs w:val="18"/>
              </w:rPr>
            </w:pPr>
            <w:r>
              <w:rPr>
                <w:sz w:val="18"/>
                <w:szCs w:val="18"/>
              </w:rPr>
              <w:t>Positive Likelihood Ratio</w:t>
            </w:r>
          </w:p>
        </w:tc>
        <w:tc>
          <w:tcPr>
            <w:tcW w:w="1156" w:type="dxa"/>
            <w:tcBorders>
              <w:bottom w:val="single" w:sz="16" w:space="0" w:color="000000"/>
            </w:tcBorders>
            <w:shd w:color="auto" w:fill="auto" w:val="clear"/>
            <w:vAlign w:val="center"/>
          </w:tcPr>
          <w:p>
            <w:pPr>
              <w:pStyle w:val="Normal"/>
              <w:widowControl w:val="false"/>
              <w:spacing w:lineRule="auto" w:line="360"/>
              <w:jc w:val="center"/>
              <w:rPr>
                <w:sz w:val="18"/>
                <w:szCs w:val="18"/>
              </w:rPr>
            </w:pPr>
            <w:r>
              <w:rPr>
                <w:sz w:val="18"/>
                <w:szCs w:val="18"/>
              </w:rPr>
              <w:t>Negative Likelihood Ratio</w:t>
            </w:r>
          </w:p>
        </w:tc>
        <w:tc>
          <w:tcPr>
            <w:tcW w:w="1304" w:type="dxa"/>
            <w:tcBorders>
              <w:bottom w:val="single" w:sz="16" w:space="0" w:color="000000"/>
            </w:tcBorders>
            <w:shd w:color="auto" w:fill="auto" w:val="clear"/>
            <w:vAlign w:val="center"/>
          </w:tcPr>
          <w:p>
            <w:pPr>
              <w:pStyle w:val="Normal"/>
              <w:widowControl w:val="false"/>
              <w:spacing w:lineRule="auto" w:line="360"/>
              <w:jc w:val="center"/>
              <w:rPr>
                <w:sz w:val="18"/>
                <w:szCs w:val="18"/>
              </w:rPr>
            </w:pPr>
            <w:r>
              <w:rPr>
                <w:sz w:val="18"/>
                <w:szCs w:val="18"/>
              </w:rPr>
              <w:t>Pre-test Probability</w:t>
            </w:r>
          </w:p>
        </w:tc>
        <w:tc>
          <w:tcPr>
            <w:tcW w:w="1575" w:type="dxa"/>
            <w:tcBorders>
              <w:bottom w:val="single" w:sz="18" w:space="0" w:color="000000"/>
            </w:tcBorders>
            <w:vAlign w:val="bottom"/>
          </w:tcPr>
          <w:p>
            <w:pPr>
              <w:pStyle w:val="Normal"/>
              <w:widowControl w:val="false"/>
              <w:spacing w:lineRule="auto" w:line="360"/>
              <w:jc w:val="center"/>
              <w:rPr>
                <w:sz w:val="18"/>
                <w:szCs w:val="18"/>
              </w:rPr>
            </w:pPr>
            <w:r>
              <w:rPr>
                <w:sz w:val="18"/>
                <w:szCs w:val="18"/>
              </w:rPr>
              <w:t>Absolute decrease in</w:t>
            </w:r>
          </w:p>
          <w:p>
            <w:pPr>
              <w:pStyle w:val="Normal"/>
              <w:widowControl w:val="false"/>
              <w:spacing w:lineRule="auto" w:line="360"/>
              <w:jc w:val="center"/>
              <w:rPr>
                <w:sz w:val="18"/>
                <w:szCs w:val="18"/>
              </w:rPr>
            </w:pPr>
            <w:r>
              <w:rPr>
                <w:sz w:val="18"/>
                <w:szCs w:val="18"/>
              </w:rPr>
              <w:t xml:space="preserve">  </w:t>
            </w:r>
            <w:r>
              <w:rPr>
                <w:sz w:val="18"/>
                <w:szCs w:val="18"/>
              </w:rPr>
              <w:t>probability of susceptibility with RASE-predicted non-susceptible (%)</w:t>
            </w:r>
          </w:p>
        </w:tc>
        <w:tc>
          <w:tcPr>
            <w:tcW w:w="1575" w:type="dxa"/>
            <w:tcBorders>
              <w:bottom w:val="single" w:sz="18" w:space="0" w:color="000000"/>
            </w:tcBorders>
            <w:vAlign w:val="bottom"/>
          </w:tcPr>
          <w:p>
            <w:pPr>
              <w:pStyle w:val="Normal"/>
              <w:widowControl w:val="false"/>
              <w:spacing w:lineRule="auto" w:line="360"/>
              <w:jc w:val="center"/>
              <w:rPr>
                <w:sz w:val="18"/>
                <w:szCs w:val="18"/>
              </w:rPr>
            </w:pPr>
            <w:r>
              <w:rPr>
                <w:sz w:val="18"/>
                <w:szCs w:val="18"/>
              </w:rPr>
              <w:t>Absolute increase in probability of</w:t>
            </w:r>
          </w:p>
          <w:p>
            <w:pPr>
              <w:pStyle w:val="Normal"/>
              <w:widowControl w:val="false"/>
              <w:spacing w:lineRule="auto" w:line="360"/>
              <w:jc w:val="center"/>
              <w:rPr>
                <w:sz w:val="18"/>
                <w:szCs w:val="18"/>
              </w:rPr>
            </w:pPr>
            <w:r>
              <w:rPr>
                <w:sz w:val="18"/>
                <w:szCs w:val="18"/>
              </w:rPr>
              <w:t xml:space="preserve">  </w:t>
            </w:r>
            <w:r>
              <w:rPr>
                <w:sz w:val="18"/>
                <w:szCs w:val="18"/>
              </w:rPr>
              <w:t>susceptibility with RASE-predicted susceptible (%)</w:t>
            </w:r>
          </w:p>
          <w:p>
            <w:pPr>
              <w:pStyle w:val="Normal"/>
              <w:widowControl w:val="false"/>
              <w:spacing w:lineRule="auto" w:line="360"/>
              <w:jc w:val="center"/>
              <w:rPr>
                <w:sz w:val="18"/>
                <w:szCs w:val="18"/>
              </w:rPr>
            </w:pPr>
            <w:r>
              <w:rPr>
                <w:sz w:val="18"/>
                <w:szCs w:val="18"/>
              </w:rPr>
              <w:t xml:space="preserve"> </w:t>
            </w:r>
          </w:p>
        </w:tc>
      </w:tr>
      <w:tr>
        <w:trPr>
          <w:trHeight w:val="445" w:hRule="atLeast"/>
        </w:trPr>
        <w:tc>
          <w:tcPr>
            <w:tcW w:w="839" w:type="dxa"/>
            <w:tcBorders/>
            <w:vAlign w:val="center"/>
          </w:tcPr>
          <w:p>
            <w:pPr>
              <w:pStyle w:val="Normal"/>
              <w:widowControl w:val="false"/>
              <w:spacing w:lineRule="auto" w:line="360"/>
              <w:jc w:val="center"/>
              <w:rPr>
                <w:sz w:val="18"/>
                <w:szCs w:val="18"/>
                <w:lang w:val="en-US"/>
              </w:rPr>
            </w:pPr>
            <w:r>
              <w:rPr>
                <w:i/>
                <w:iCs/>
                <w:sz w:val="18"/>
                <w:szCs w:val="18"/>
                <w:lang w:val="en-US"/>
              </w:rPr>
              <w:t>E.coli</w:t>
            </w:r>
          </w:p>
        </w:tc>
        <w:tc>
          <w:tcPr>
            <w:tcW w:w="885" w:type="dxa"/>
            <w:tcBorders/>
            <w:vAlign w:val="center"/>
          </w:tcPr>
          <w:p>
            <w:pPr>
              <w:pStyle w:val="Normal"/>
              <w:widowControl w:val="false"/>
              <w:spacing w:lineRule="auto" w:line="360"/>
              <w:jc w:val="center"/>
              <w:rPr>
                <w:sz w:val="18"/>
                <w:szCs w:val="18"/>
              </w:rPr>
            </w:pPr>
            <w:r>
              <w:rPr>
                <w:sz w:val="18"/>
                <w:szCs w:val="18"/>
              </w:rPr>
              <w:t>64</w:t>
            </w:r>
          </w:p>
        </w:tc>
        <w:tc>
          <w:tcPr>
            <w:tcW w:w="795" w:type="dxa"/>
            <w:tcBorders/>
            <w:vAlign w:val="center"/>
          </w:tcPr>
          <w:p>
            <w:pPr>
              <w:pStyle w:val="Normal"/>
              <w:widowControl w:val="false"/>
              <w:spacing w:lineRule="auto" w:line="360"/>
              <w:jc w:val="center"/>
              <w:rPr>
                <w:sz w:val="18"/>
                <w:szCs w:val="18"/>
              </w:rPr>
            </w:pPr>
            <w:r>
              <w:rPr>
                <w:sz w:val="18"/>
                <w:szCs w:val="18"/>
              </w:rPr>
              <w:t>None</w:t>
            </w:r>
          </w:p>
        </w:tc>
        <w:tc>
          <w:tcPr>
            <w:tcW w:w="780" w:type="dxa"/>
            <w:tcBorders/>
            <w:vAlign w:val="center"/>
          </w:tcPr>
          <w:p>
            <w:pPr>
              <w:pStyle w:val="Normal"/>
              <w:widowControl w:val="false"/>
              <w:spacing w:lineRule="auto" w:line="360"/>
              <w:jc w:val="center"/>
              <w:rPr>
                <w:sz w:val="18"/>
                <w:szCs w:val="18"/>
              </w:rPr>
            </w:pPr>
            <w:r>
              <w:rPr>
                <w:sz w:val="18"/>
                <w:szCs w:val="18"/>
              </w:rPr>
              <w:t>AMC</w:t>
            </w:r>
          </w:p>
        </w:tc>
        <w:tc>
          <w:tcPr>
            <w:tcW w:w="916" w:type="dxa"/>
            <w:tcBorders/>
            <w:vAlign w:val="center"/>
          </w:tcPr>
          <w:p>
            <w:pPr>
              <w:pStyle w:val="Normal"/>
              <w:widowControl w:val="false"/>
              <w:spacing w:lineRule="auto" w:line="360"/>
              <w:jc w:val="center"/>
              <w:rPr>
                <w:sz w:val="18"/>
                <w:szCs w:val="18"/>
              </w:rPr>
            </w:pPr>
            <w:r>
              <w:rPr>
                <w:sz w:val="18"/>
                <w:szCs w:val="18"/>
              </w:rPr>
              <w:t>0</w:t>
            </w:r>
          </w:p>
        </w:tc>
        <w:tc>
          <w:tcPr>
            <w:tcW w:w="930" w:type="dxa"/>
            <w:tcBorders/>
            <w:vAlign w:val="bottom"/>
          </w:tcPr>
          <w:p>
            <w:pPr>
              <w:pStyle w:val="Normal"/>
              <w:widowControl w:val="false"/>
              <w:spacing w:lineRule="auto" w:line="360"/>
              <w:jc w:val="center"/>
              <w:rPr>
                <w:sz w:val="18"/>
                <w:szCs w:val="18"/>
              </w:rPr>
            </w:pPr>
            <w:r>
              <w:rPr>
                <w:sz w:val="18"/>
                <w:szCs w:val="18"/>
              </w:rPr>
              <w:t>0.48 (0.22,0.74)</w:t>
            </w:r>
          </w:p>
        </w:tc>
        <w:tc>
          <w:tcPr>
            <w:tcW w:w="960" w:type="dxa"/>
            <w:tcBorders/>
            <w:vAlign w:val="bottom"/>
          </w:tcPr>
          <w:p>
            <w:pPr>
              <w:pStyle w:val="Normal"/>
              <w:widowControl w:val="false"/>
              <w:spacing w:lineRule="auto" w:line="360"/>
              <w:jc w:val="center"/>
              <w:rPr>
                <w:sz w:val="18"/>
                <w:szCs w:val="18"/>
              </w:rPr>
            </w:pPr>
            <w:r>
              <w:rPr>
                <w:sz w:val="18"/>
                <w:szCs w:val="18"/>
              </w:rPr>
              <w:t>0.6 (0.39,0.81)</w:t>
            </w:r>
          </w:p>
        </w:tc>
        <w:tc>
          <w:tcPr>
            <w:tcW w:w="1049" w:type="dxa"/>
            <w:tcBorders/>
            <w:vAlign w:val="center"/>
          </w:tcPr>
          <w:p>
            <w:pPr>
              <w:pStyle w:val="Normal"/>
              <w:widowControl w:val="false"/>
              <w:spacing w:lineRule="auto" w:line="360"/>
              <w:jc w:val="center"/>
              <w:rPr>
                <w:sz w:val="18"/>
                <w:szCs w:val="18"/>
              </w:rPr>
            </w:pPr>
            <w:r>
              <w:rPr>
                <w:sz w:val="18"/>
                <w:szCs w:val="18"/>
              </w:rPr>
              <w:t>1.21 (0.69, 2.10)</w:t>
            </w:r>
          </w:p>
        </w:tc>
        <w:tc>
          <w:tcPr>
            <w:tcW w:w="1156" w:type="dxa"/>
            <w:tcBorders/>
            <w:vAlign w:val="center"/>
          </w:tcPr>
          <w:p>
            <w:pPr>
              <w:pStyle w:val="Normal"/>
              <w:widowControl w:val="false"/>
              <w:spacing w:lineRule="auto" w:line="360"/>
              <w:jc w:val="center"/>
              <w:rPr>
                <w:sz w:val="18"/>
                <w:szCs w:val="18"/>
              </w:rPr>
            </w:pPr>
            <w:r>
              <w:rPr>
                <w:sz w:val="18"/>
                <w:szCs w:val="18"/>
              </w:rPr>
              <w:t>0.86 (0.53, 1.40)</w:t>
            </w:r>
          </w:p>
        </w:tc>
        <w:tc>
          <w:tcPr>
            <w:tcW w:w="1304" w:type="dxa"/>
            <w:tcBorders/>
            <w:vAlign w:val="center"/>
          </w:tcPr>
          <w:p>
            <w:pPr>
              <w:pStyle w:val="Normal"/>
              <w:widowControl w:val="false"/>
              <w:spacing w:lineRule="auto" w:line="360"/>
              <w:jc w:val="center"/>
              <w:rPr>
                <w:sz w:val="18"/>
                <w:szCs w:val="18"/>
              </w:rPr>
            </w:pPr>
            <w:r>
              <w:rPr>
                <w:sz w:val="18"/>
                <w:szCs w:val="18"/>
              </w:rPr>
              <w:t>0.45</w:t>
            </w:r>
          </w:p>
        </w:tc>
        <w:tc>
          <w:tcPr>
            <w:tcW w:w="1575" w:type="dxa"/>
            <w:tcBorders>
              <w:top w:val="single" w:sz="18" w:space="0" w:color="000000"/>
            </w:tcBorders>
            <w:vAlign w:val="center"/>
          </w:tcPr>
          <w:p>
            <w:pPr>
              <w:pStyle w:val="Normal"/>
              <w:widowControl w:val="false"/>
              <w:spacing w:lineRule="auto" w:line="360"/>
              <w:jc w:val="center"/>
              <w:rPr>
                <w:sz w:val="18"/>
                <w:szCs w:val="18"/>
              </w:rPr>
            </w:pPr>
            <w:r>
              <w:rPr>
                <w:sz w:val="18"/>
                <w:szCs w:val="18"/>
              </w:rPr>
              <w:t>-8.05</w:t>
            </w:r>
          </w:p>
        </w:tc>
        <w:tc>
          <w:tcPr>
            <w:tcW w:w="1575" w:type="dxa"/>
            <w:tcBorders>
              <w:top w:val="single" w:sz="18" w:space="0" w:color="000000"/>
            </w:tcBorders>
            <w:vAlign w:val="center"/>
          </w:tcPr>
          <w:p>
            <w:pPr>
              <w:pStyle w:val="Normal"/>
              <w:widowControl w:val="false"/>
              <w:spacing w:lineRule="auto" w:line="360"/>
              <w:jc w:val="center"/>
              <w:rPr>
                <w:sz w:val="18"/>
                <w:szCs w:val="18"/>
              </w:rPr>
            </w:pPr>
            <w:r>
              <w:rPr>
                <w:sz w:val="18"/>
                <w:szCs w:val="18"/>
              </w:rPr>
              <w:t>10.3</w:t>
            </w:r>
          </w:p>
        </w:tc>
      </w:tr>
      <w:tr>
        <w:trPr>
          <w:trHeight w:val="415" w:hRule="atLeast"/>
        </w:trPr>
        <w:tc>
          <w:tcPr>
            <w:tcW w:w="839" w:type="dxa"/>
            <w:tcBorders/>
            <w:vAlign w:val="center"/>
          </w:tcPr>
          <w:p>
            <w:pPr>
              <w:pStyle w:val="Normal"/>
              <w:widowControl w:val="false"/>
              <w:spacing w:lineRule="auto" w:line="360"/>
              <w:jc w:val="center"/>
              <w:rPr>
                <w:sz w:val="18"/>
                <w:szCs w:val="18"/>
              </w:rPr>
            </w:pPr>
            <w:r>
              <w:rPr>
                <w:sz w:val="18"/>
                <w:szCs w:val="18"/>
              </w:rPr>
            </w:r>
          </w:p>
        </w:tc>
        <w:tc>
          <w:tcPr>
            <w:tcW w:w="885" w:type="dxa"/>
            <w:tcBorders/>
            <w:vAlign w:val="center"/>
          </w:tcPr>
          <w:p>
            <w:pPr>
              <w:pStyle w:val="Normal"/>
              <w:widowControl w:val="false"/>
              <w:spacing w:lineRule="auto" w:line="360"/>
              <w:jc w:val="center"/>
              <w:rPr>
                <w:sz w:val="18"/>
                <w:szCs w:val="18"/>
              </w:rPr>
            </w:pPr>
            <w:r>
              <w:rPr>
                <w:sz w:val="18"/>
                <w:szCs w:val="18"/>
              </w:rPr>
              <w:t>64</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TZP</w:t>
            </w:r>
          </w:p>
        </w:tc>
        <w:tc>
          <w:tcPr>
            <w:tcW w:w="916" w:type="dxa"/>
            <w:tcBorders/>
            <w:vAlign w:val="center"/>
          </w:tcPr>
          <w:p>
            <w:pPr>
              <w:pStyle w:val="Normal"/>
              <w:widowControl w:val="false"/>
              <w:spacing w:lineRule="auto" w:line="360"/>
              <w:jc w:val="center"/>
              <w:rPr>
                <w:sz w:val="18"/>
                <w:szCs w:val="18"/>
              </w:rPr>
            </w:pPr>
            <w:r>
              <w:rPr>
                <w:sz w:val="18"/>
                <w:szCs w:val="18"/>
              </w:rPr>
              <w:t>0</w:t>
            </w:r>
          </w:p>
        </w:tc>
        <w:tc>
          <w:tcPr>
            <w:tcW w:w="930" w:type="dxa"/>
            <w:tcBorders/>
            <w:vAlign w:val="bottom"/>
          </w:tcPr>
          <w:p>
            <w:pPr>
              <w:pStyle w:val="Normal"/>
              <w:widowControl w:val="false"/>
              <w:spacing w:lineRule="auto" w:line="360"/>
              <w:jc w:val="center"/>
              <w:rPr>
                <w:sz w:val="18"/>
                <w:szCs w:val="18"/>
              </w:rPr>
            </w:pPr>
            <w:r>
              <w:rPr>
                <w:sz w:val="18"/>
                <w:szCs w:val="18"/>
              </w:rPr>
              <w:t>0.58 (0.39,0.77)</w:t>
            </w:r>
          </w:p>
        </w:tc>
        <w:tc>
          <w:tcPr>
            <w:tcW w:w="960" w:type="dxa"/>
            <w:tcBorders/>
            <w:vAlign w:val="bottom"/>
          </w:tcPr>
          <w:p>
            <w:pPr>
              <w:pStyle w:val="Normal"/>
              <w:widowControl w:val="false"/>
              <w:spacing w:lineRule="auto" w:line="360"/>
              <w:jc w:val="center"/>
              <w:rPr>
                <w:sz w:val="18"/>
                <w:szCs w:val="18"/>
              </w:rPr>
            </w:pPr>
            <w:r>
              <w:rPr>
                <w:sz w:val="18"/>
                <w:szCs w:val="18"/>
              </w:rPr>
              <w:t>0.52 (0.23,0.82)</w:t>
            </w:r>
          </w:p>
        </w:tc>
        <w:tc>
          <w:tcPr>
            <w:tcW w:w="1049" w:type="dxa"/>
            <w:tcBorders/>
            <w:vAlign w:val="center"/>
          </w:tcPr>
          <w:p>
            <w:pPr>
              <w:pStyle w:val="Normal"/>
              <w:widowControl w:val="false"/>
              <w:spacing w:lineRule="auto" w:line="360"/>
              <w:jc w:val="center"/>
              <w:rPr>
                <w:sz w:val="18"/>
                <w:szCs w:val="18"/>
              </w:rPr>
            </w:pPr>
            <w:r>
              <w:rPr>
                <w:sz w:val="18"/>
                <w:szCs w:val="18"/>
              </w:rPr>
              <w:t>1.22 (0.73, 2.04)</w:t>
            </w:r>
          </w:p>
        </w:tc>
        <w:tc>
          <w:tcPr>
            <w:tcW w:w="1156" w:type="dxa"/>
            <w:tcBorders/>
            <w:vAlign w:val="center"/>
          </w:tcPr>
          <w:p>
            <w:pPr>
              <w:pStyle w:val="Normal"/>
              <w:widowControl w:val="false"/>
              <w:spacing w:lineRule="auto" w:line="360"/>
              <w:jc w:val="center"/>
              <w:rPr>
                <w:sz w:val="18"/>
                <w:szCs w:val="18"/>
              </w:rPr>
            </w:pPr>
            <w:r>
              <w:rPr>
                <w:sz w:val="18"/>
                <w:szCs w:val="18"/>
              </w:rPr>
              <w:t>0.80 (0.46, 1.39)</w:t>
            </w:r>
          </w:p>
        </w:tc>
        <w:tc>
          <w:tcPr>
            <w:tcW w:w="1304" w:type="dxa"/>
            <w:tcBorders/>
            <w:vAlign w:val="center"/>
          </w:tcPr>
          <w:p>
            <w:pPr>
              <w:pStyle w:val="Normal"/>
              <w:widowControl w:val="false"/>
              <w:spacing w:lineRule="auto" w:line="360"/>
              <w:jc w:val="center"/>
              <w:rPr>
                <w:sz w:val="18"/>
                <w:szCs w:val="18"/>
              </w:rPr>
            </w:pPr>
            <w:r>
              <w:rPr>
                <w:sz w:val="18"/>
                <w:szCs w:val="18"/>
              </w:rPr>
              <w:t>0.67</w:t>
            </w:r>
          </w:p>
        </w:tc>
        <w:tc>
          <w:tcPr>
            <w:tcW w:w="1575" w:type="dxa"/>
            <w:tcBorders/>
            <w:vAlign w:val="center"/>
          </w:tcPr>
          <w:p>
            <w:pPr>
              <w:pStyle w:val="Normal"/>
              <w:widowControl w:val="false"/>
              <w:spacing w:lineRule="auto" w:line="360"/>
              <w:jc w:val="center"/>
              <w:rPr>
                <w:sz w:val="18"/>
                <w:szCs w:val="18"/>
              </w:rPr>
            </w:pPr>
            <w:r>
              <w:rPr>
                <w:sz w:val="18"/>
                <w:szCs w:val="18"/>
              </w:rPr>
              <w:t>-7.62</w:t>
            </w:r>
          </w:p>
        </w:tc>
        <w:tc>
          <w:tcPr>
            <w:tcW w:w="1575" w:type="dxa"/>
            <w:tcBorders/>
            <w:vAlign w:val="center"/>
          </w:tcPr>
          <w:p>
            <w:pPr>
              <w:pStyle w:val="Normal"/>
              <w:widowControl w:val="false"/>
              <w:spacing w:lineRule="auto" w:line="360"/>
              <w:jc w:val="center"/>
              <w:rPr>
                <w:sz w:val="18"/>
                <w:szCs w:val="18"/>
              </w:rPr>
            </w:pPr>
            <w:r>
              <w:rPr>
                <w:sz w:val="18"/>
                <w:szCs w:val="18"/>
              </w:rPr>
              <w:t>6.31</w:t>
            </w:r>
          </w:p>
        </w:tc>
      </w:tr>
      <w:tr>
        <w:trPr>
          <w:trHeight w:val="415" w:hRule="atLeast"/>
        </w:trPr>
        <w:tc>
          <w:tcPr>
            <w:tcW w:w="839" w:type="dxa"/>
            <w:tcBorders/>
            <w:vAlign w:val="center"/>
          </w:tcPr>
          <w:p>
            <w:pPr>
              <w:pStyle w:val="Normal"/>
              <w:widowControl w:val="false"/>
              <w:spacing w:lineRule="auto" w:line="360"/>
              <w:jc w:val="center"/>
              <w:rPr>
                <w:sz w:val="18"/>
                <w:szCs w:val="18"/>
              </w:rPr>
            </w:pPr>
            <w:r>
              <w:rPr>
                <w:sz w:val="18"/>
                <w:szCs w:val="18"/>
              </w:rPr>
            </w:r>
          </w:p>
        </w:tc>
        <w:tc>
          <w:tcPr>
            <w:tcW w:w="885" w:type="dxa"/>
            <w:tcBorders/>
            <w:vAlign w:val="center"/>
          </w:tcPr>
          <w:p>
            <w:pPr>
              <w:pStyle w:val="Normal"/>
              <w:widowControl w:val="false"/>
              <w:spacing w:lineRule="auto" w:line="360"/>
              <w:jc w:val="center"/>
              <w:rPr>
                <w:sz w:val="18"/>
                <w:szCs w:val="18"/>
              </w:rPr>
            </w:pPr>
            <w:r>
              <w:rPr>
                <w:sz w:val="18"/>
                <w:szCs w:val="18"/>
              </w:rPr>
              <w:t>64</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CFZ</w:t>
            </w:r>
          </w:p>
        </w:tc>
        <w:tc>
          <w:tcPr>
            <w:tcW w:w="916" w:type="dxa"/>
            <w:tcBorders/>
            <w:vAlign w:val="center"/>
          </w:tcPr>
          <w:p>
            <w:pPr>
              <w:pStyle w:val="Normal"/>
              <w:widowControl w:val="false"/>
              <w:spacing w:lineRule="auto" w:line="360"/>
              <w:jc w:val="center"/>
              <w:rPr>
                <w:sz w:val="18"/>
                <w:szCs w:val="18"/>
              </w:rPr>
            </w:pPr>
            <w:r>
              <w:rPr>
                <w:sz w:val="18"/>
                <w:szCs w:val="18"/>
              </w:rPr>
              <w:t>0</w:t>
            </w:r>
          </w:p>
        </w:tc>
        <w:tc>
          <w:tcPr>
            <w:tcW w:w="930" w:type="dxa"/>
            <w:tcBorders/>
            <w:vAlign w:val="bottom"/>
          </w:tcPr>
          <w:p>
            <w:pPr>
              <w:pStyle w:val="Normal"/>
              <w:widowControl w:val="false"/>
              <w:spacing w:lineRule="auto" w:line="360"/>
              <w:jc w:val="center"/>
              <w:rPr>
                <w:sz w:val="18"/>
                <w:szCs w:val="18"/>
              </w:rPr>
            </w:pPr>
            <w:r>
              <w:rPr>
                <w:sz w:val="18"/>
                <w:szCs w:val="18"/>
              </w:rPr>
              <w:t>0.38 (0.09,0.67)</w:t>
            </w:r>
          </w:p>
        </w:tc>
        <w:tc>
          <w:tcPr>
            <w:tcW w:w="960" w:type="dxa"/>
            <w:tcBorders/>
            <w:vAlign w:val="bottom"/>
          </w:tcPr>
          <w:p>
            <w:pPr>
              <w:pStyle w:val="Normal"/>
              <w:widowControl w:val="false"/>
              <w:spacing w:lineRule="auto" w:line="360"/>
              <w:jc w:val="center"/>
              <w:rPr>
                <w:sz w:val="18"/>
                <w:szCs w:val="18"/>
              </w:rPr>
            </w:pPr>
            <w:r>
              <w:rPr>
                <w:sz w:val="18"/>
                <w:szCs w:val="18"/>
              </w:rPr>
              <w:t>0.74 (0.58,0.91)</w:t>
            </w:r>
          </w:p>
        </w:tc>
        <w:tc>
          <w:tcPr>
            <w:tcW w:w="1049" w:type="dxa"/>
            <w:tcBorders/>
            <w:vAlign w:val="center"/>
          </w:tcPr>
          <w:p>
            <w:pPr>
              <w:pStyle w:val="Normal"/>
              <w:widowControl w:val="false"/>
              <w:spacing w:lineRule="auto" w:line="360"/>
              <w:jc w:val="center"/>
              <w:rPr>
                <w:sz w:val="18"/>
                <w:szCs w:val="18"/>
              </w:rPr>
            </w:pPr>
            <w:r>
              <w:rPr>
                <w:sz w:val="18"/>
                <w:szCs w:val="18"/>
              </w:rPr>
              <w:t>1.48 (0.71, 3.06)</w:t>
            </w:r>
          </w:p>
        </w:tc>
        <w:tc>
          <w:tcPr>
            <w:tcW w:w="1156" w:type="dxa"/>
            <w:tcBorders/>
            <w:vAlign w:val="center"/>
          </w:tcPr>
          <w:p>
            <w:pPr>
              <w:pStyle w:val="Normal"/>
              <w:widowControl w:val="false"/>
              <w:spacing w:lineRule="auto" w:line="360"/>
              <w:jc w:val="center"/>
              <w:rPr>
                <w:sz w:val="18"/>
                <w:szCs w:val="18"/>
              </w:rPr>
            </w:pPr>
            <w:r>
              <w:rPr>
                <w:sz w:val="18"/>
                <w:szCs w:val="18"/>
              </w:rPr>
              <w:t>0.84 (0.54, 1.30)</w:t>
            </w:r>
          </w:p>
        </w:tc>
        <w:tc>
          <w:tcPr>
            <w:tcW w:w="1304" w:type="dxa"/>
            <w:tcBorders/>
            <w:vAlign w:val="center"/>
          </w:tcPr>
          <w:p>
            <w:pPr>
              <w:pStyle w:val="Normal"/>
              <w:widowControl w:val="false"/>
              <w:spacing w:lineRule="auto" w:line="360"/>
              <w:jc w:val="center"/>
              <w:rPr>
                <w:sz w:val="18"/>
                <w:szCs w:val="18"/>
              </w:rPr>
            </w:pPr>
            <w:r>
              <w:rPr>
                <w:sz w:val="18"/>
                <w:szCs w:val="18"/>
              </w:rPr>
              <w:t>0.45</w:t>
            </w:r>
          </w:p>
        </w:tc>
        <w:tc>
          <w:tcPr>
            <w:tcW w:w="1575" w:type="dxa"/>
            <w:tcBorders/>
            <w:vAlign w:val="center"/>
          </w:tcPr>
          <w:p>
            <w:pPr>
              <w:pStyle w:val="Normal"/>
              <w:widowControl w:val="false"/>
              <w:spacing w:lineRule="auto" w:line="360"/>
              <w:jc w:val="center"/>
              <w:rPr>
                <w:sz w:val="18"/>
                <w:szCs w:val="18"/>
              </w:rPr>
            </w:pPr>
            <w:r>
              <w:rPr>
                <w:sz w:val="18"/>
                <w:szCs w:val="18"/>
              </w:rPr>
              <w:t>-9.72</w:t>
            </w:r>
          </w:p>
        </w:tc>
        <w:tc>
          <w:tcPr>
            <w:tcW w:w="1575" w:type="dxa"/>
            <w:tcBorders/>
            <w:vAlign w:val="center"/>
          </w:tcPr>
          <w:p>
            <w:pPr>
              <w:pStyle w:val="Normal"/>
              <w:widowControl w:val="false"/>
              <w:spacing w:lineRule="auto" w:line="360"/>
              <w:jc w:val="center"/>
              <w:rPr>
                <w:sz w:val="18"/>
                <w:szCs w:val="18"/>
              </w:rPr>
            </w:pPr>
            <w:r>
              <w:rPr>
                <w:sz w:val="18"/>
                <w:szCs w:val="18"/>
              </w:rPr>
              <w:t>21.4</w:t>
            </w:r>
          </w:p>
        </w:tc>
      </w:tr>
      <w:tr>
        <w:trPr>
          <w:trHeight w:val="415" w:hRule="atLeast"/>
        </w:trPr>
        <w:tc>
          <w:tcPr>
            <w:tcW w:w="839" w:type="dxa"/>
            <w:tcBorders/>
            <w:vAlign w:val="center"/>
          </w:tcPr>
          <w:p>
            <w:pPr>
              <w:pStyle w:val="Normal"/>
              <w:widowControl w:val="false"/>
              <w:spacing w:lineRule="auto" w:line="360"/>
              <w:jc w:val="center"/>
              <w:rPr>
                <w:sz w:val="18"/>
                <w:szCs w:val="18"/>
              </w:rPr>
            </w:pPr>
            <w:r>
              <w:rPr>
                <w:sz w:val="18"/>
                <w:szCs w:val="18"/>
              </w:rPr>
            </w:r>
          </w:p>
        </w:tc>
        <w:tc>
          <w:tcPr>
            <w:tcW w:w="885" w:type="dxa"/>
            <w:tcBorders/>
            <w:vAlign w:val="center"/>
          </w:tcPr>
          <w:p>
            <w:pPr>
              <w:pStyle w:val="Normal"/>
              <w:widowControl w:val="false"/>
              <w:spacing w:lineRule="auto" w:line="360"/>
              <w:jc w:val="center"/>
              <w:rPr>
                <w:sz w:val="18"/>
                <w:szCs w:val="18"/>
              </w:rPr>
            </w:pPr>
            <w:r>
              <w:rPr>
                <w:sz w:val="18"/>
                <w:szCs w:val="18"/>
              </w:rPr>
              <w:t>64</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CRO</w:t>
            </w:r>
          </w:p>
        </w:tc>
        <w:tc>
          <w:tcPr>
            <w:tcW w:w="916" w:type="dxa"/>
            <w:tcBorders/>
            <w:vAlign w:val="center"/>
          </w:tcPr>
          <w:p>
            <w:pPr>
              <w:pStyle w:val="Normal"/>
              <w:widowControl w:val="false"/>
              <w:spacing w:lineRule="auto" w:line="360"/>
              <w:jc w:val="center"/>
              <w:rPr>
                <w:sz w:val="18"/>
                <w:szCs w:val="18"/>
              </w:rPr>
            </w:pPr>
            <w:r>
              <w:rPr>
                <w:sz w:val="18"/>
                <w:szCs w:val="18"/>
              </w:rPr>
              <w:t>0</w:t>
            </w:r>
          </w:p>
        </w:tc>
        <w:tc>
          <w:tcPr>
            <w:tcW w:w="930" w:type="dxa"/>
            <w:tcBorders/>
            <w:vAlign w:val="bottom"/>
          </w:tcPr>
          <w:p>
            <w:pPr>
              <w:pStyle w:val="Normal"/>
              <w:widowControl w:val="false"/>
              <w:spacing w:lineRule="auto" w:line="360"/>
              <w:jc w:val="center"/>
              <w:rPr>
                <w:sz w:val="18"/>
                <w:szCs w:val="18"/>
              </w:rPr>
            </w:pPr>
            <w:r>
              <w:rPr>
                <w:sz w:val="18"/>
                <w:szCs w:val="18"/>
              </w:rPr>
              <w:t>0.64 (0.47,0.82)</w:t>
            </w:r>
          </w:p>
        </w:tc>
        <w:tc>
          <w:tcPr>
            <w:tcW w:w="960" w:type="dxa"/>
            <w:tcBorders/>
            <w:vAlign w:val="bottom"/>
          </w:tcPr>
          <w:p>
            <w:pPr>
              <w:pStyle w:val="Normal"/>
              <w:widowControl w:val="false"/>
              <w:spacing w:lineRule="auto" w:line="360"/>
              <w:jc w:val="center"/>
              <w:rPr>
                <w:sz w:val="18"/>
                <w:szCs w:val="18"/>
              </w:rPr>
            </w:pPr>
            <w:r>
              <w:rPr>
                <w:sz w:val="18"/>
                <w:szCs w:val="18"/>
              </w:rPr>
              <w:t>0.53 (0.22,0.84)</w:t>
            </w:r>
          </w:p>
        </w:tc>
        <w:tc>
          <w:tcPr>
            <w:tcW w:w="1049" w:type="dxa"/>
            <w:tcBorders/>
            <w:vAlign w:val="center"/>
          </w:tcPr>
          <w:p>
            <w:pPr>
              <w:pStyle w:val="Normal"/>
              <w:widowControl w:val="false"/>
              <w:spacing w:lineRule="auto" w:line="360"/>
              <w:jc w:val="center"/>
              <w:rPr>
                <w:sz w:val="18"/>
                <w:szCs w:val="18"/>
              </w:rPr>
            </w:pPr>
            <w:r>
              <w:rPr>
                <w:sz w:val="18"/>
                <w:szCs w:val="18"/>
              </w:rPr>
              <w:t>1.36 (0.81, 2.29)</w:t>
            </w:r>
          </w:p>
        </w:tc>
        <w:tc>
          <w:tcPr>
            <w:tcW w:w="1156" w:type="dxa"/>
            <w:tcBorders/>
            <w:vAlign w:val="center"/>
          </w:tcPr>
          <w:p>
            <w:pPr>
              <w:pStyle w:val="Normal"/>
              <w:widowControl w:val="false"/>
              <w:spacing w:lineRule="auto" w:line="360"/>
              <w:jc w:val="center"/>
              <w:rPr>
                <w:sz w:val="18"/>
                <w:szCs w:val="18"/>
              </w:rPr>
            </w:pPr>
            <w:r>
              <w:rPr>
                <w:sz w:val="18"/>
                <w:szCs w:val="18"/>
              </w:rPr>
              <w:t>0.68 (0.37, 1.23)</w:t>
            </w:r>
          </w:p>
        </w:tc>
        <w:tc>
          <w:tcPr>
            <w:tcW w:w="1304" w:type="dxa"/>
            <w:tcBorders/>
            <w:vAlign w:val="center"/>
          </w:tcPr>
          <w:p>
            <w:pPr>
              <w:pStyle w:val="Normal"/>
              <w:widowControl w:val="false"/>
              <w:spacing w:lineRule="auto" w:line="360"/>
              <w:jc w:val="center"/>
              <w:rPr>
                <w:sz w:val="18"/>
                <w:szCs w:val="18"/>
              </w:rPr>
            </w:pPr>
            <w:r>
              <w:rPr>
                <w:sz w:val="18"/>
                <w:szCs w:val="18"/>
              </w:rPr>
              <w:t>0.70</w:t>
            </w:r>
          </w:p>
        </w:tc>
        <w:tc>
          <w:tcPr>
            <w:tcW w:w="1575" w:type="dxa"/>
            <w:tcBorders/>
            <w:vAlign w:val="center"/>
          </w:tcPr>
          <w:p>
            <w:pPr>
              <w:pStyle w:val="Normal"/>
              <w:widowControl w:val="false"/>
              <w:spacing w:lineRule="auto" w:line="360"/>
              <w:jc w:val="center"/>
              <w:rPr>
                <w:sz w:val="18"/>
                <w:szCs w:val="18"/>
              </w:rPr>
            </w:pPr>
            <w:r>
              <w:rPr>
                <w:sz w:val="18"/>
                <w:szCs w:val="18"/>
              </w:rPr>
              <w:t>-12.5</w:t>
            </w:r>
          </w:p>
        </w:tc>
        <w:tc>
          <w:tcPr>
            <w:tcW w:w="1575" w:type="dxa"/>
            <w:tcBorders/>
            <w:vAlign w:val="center"/>
          </w:tcPr>
          <w:p>
            <w:pPr>
              <w:pStyle w:val="Normal"/>
              <w:widowControl w:val="false"/>
              <w:spacing w:lineRule="auto" w:line="360"/>
              <w:jc w:val="center"/>
              <w:rPr>
                <w:sz w:val="18"/>
                <w:szCs w:val="18"/>
              </w:rPr>
            </w:pPr>
            <w:r>
              <w:rPr>
                <w:sz w:val="18"/>
                <w:szCs w:val="18"/>
              </w:rPr>
              <w:t>8.54</w:t>
            </w:r>
          </w:p>
        </w:tc>
      </w:tr>
      <w:tr>
        <w:trPr>
          <w:trHeight w:val="415" w:hRule="atLeast"/>
        </w:trPr>
        <w:tc>
          <w:tcPr>
            <w:tcW w:w="839" w:type="dxa"/>
            <w:tcBorders/>
            <w:vAlign w:val="center"/>
          </w:tcPr>
          <w:p>
            <w:pPr>
              <w:pStyle w:val="Normal"/>
              <w:widowControl w:val="false"/>
              <w:spacing w:lineRule="auto" w:line="360"/>
              <w:jc w:val="center"/>
              <w:rPr>
                <w:sz w:val="18"/>
                <w:szCs w:val="18"/>
              </w:rPr>
            </w:pPr>
            <w:r>
              <w:rPr>
                <w:sz w:val="18"/>
                <w:szCs w:val="18"/>
              </w:rPr>
            </w:r>
          </w:p>
        </w:tc>
        <w:tc>
          <w:tcPr>
            <w:tcW w:w="885" w:type="dxa"/>
            <w:tcBorders/>
            <w:vAlign w:val="center"/>
          </w:tcPr>
          <w:p>
            <w:pPr>
              <w:pStyle w:val="Normal"/>
              <w:widowControl w:val="false"/>
              <w:spacing w:lineRule="auto" w:line="360"/>
              <w:jc w:val="center"/>
              <w:rPr>
                <w:sz w:val="18"/>
                <w:szCs w:val="18"/>
              </w:rPr>
            </w:pPr>
            <w:r>
              <w:rPr>
                <w:sz w:val="18"/>
                <w:szCs w:val="18"/>
              </w:rPr>
              <w:t>61</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MEM</w:t>
            </w:r>
          </w:p>
        </w:tc>
        <w:tc>
          <w:tcPr>
            <w:tcW w:w="916" w:type="dxa"/>
            <w:tcBorders/>
            <w:vAlign w:val="center"/>
          </w:tcPr>
          <w:p>
            <w:pPr>
              <w:pStyle w:val="Normal"/>
              <w:widowControl w:val="false"/>
              <w:spacing w:lineRule="auto" w:line="360"/>
              <w:jc w:val="center"/>
              <w:rPr>
                <w:sz w:val="18"/>
                <w:szCs w:val="18"/>
              </w:rPr>
            </w:pPr>
            <w:r>
              <w:rPr>
                <w:sz w:val="18"/>
                <w:szCs w:val="18"/>
              </w:rPr>
              <w:t>0</w:t>
            </w:r>
          </w:p>
        </w:tc>
        <w:tc>
          <w:tcPr>
            <w:tcW w:w="930" w:type="dxa"/>
            <w:tcBorders/>
            <w:vAlign w:val="bottom"/>
          </w:tcPr>
          <w:p>
            <w:pPr>
              <w:pStyle w:val="Normal"/>
              <w:widowControl w:val="false"/>
              <w:spacing w:lineRule="auto" w:line="360"/>
              <w:jc w:val="center"/>
              <w:rPr>
                <w:sz w:val="18"/>
                <w:szCs w:val="18"/>
              </w:rPr>
            </w:pPr>
            <w:r>
              <w:rPr>
                <w:sz w:val="18"/>
                <w:szCs w:val="18"/>
              </w:rPr>
              <w:t>0.79 (0.67,0.9)</w:t>
            </w:r>
          </w:p>
        </w:tc>
        <w:tc>
          <w:tcPr>
            <w:tcW w:w="960" w:type="dxa"/>
            <w:tcBorders/>
            <w:vAlign w:val="bottom"/>
          </w:tcPr>
          <w:p>
            <w:pPr>
              <w:pStyle w:val="Normal"/>
              <w:widowControl w:val="false"/>
              <w:spacing w:lineRule="auto" w:line="360"/>
              <w:jc w:val="center"/>
              <w:rPr>
                <w:sz w:val="18"/>
                <w:szCs w:val="18"/>
              </w:rPr>
            </w:pPr>
            <w:r>
              <w:rPr>
                <w:sz w:val="18"/>
                <w:szCs w:val="18"/>
              </w:rPr>
              <w:t>N/A</w:t>
            </w:r>
          </w:p>
        </w:tc>
        <w:tc>
          <w:tcPr>
            <w:tcW w:w="1049" w:type="dxa"/>
            <w:tcBorders/>
            <w:vAlign w:val="center"/>
          </w:tcPr>
          <w:p>
            <w:pPr>
              <w:pStyle w:val="Normal"/>
              <w:widowControl w:val="false"/>
              <w:spacing w:lineRule="auto" w:line="360"/>
              <w:jc w:val="center"/>
              <w:rPr>
                <w:sz w:val="18"/>
                <w:szCs w:val="18"/>
              </w:rPr>
            </w:pPr>
            <w:r>
              <w:rPr>
                <w:sz w:val="18"/>
                <w:szCs w:val="18"/>
              </w:rPr>
              <w:t>NA (NA, NA)</w:t>
            </w:r>
          </w:p>
        </w:tc>
        <w:tc>
          <w:tcPr>
            <w:tcW w:w="1156" w:type="dxa"/>
            <w:tcBorders/>
            <w:vAlign w:val="center"/>
          </w:tcPr>
          <w:p>
            <w:pPr>
              <w:pStyle w:val="Normal"/>
              <w:widowControl w:val="false"/>
              <w:spacing w:lineRule="auto" w:line="360"/>
              <w:jc w:val="center"/>
              <w:rPr>
                <w:sz w:val="18"/>
                <w:szCs w:val="18"/>
              </w:rPr>
            </w:pPr>
            <w:r>
              <w:rPr>
                <w:sz w:val="18"/>
                <w:szCs w:val="18"/>
              </w:rPr>
              <w:t>NA (NA, NA)</w:t>
            </w:r>
          </w:p>
        </w:tc>
        <w:tc>
          <w:tcPr>
            <w:tcW w:w="1304" w:type="dxa"/>
            <w:tcBorders/>
            <w:vAlign w:val="center"/>
          </w:tcPr>
          <w:p>
            <w:pPr>
              <w:pStyle w:val="Normal"/>
              <w:widowControl w:val="false"/>
              <w:spacing w:lineRule="auto" w:line="360"/>
              <w:jc w:val="center"/>
              <w:rPr>
                <w:sz w:val="18"/>
                <w:szCs w:val="18"/>
              </w:rPr>
            </w:pPr>
            <w:r>
              <w:rPr>
                <w:sz w:val="18"/>
                <w:szCs w:val="18"/>
              </w:rPr>
              <w:t>1.00</w:t>
            </w:r>
          </w:p>
        </w:tc>
        <w:tc>
          <w:tcPr>
            <w:tcW w:w="1575" w:type="dxa"/>
            <w:tcBorders/>
            <w:vAlign w:val="center"/>
          </w:tcPr>
          <w:p>
            <w:pPr>
              <w:pStyle w:val="Normal"/>
              <w:widowControl w:val="false"/>
              <w:spacing w:lineRule="auto" w:line="360"/>
              <w:jc w:val="center"/>
              <w:rPr>
                <w:sz w:val="18"/>
                <w:szCs w:val="18"/>
              </w:rPr>
            </w:pPr>
            <w:r>
              <w:rPr>
                <w:sz w:val="18"/>
                <w:szCs w:val="18"/>
              </w:rPr>
              <w:t>0</w:t>
            </w:r>
          </w:p>
        </w:tc>
        <w:tc>
          <w:tcPr>
            <w:tcW w:w="1575" w:type="dxa"/>
            <w:tcBorders/>
            <w:vAlign w:val="center"/>
          </w:tcPr>
          <w:p>
            <w:pPr>
              <w:pStyle w:val="Normal"/>
              <w:widowControl w:val="false"/>
              <w:spacing w:lineRule="auto" w:line="360"/>
              <w:jc w:val="center"/>
              <w:rPr>
                <w:sz w:val="18"/>
                <w:szCs w:val="18"/>
              </w:rPr>
            </w:pPr>
            <w:r>
              <w:rPr>
                <w:sz w:val="18"/>
                <w:szCs w:val="18"/>
              </w:rPr>
              <w:t>0</w:t>
            </w:r>
          </w:p>
        </w:tc>
      </w:tr>
      <w:tr>
        <w:trPr>
          <w:trHeight w:val="415" w:hRule="atLeast"/>
        </w:trPr>
        <w:tc>
          <w:tcPr>
            <w:tcW w:w="839" w:type="dxa"/>
            <w:tcBorders/>
            <w:vAlign w:val="center"/>
          </w:tcPr>
          <w:p>
            <w:pPr>
              <w:pStyle w:val="Normal"/>
              <w:widowControl w:val="false"/>
              <w:spacing w:lineRule="auto" w:line="360"/>
              <w:jc w:val="center"/>
              <w:rPr>
                <w:sz w:val="18"/>
                <w:szCs w:val="18"/>
              </w:rPr>
            </w:pPr>
            <w:r>
              <w:rPr>
                <w:sz w:val="18"/>
                <w:szCs w:val="18"/>
              </w:rPr>
            </w:r>
          </w:p>
        </w:tc>
        <w:tc>
          <w:tcPr>
            <w:tcW w:w="885" w:type="dxa"/>
            <w:tcBorders/>
            <w:vAlign w:val="center"/>
          </w:tcPr>
          <w:p>
            <w:pPr>
              <w:pStyle w:val="Normal"/>
              <w:widowControl w:val="false"/>
              <w:spacing w:lineRule="auto" w:line="360"/>
              <w:jc w:val="center"/>
              <w:rPr>
                <w:sz w:val="18"/>
                <w:szCs w:val="18"/>
              </w:rPr>
            </w:pPr>
            <w:r>
              <w:rPr>
                <w:sz w:val="18"/>
                <w:szCs w:val="18"/>
              </w:rPr>
              <w:t>64</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GEN</w:t>
            </w:r>
          </w:p>
        </w:tc>
        <w:tc>
          <w:tcPr>
            <w:tcW w:w="916" w:type="dxa"/>
            <w:tcBorders/>
            <w:vAlign w:val="center"/>
          </w:tcPr>
          <w:p>
            <w:pPr>
              <w:pStyle w:val="Normal"/>
              <w:widowControl w:val="false"/>
              <w:spacing w:lineRule="auto" w:line="360"/>
              <w:jc w:val="center"/>
              <w:rPr>
                <w:sz w:val="18"/>
                <w:szCs w:val="18"/>
              </w:rPr>
            </w:pPr>
            <w:r>
              <w:rPr>
                <w:sz w:val="18"/>
                <w:szCs w:val="18"/>
              </w:rPr>
              <w:t>0</w:t>
            </w:r>
          </w:p>
        </w:tc>
        <w:tc>
          <w:tcPr>
            <w:tcW w:w="930" w:type="dxa"/>
            <w:tcBorders/>
            <w:vAlign w:val="bottom"/>
          </w:tcPr>
          <w:p>
            <w:pPr>
              <w:pStyle w:val="Normal"/>
              <w:widowControl w:val="false"/>
              <w:spacing w:lineRule="auto" w:line="360"/>
              <w:jc w:val="center"/>
              <w:rPr>
                <w:sz w:val="18"/>
                <w:szCs w:val="18"/>
              </w:rPr>
            </w:pPr>
            <w:r>
              <w:rPr>
                <w:sz w:val="18"/>
                <w:szCs w:val="18"/>
              </w:rPr>
              <w:t>0.76 (0.63,0.88)</w:t>
            </w:r>
          </w:p>
        </w:tc>
        <w:tc>
          <w:tcPr>
            <w:tcW w:w="960" w:type="dxa"/>
            <w:tcBorders/>
            <w:vAlign w:val="bottom"/>
          </w:tcPr>
          <w:p>
            <w:pPr>
              <w:pStyle w:val="Normal"/>
              <w:widowControl w:val="false"/>
              <w:spacing w:lineRule="auto" w:line="360"/>
              <w:jc w:val="center"/>
              <w:rPr>
                <w:sz w:val="18"/>
                <w:szCs w:val="18"/>
              </w:rPr>
            </w:pPr>
            <w:r>
              <w:rPr>
                <w:sz w:val="18"/>
                <w:szCs w:val="18"/>
              </w:rPr>
              <w:t>0.67 (0.21,1.13)</w:t>
            </w:r>
          </w:p>
        </w:tc>
        <w:tc>
          <w:tcPr>
            <w:tcW w:w="1049" w:type="dxa"/>
            <w:tcBorders/>
            <w:vAlign w:val="center"/>
          </w:tcPr>
          <w:p>
            <w:pPr>
              <w:pStyle w:val="Normal"/>
              <w:widowControl w:val="false"/>
              <w:spacing w:lineRule="auto" w:line="360"/>
              <w:jc w:val="center"/>
              <w:rPr>
                <w:sz w:val="18"/>
                <w:szCs w:val="18"/>
              </w:rPr>
            </w:pPr>
            <w:r>
              <w:rPr>
                <w:sz w:val="18"/>
                <w:szCs w:val="18"/>
              </w:rPr>
              <w:t>2.28 (0.73, 7.12)</w:t>
            </w:r>
          </w:p>
        </w:tc>
        <w:tc>
          <w:tcPr>
            <w:tcW w:w="1156" w:type="dxa"/>
            <w:tcBorders/>
            <w:vAlign w:val="center"/>
          </w:tcPr>
          <w:p>
            <w:pPr>
              <w:pStyle w:val="Normal"/>
              <w:widowControl w:val="false"/>
              <w:spacing w:lineRule="auto" w:line="360"/>
              <w:jc w:val="center"/>
              <w:rPr>
                <w:sz w:val="18"/>
                <w:szCs w:val="18"/>
              </w:rPr>
            </w:pPr>
            <w:r>
              <w:rPr>
                <w:sz w:val="18"/>
                <w:szCs w:val="18"/>
              </w:rPr>
              <w:t>0.36 (0.14, 0.91)</w:t>
            </w:r>
          </w:p>
        </w:tc>
        <w:tc>
          <w:tcPr>
            <w:tcW w:w="1304" w:type="dxa"/>
            <w:tcBorders/>
            <w:vAlign w:val="center"/>
          </w:tcPr>
          <w:p>
            <w:pPr>
              <w:pStyle w:val="Normal"/>
              <w:widowControl w:val="false"/>
              <w:spacing w:lineRule="auto" w:line="360"/>
              <w:jc w:val="center"/>
              <w:rPr>
                <w:sz w:val="18"/>
                <w:szCs w:val="18"/>
              </w:rPr>
            </w:pPr>
            <w:r>
              <w:rPr>
                <w:sz w:val="18"/>
                <w:szCs w:val="18"/>
              </w:rPr>
              <w:t>0.91</w:t>
            </w:r>
          </w:p>
        </w:tc>
        <w:tc>
          <w:tcPr>
            <w:tcW w:w="1575" w:type="dxa"/>
            <w:tcBorders/>
            <w:vAlign w:val="center"/>
          </w:tcPr>
          <w:p>
            <w:pPr>
              <w:pStyle w:val="Normal"/>
              <w:widowControl w:val="false"/>
              <w:spacing w:lineRule="auto" w:line="360"/>
              <w:jc w:val="center"/>
              <w:rPr>
                <w:sz w:val="18"/>
                <w:szCs w:val="18"/>
              </w:rPr>
            </w:pPr>
            <w:r>
              <w:rPr>
                <w:sz w:val="18"/>
                <w:szCs w:val="18"/>
              </w:rPr>
              <w:t>-14.2</w:t>
            </w:r>
          </w:p>
        </w:tc>
        <w:tc>
          <w:tcPr>
            <w:tcW w:w="1575" w:type="dxa"/>
            <w:tcBorders/>
            <w:vAlign w:val="center"/>
          </w:tcPr>
          <w:p>
            <w:pPr>
              <w:pStyle w:val="Normal"/>
              <w:widowControl w:val="false"/>
              <w:spacing w:lineRule="auto" w:line="360"/>
              <w:jc w:val="center"/>
              <w:rPr>
                <w:sz w:val="18"/>
                <w:szCs w:val="18"/>
              </w:rPr>
            </w:pPr>
            <w:r>
              <w:rPr>
                <w:sz w:val="18"/>
                <w:szCs w:val="18"/>
              </w:rPr>
              <w:t>5.55</w:t>
            </w:r>
          </w:p>
        </w:tc>
      </w:tr>
      <w:tr>
        <w:trPr>
          <w:trHeight w:val="415" w:hRule="atLeast"/>
        </w:trPr>
        <w:tc>
          <w:tcPr>
            <w:tcW w:w="839" w:type="dxa"/>
            <w:tcBorders/>
            <w:vAlign w:val="center"/>
          </w:tcPr>
          <w:p>
            <w:pPr>
              <w:pStyle w:val="Normal"/>
              <w:widowControl w:val="false"/>
              <w:spacing w:lineRule="auto" w:line="360"/>
              <w:jc w:val="center"/>
              <w:rPr>
                <w:sz w:val="18"/>
                <w:szCs w:val="18"/>
              </w:rPr>
            </w:pPr>
            <w:r>
              <w:rPr>
                <w:sz w:val="18"/>
                <w:szCs w:val="18"/>
              </w:rPr>
            </w:r>
          </w:p>
        </w:tc>
        <w:tc>
          <w:tcPr>
            <w:tcW w:w="885" w:type="dxa"/>
            <w:tcBorders/>
            <w:vAlign w:val="center"/>
          </w:tcPr>
          <w:p>
            <w:pPr>
              <w:pStyle w:val="Normal"/>
              <w:widowControl w:val="false"/>
              <w:spacing w:lineRule="auto" w:line="360"/>
              <w:jc w:val="center"/>
              <w:rPr>
                <w:sz w:val="18"/>
                <w:szCs w:val="18"/>
              </w:rPr>
            </w:pPr>
            <w:r>
              <w:rPr>
                <w:sz w:val="18"/>
                <w:szCs w:val="18"/>
              </w:rPr>
              <w:t>64</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CIP</w:t>
            </w:r>
          </w:p>
        </w:tc>
        <w:tc>
          <w:tcPr>
            <w:tcW w:w="916" w:type="dxa"/>
            <w:tcBorders/>
            <w:vAlign w:val="center"/>
          </w:tcPr>
          <w:p>
            <w:pPr>
              <w:pStyle w:val="Normal"/>
              <w:widowControl w:val="false"/>
              <w:spacing w:lineRule="auto" w:line="360"/>
              <w:jc w:val="center"/>
              <w:rPr>
                <w:sz w:val="18"/>
                <w:szCs w:val="18"/>
              </w:rPr>
            </w:pPr>
            <w:r>
              <w:rPr>
                <w:sz w:val="18"/>
                <w:szCs w:val="18"/>
              </w:rPr>
              <w:t>0</w:t>
            </w:r>
          </w:p>
        </w:tc>
        <w:tc>
          <w:tcPr>
            <w:tcW w:w="930" w:type="dxa"/>
            <w:tcBorders/>
            <w:vAlign w:val="bottom"/>
          </w:tcPr>
          <w:p>
            <w:pPr>
              <w:pStyle w:val="Normal"/>
              <w:widowControl w:val="false"/>
              <w:spacing w:lineRule="auto" w:line="360"/>
              <w:jc w:val="center"/>
              <w:rPr>
                <w:sz w:val="18"/>
                <w:szCs w:val="18"/>
              </w:rPr>
            </w:pPr>
            <w:r>
              <w:rPr>
                <w:sz w:val="18"/>
                <w:szCs w:val="18"/>
              </w:rPr>
              <w:t>0.77 (0.61,0.93)</w:t>
            </w:r>
          </w:p>
        </w:tc>
        <w:tc>
          <w:tcPr>
            <w:tcW w:w="960" w:type="dxa"/>
            <w:tcBorders/>
            <w:vAlign w:val="bottom"/>
          </w:tcPr>
          <w:p>
            <w:pPr>
              <w:pStyle w:val="Normal"/>
              <w:widowControl w:val="false"/>
              <w:spacing w:lineRule="auto" w:line="360"/>
              <w:jc w:val="center"/>
              <w:rPr>
                <w:sz w:val="18"/>
                <w:szCs w:val="18"/>
              </w:rPr>
            </w:pPr>
            <w:r>
              <w:rPr>
                <w:sz w:val="18"/>
                <w:szCs w:val="18"/>
              </w:rPr>
              <w:t>0.69 (0.49,0.89)</w:t>
            </w:r>
          </w:p>
        </w:tc>
        <w:tc>
          <w:tcPr>
            <w:tcW w:w="1049" w:type="dxa"/>
            <w:tcBorders/>
            <w:vAlign w:val="center"/>
          </w:tcPr>
          <w:p>
            <w:pPr>
              <w:pStyle w:val="Normal"/>
              <w:widowControl w:val="false"/>
              <w:spacing w:lineRule="auto" w:line="360"/>
              <w:jc w:val="center"/>
              <w:rPr>
                <w:sz w:val="18"/>
                <w:szCs w:val="18"/>
              </w:rPr>
            </w:pPr>
            <w:r>
              <w:rPr>
                <w:sz w:val="18"/>
                <w:szCs w:val="18"/>
              </w:rPr>
              <w:t>2.49 (1.40, 4.40)</w:t>
            </w:r>
          </w:p>
        </w:tc>
        <w:tc>
          <w:tcPr>
            <w:tcW w:w="1156" w:type="dxa"/>
            <w:tcBorders/>
            <w:vAlign w:val="center"/>
          </w:tcPr>
          <w:p>
            <w:pPr>
              <w:pStyle w:val="Normal"/>
              <w:widowControl w:val="false"/>
              <w:spacing w:lineRule="auto" w:line="360"/>
              <w:jc w:val="center"/>
              <w:rPr>
                <w:sz w:val="18"/>
                <w:szCs w:val="18"/>
              </w:rPr>
            </w:pPr>
            <w:r>
              <w:rPr>
                <w:sz w:val="18"/>
                <w:szCs w:val="18"/>
              </w:rPr>
              <w:t>0.33 (0.16, 0.67)</w:t>
            </w:r>
          </w:p>
        </w:tc>
        <w:tc>
          <w:tcPr>
            <w:tcW w:w="1304" w:type="dxa"/>
            <w:tcBorders/>
            <w:vAlign w:val="center"/>
          </w:tcPr>
          <w:p>
            <w:pPr>
              <w:pStyle w:val="Normal"/>
              <w:widowControl w:val="false"/>
              <w:spacing w:lineRule="auto" w:line="360"/>
              <w:jc w:val="center"/>
              <w:rPr>
                <w:sz w:val="18"/>
                <w:szCs w:val="18"/>
              </w:rPr>
            </w:pPr>
            <w:r>
              <w:rPr>
                <w:sz w:val="18"/>
                <w:szCs w:val="18"/>
              </w:rPr>
              <w:t>0.55</w:t>
            </w:r>
          </w:p>
        </w:tc>
        <w:tc>
          <w:tcPr>
            <w:tcW w:w="1575" w:type="dxa"/>
            <w:tcBorders/>
            <w:vAlign w:val="center"/>
          </w:tcPr>
          <w:p>
            <w:pPr>
              <w:pStyle w:val="Normal"/>
              <w:widowControl w:val="false"/>
              <w:spacing w:lineRule="auto" w:line="360"/>
              <w:jc w:val="center"/>
              <w:rPr>
                <w:sz w:val="18"/>
                <w:szCs w:val="18"/>
              </w:rPr>
            </w:pPr>
            <w:r>
              <w:rPr>
                <w:sz w:val="18"/>
                <w:szCs w:val="18"/>
              </w:rPr>
              <w:t>-47.8</w:t>
            </w:r>
          </w:p>
        </w:tc>
        <w:tc>
          <w:tcPr>
            <w:tcW w:w="1575" w:type="dxa"/>
            <w:tcBorders/>
            <w:vAlign w:val="center"/>
          </w:tcPr>
          <w:p>
            <w:pPr>
              <w:pStyle w:val="Normal"/>
              <w:widowControl w:val="false"/>
              <w:spacing w:lineRule="auto" w:line="360"/>
              <w:jc w:val="center"/>
              <w:rPr>
                <w:sz w:val="18"/>
                <w:szCs w:val="18"/>
              </w:rPr>
            </w:pPr>
            <w:r>
              <w:rPr>
                <w:sz w:val="18"/>
                <w:szCs w:val="18"/>
              </w:rPr>
              <w:t>37.1</w:t>
            </w:r>
          </w:p>
        </w:tc>
      </w:tr>
      <w:tr>
        <w:trPr>
          <w:trHeight w:val="415" w:hRule="atLeast"/>
        </w:trPr>
        <w:tc>
          <w:tcPr>
            <w:tcW w:w="839" w:type="dxa"/>
            <w:tcBorders/>
            <w:vAlign w:val="center"/>
          </w:tcPr>
          <w:p>
            <w:pPr>
              <w:pStyle w:val="Normal"/>
              <w:widowControl w:val="false"/>
              <w:spacing w:lineRule="auto" w:line="360"/>
              <w:jc w:val="center"/>
              <w:rPr>
                <w:sz w:val="18"/>
                <w:szCs w:val="18"/>
              </w:rPr>
            </w:pPr>
            <w:r>
              <w:rPr>
                <w:sz w:val="18"/>
                <w:szCs w:val="18"/>
              </w:rPr>
            </w:r>
          </w:p>
        </w:tc>
        <w:tc>
          <w:tcPr>
            <w:tcW w:w="885" w:type="dxa"/>
            <w:tcBorders/>
            <w:vAlign w:val="center"/>
          </w:tcPr>
          <w:p>
            <w:pPr>
              <w:pStyle w:val="Normal"/>
              <w:widowControl w:val="false"/>
              <w:spacing w:lineRule="auto" w:line="360"/>
              <w:jc w:val="center"/>
              <w:rPr>
                <w:sz w:val="18"/>
                <w:szCs w:val="18"/>
              </w:rPr>
            </w:pPr>
            <w:r>
              <w:rPr>
                <w:sz w:val="18"/>
                <w:szCs w:val="18"/>
              </w:rPr>
              <w:t>64</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NIT</w:t>
            </w:r>
          </w:p>
        </w:tc>
        <w:tc>
          <w:tcPr>
            <w:tcW w:w="916" w:type="dxa"/>
            <w:tcBorders/>
            <w:vAlign w:val="center"/>
          </w:tcPr>
          <w:p>
            <w:pPr>
              <w:pStyle w:val="Normal"/>
              <w:widowControl w:val="false"/>
              <w:spacing w:lineRule="auto" w:line="360"/>
              <w:jc w:val="center"/>
              <w:rPr>
                <w:sz w:val="18"/>
                <w:szCs w:val="18"/>
              </w:rPr>
            </w:pPr>
            <w:r>
              <w:rPr>
                <w:sz w:val="18"/>
                <w:szCs w:val="18"/>
              </w:rPr>
              <w:t>0</w:t>
            </w:r>
          </w:p>
        </w:tc>
        <w:tc>
          <w:tcPr>
            <w:tcW w:w="930" w:type="dxa"/>
            <w:tcBorders/>
            <w:vAlign w:val="bottom"/>
          </w:tcPr>
          <w:p>
            <w:pPr>
              <w:pStyle w:val="Normal"/>
              <w:widowControl w:val="false"/>
              <w:spacing w:lineRule="auto" w:line="360"/>
              <w:jc w:val="center"/>
              <w:rPr>
                <w:sz w:val="18"/>
                <w:szCs w:val="18"/>
              </w:rPr>
            </w:pPr>
            <w:r>
              <w:rPr>
                <w:sz w:val="18"/>
                <w:szCs w:val="18"/>
              </w:rPr>
              <w:t>0.94 (0.88,1)</w:t>
            </w:r>
          </w:p>
        </w:tc>
        <w:tc>
          <w:tcPr>
            <w:tcW w:w="960" w:type="dxa"/>
            <w:tcBorders/>
            <w:vAlign w:val="bottom"/>
          </w:tcPr>
          <w:p>
            <w:pPr>
              <w:pStyle w:val="Normal"/>
              <w:widowControl w:val="false"/>
              <w:spacing w:lineRule="auto" w:line="360"/>
              <w:jc w:val="center"/>
              <w:rPr>
                <w:sz w:val="18"/>
                <w:szCs w:val="18"/>
              </w:rPr>
            </w:pPr>
            <w:r>
              <w:rPr>
                <w:sz w:val="18"/>
                <w:szCs w:val="18"/>
              </w:rPr>
              <w:t>0</w:t>
            </w:r>
          </w:p>
        </w:tc>
        <w:tc>
          <w:tcPr>
            <w:tcW w:w="1049" w:type="dxa"/>
            <w:tcBorders/>
            <w:vAlign w:val="center"/>
          </w:tcPr>
          <w:p>
            <w:pPr>
              <w:pStyle w:val="Normal"/>
              <w:widowControl w:val="false"/>
              <w:spacing w:lineRule="auto" w:line="360"/>
              <w:jc w:val="center"/>
              <w:rPr>
                <w:sz w:val="18"/>
                <w:szCs w:val="18"/>
              </w:rPr>
            </w:pPr>
            <w:r>
              <w:rPr>
                <w:sz w:val="18"/>
                <w:szCs w:val="18"/>
              </w:rPr>
              <w:t>0.94 (0.88, 1.00)</w:t>
            </w:r>
          </w:p>
        </w:tc>
        <w:tc>
          <w:tcPr>
            <w:tcW w:w="1156" w:type="dxa"/>
            <w:tcBorders/>
            <w:vAlign w:val="center"/>
          </w:tcPr>
          <w:p>
            <w:pPr>
              <w:pStyle w:val="Normal"/>
              <w:widowControl w:val="false"/>
              <w:spacing w:lineRule="auto" w:line="360"/>
              <w:jc w:val="center"/>
              <w:rPr>
                <w:sz w:val="18"/>
                <w:szCs w:val="18"/>
              </w:rPr>
            </w:pPr>
            <w:r>
              <w:rPr>
                <w:sz w:val="18"/>
                <w:szCs w:val="18"/>
              </w:rPr>
              <w:t>Inf (Inf, Inf)</w:t>
            </w:r>
          </w:p>
        </w:tc>
        <w:tc>
          <w:tcPr>
            <w:tcW w:w="1304" w:type="dxa"/>
            <w:tcBorders/>
            <w:vAlign w:val="center"/>
          </w:tcPr>
          <w:p>
            <w:pPr>
              <w:pStyle w:val="Normal"/>
              <w:widowControl w:val="false"/>
              <w:spacing w:lineRule="auto" w:line="360"/>
              <w:jc w:val="center"/>
              <w:rPr>
                <w:sz w:val="18"/>
                <w:szCs w:val="18"/>
              </w:rPr>
            </w:pPr>
            <w:r>
              <w:rPr>
                <w:sz w:val="18"/>
                <w:szCs w:val="18"/>
              </w:rPr>
              <w:t>0.98</w:t>
            </w:r>
          </w:p>
        </w:tc>
        <w:tc>
          <w:tcPr>
            <w:tcW w:w="1575" w:type="dxa"/>
            <w:tcBorders/>
            <w:vAlign w:val="center"/>
          </w:tcPr>
          <w:p>
            <w:pPr>
              <w:pStyle w:val="Normal"/>
              <w:widowControl w:val="false"/>
              <w:spacing w:lineRule="auto" w:line="360"/>
              <w:jc w:val="center"/>
              <w:rPr>
                <w:sz w:val="18"/>
                <w:szCs w:val="18"/>
              </w:rPr>
            </w:pPr>
            <w:r>
              <w:rPr>
                <w:sz w:val="18"/>
                <w:szCs w:val="18"/>
              </w:rPr>
              <w:t>1.59</w:t>
            </w:r>
          </w:p>
        </w:tc>
        <w:tc>
          <w:tcPr>
            <w:tcW w:w="1575" w:type="dxa"/>
            <w:tcBorders/>
            <w:vAlign w:val="center"/>
          </w:tcPr>
          <w:p>
            <w:pPr>
              <w:pStyle w:val="Normal"/>
              <w:widowControl w:val="false"/>
              <w:spacing w:lineRule="auto" w:line="360"/>
              <w:jc w:val="center"/>
              <w:rPr>
                <w:sz w:val="18"/>
                <w:szCs w:val="18"/>
              </w:rPr>
            </w:pPr>
            <w:r>
              <w:rPr>
                <w:sz w:val="18"/>
                <w:szCs w:val="18"/>
              </w:rPr>
              <w:t>-0.11</w:t>
            </w:r>
          </w:p>
        </w:tc>
      </w:tr>
      <w:tr>
        <w:trPr>
          <w:trHeight w:val="415" w:hRule="atLeast"/>
        </w:trPr>
        <w:tc>
          <w:tcPr>
            <w:tcW w:w="839" w:type="dxa"/>
            <w:tcBorders/>
            <w:vAlign w:val="center"/>
          </w:tcPr>
          <w:p>
            <w:pPr>
              <w:pStyle w:val="Normal"/>
              <w:widowControl w:val="false"/>
              <w:spacing w:lineRule="auto" w:line="360"/>
              <w:jc w:val="center"/>
              <w:rPr>
                <w:sz w:val="18"/>
                <w:szCs w:val="18"/>
              </w:rPr>
            </w:pPr>
            <w:r>
              <w:rPr>
                <w:sz w:val="18"/>
                <w:szCs w:val="18"/>
              </w:rPr>
            </w:r>
          </w:p>
        </w:tc>
        <w:tc>
          <w:tcPr>
            <w:tcW w:w="885" w:type="dxa"/>
            <w:tcBorders/>
            <w:vAlign w:val="center"/>
          </w:tcPr>
          <w:p>
            <w:pPr>
              <w:pStyle w:val="Normal"/>
              <w:widowControl w:val="false"/>
              <w:spacing w:lineRule="auto" w:line="360"/>
              <w:jc w:val="center"/>
              <w:rPr>
                <w:sz w:val="18"/>
                <w:szCs w:val="18"/>
              </w:rPr>
            </w:pPr>
            <w:r>
              <w:rPr>
                <w:sz w:val="18"/>
                <w:szCs w:val="18"/>
              </w:rPr>
              <w:t>64</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SXT</w:t>
            </w:r>
          </w:p>
        </w:tc>
        <w:tc>
          <w:tcPr>
            <w:tcW w:w="916" w:type="dxa"/>
            <w:tcBorders/>
            <w:vAlign w:val="center"/>
          </w:tcPr>
          <w:p>
            <w:pPr>
              <w:pStyle w:val="Normal"/>
              <w:widowControl w:val="false"/>
              <w:spacing w:lineRule="auto" w:line="360"/>
              <w:jc w:val="center"/>
              <w:rPr>
                <w:sz w:val="18"/>
                <w:szCs w:val="18"/>
              </w:rPr>
            </w:pPr>
            <w:r>
              <w:rPr>
                <w:sz w:val="18"/>
                <w:szCs w:val="18"/>
              </w:rPr>
              <w:t>0</w:t>
            </w:r>
          </w:p>
        </w:tc>
        <w:tc>
          <w:tcPr>
            <w:tcW w:w="930" w:type="dxa"/>
            <w:tcBorders/>
            <w:vAlign w:val="bottom"/>
          </w:tcPr>
          <w:p>
            <w:pPr>
              <w:pStyle w:val="Normal"/>
              <w:widowControl w:val="false"/>
              <w:spacing w:lineRule="auto" w:line="360"/>
              <w:jc w:val="center"/>
              <w:rPr>
                <w:sz w:val="18"/>
                <w:szCs w:val="18"/>
              </w:rPr>
            </w:pPr>
            <w:r>
              <w:rPr>
                <w:sz w:val="18"/>
                <w:szCs w:val="18"/>
              </w:rPr>
              <w:t>0.52 (0.32,0.72)</w:t>
            </w:r>
          </w:p>
        </w:tc>
        <w:tc>
          <w:tcPr>
            <w:tcW w:w="960" w:type="dxa"/>
            <w:tcBorders/>
            <w:vAlign w:val="bottom"/>
          </w:tcPr>
          <w:p>
            <w:pPr>
              <w:pStyle w:val="Normal"/>
              <w:widowControl w:val="false"/>
              <w:spacing w:lineRule="auto" w:line="360"/>
              <w:jc w:val="center"/>
              <w:rPr>
                <w:sz w:val="18"/>
                <w:szCs w:val="18"/>
              </w:rPr>
            </w:pPr>
            <w:r>
              <w:rPr>
                <w:sz w:val="18"/>
                <w:szCs w:val="18"/>
              </w:rPr>
              <w:t>0.61 (0.32,0.9)</w:t>
            </w:r>
          </w:p>
        </w:tc>
        <w:tc>
          <w:tcPr>
            <w:tcW w:w="1049" w:type="dxa"/>
            <w:tcBorders/>
            <w:vAlign w:val="center"/>
          </w:tcPr>
          <w:p>
            <w:pPr>
              <w:pStyle w:val="Normal"/>
              <w:widowControl w:val="false"/>
              <w:spacing w:lineRule="auto" w:line="360"/>
              <w:jc w:val="center"/>
              <w:rPr>
                <w:sz w:val="18"/>
                <w:szCs w:val="18"/>
              </w:rPr>
            </w:pPr>
            <w:r>
              <w:rPr>
                <w:sz w:val="18"/>
                <w:szCs w:val="18"/>
              </w:rPr>
              <w:t>1.34 (0.71, 2.55)</w:t>
            </w:r>
          </w:p>
        </w:tc>
        <w:tc>
          <w:tcPr>
            <w:tcW w:w="1156" w:type="dxa"/>
            <w:tcBorders/>
            <w:vAlign w:val="center"/>
          </w:tcPr>
          <w:p>
            <w:pPr>
              <w:pStyle w:val="Normal"/>
              <w:widowControl w:val="false"/>
              <w:spacing w:lineRule="auto" w:line="360"/>
              <w:jc w:val="center"/>
              <w:rPr>
                <w:sz w:val="18"/>
                <w:szCs w:val="18"/>
              </w:rPr>
            </w:pPr>
            <w:r>
              <w:rPr>
                <w:sz w:val="18"/>
                <w:szCs w:val="18"/>
              </w:rPr>
              <w:t>0.78 (0.45, 1.36)</w:t>
            </w:r>
          </w:p>
        </w:tc>
        <w:tc>
          <w:tcPr>
            <w:tcW w:w="1304" w:type="dxa"/>
            <w:tcBorders/>
            <w:vAlign w:val="center"/>
          </w:tcPr>
          <w:p>
            <w:pPr>
              <w:pStyle w:val="Normal"/>
              <w:widowControl w:val="false"/>
              <w:spacing w:lineRule="auto" w:line="360"/>
              <w:jc w:val="center"/>
              <w:rPr>
                <w:sz w:val="18"/>
                <w:szCs w:val="18"/>
              </w:rPr>
            </w:pPr>
            <w:r>
              <w:rPr>
                <w:sz w:val="18"/>
                <w:szCs w:val="18"/>
              </w:rPr>
              <w:t>0.72</w:t>
            </w:r>
          </w:p>
        </w:tc>
        <w:tc>
          <w:tcPr>
            <w:tcW w:w="1575" w:type="dxa"/>
            <w:tcBorders/>
            <w:vAlign w:val="center"/>
          </w:tcPr>
          <w:p>
            <w:pPr>
              <w:pStyle w:val="Normal"/>
              <w:widowControl w:val="false"/>
              <w:spacing w:lineRule="auto" w:line="360"/>
              <w:jc w:val="center"/>
              <w:rPr>
                <w:sz w:val="18"/>
                <w:szCs w:val="18"/>
              </w:rPr>
            </w:pPr>
            <w:r>
              <w:rPr>
                <w:sz w:val="18"/>
                <w:szCs w:val="18"/>
              </w:rPr>
              <w:t>-7.25</w:t>
            </w:r>
          </w:p>
        </w:tc>
        <w:tc>
          <w:tcPr>
            <w:tcW w:w="1575" w:type="dxa"/>
            <w:tcBorders/>
            <w:vAlign w:val="center"/>
          </w:tcPr>
          <w:p>
            <w:pPr>
              <w:pStyle w:val="Normal"/>
              <w:widowControl w:val="false"/>
              <w:spacing w:lineRule="auto" w:line="360"/>
              <w:jc w:val="center"/>
              <w:rPr>
                <w:sz w:val="18"/>
                <w:szCs w:val="18"/>
              </w:rPr>
            </w:pPr>
            <w:r>
              <w:rPr>
                <w:sz w:val="18"/>
                <w:szCs w:val="18"/>
              </w:rPr>
              <w:t>7.71</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64</w:t>
            </w:r>
          </w:p>
        </w:tc>
        <w:tc>
          <w:tcPr>
            <w:tcW w:w="795" w:type="dxa"/>
            <w:tcBorders/>
            <w:vAlign w:val="center"/>
          </w:tcPr>
          <w:p>
            <w:pPr>
              <w:pStyle w:val="Normal"/>
              <w:widowControl w:val="false"/>
              <w:spacing w:lineRule="auto" w:line="360"/>
              <w:jc w:val="center"/>
              <w:rPr>
                <w:sz w:val="18"/>
                <w:szCs w:val="18"/>
              </w:rPr>
            </w:pPr>
            <w:r>
              <w:rPr>
                <w:sz w:val="18"/>
                <w:szCs w:val="18"/>
              </w:rPr>
              <w:t>SS</w:t>
            </w:r>
          </w:p>
        </w:tc>
        <w:tc>
          <w:tcPr>
            <w:tcW w:w="780" w:type="dxa"/>
            <w:tcBorders/>
            <w:vAlign w:val="center"/>
          </w:tcPr>
          <w:p>
            <w:pPr>
              <w:pStyle w:val="Normal"/>
              <w:widowControl w:val="false"/>
              <w:spacing w:lineRule="auto" w:line="360"/>
              <w:jc w:val="center"/>
              <w:rPr>
                <w:sz w:val="18"/>
                <w:szCs w:val="18"/>
              </w:rPr>
            </w:pPr>
            <w:r>
              <w:rPr>
                <w:sz w:val="18"/>
                <w:szCs w:val="18"/>
              </w:rPr>
              <w:t>AMC</w:t>
            </w:r>
          </w:p>
        </w:tc>
        <w:tc>
          <w:tcPr>
            <w:tcW w:w="916" w:type="dxa"/>
            <w:tcBorders/>
            <w:vAlign w:val="center"/>
          </w:tcPr>
          <w:p>
            <w:pPr>
              <w:pStyle w:val="Normal"/>
              <w:widowControl w:val="false"/>
              <w:spacing w:lineRule="auto" w:line="360"/>
              <w:jc w:val="center"/>
              <w:rPr>
                <w:sz w:val="18"/>
                <w:szCs w:val="18"/>
              </w:rPr>
            </w:pPr>
            <w:r>
              <w:rPr>
                <w:sz w:val="18"/>
                <w:szCs w:val="18"/>
              </w:rPr>
              <w:t>14</w:t>
            </w:r>
          </w:p>
        </w:tc>
        <w:tc>
          <w:tcPr>
            <w:tcW w:w="930" w:type="dxa"/>
            <w:tcBorders/>
            <w:vAlign w:val="bottom"/>
          </w:tcPr>
          <w:p>
            <w:pPr>
              <w:pStyle w:val="Normal"/>
              <w:widowControl w:val="false"/>
              <w:spacing w:lineRule="auto" w:line="360"/>
              <w:jc w:val="center"/>
              <w:rPr>
                <w:sz w:val="18"/>
                <w:szCs w:val="18"/>
              </w:rPr>
            </w:pPr>
            <w:r>
              <w:rPr>
                <w:sz w:val="18"/>
                <w:szCs w:val="18"/>
              </w:rPr>
              <w:t>0.57 (0.3,0.83)</w:t>
            </w:r>
          </w:p>
        </w:tc>
        <w:tc>
          <w:tcPr>
            <w:tcW w:w="960" w:type="dxa"/>
            <w:tcBorders/>
            <w:vAlign w:val="bottom"/>
          </w:tcPr>
          <w:p>
            <w:pPr>
              <w:pStyle w:val="Normal"/>
              <w:widowControl w:val="false"/>
              <w:spacing w:lineRule="auto" w:line="360"/>
              <w:jc w:val="center"/>
              <w:rPr>
                <w:sz w:val="18"/>
                <w:szCs w:val="18"/>
              </w:rPr>
            </w:pPr>
            <w:r>
              <w:rPr>
                <w:sz w:val="18"/>
                <w:szCs w:val="18"/>
              </w:rPr>
              <w:t>0.59 (0.35,0.83)</w:t>
            </w:r>
          </w:p>
        </w:tc>
        <w:tc>
          <w:tcPr>
            <w:tcW w:w="1049" w:type="dxa"/>
            <w:tcBorders/>
            <w:vAlign w:val="center"/>
          </w:tcPr>
          <w:p>
            <w:pPr>
              <w:pStyle w:val="Normal"/>
              <w:widowControl w:val="false"/>
              <w:spacing w:lineRule="auto" w:line="360"/>
              <w:jc w:val="center"/>
              <w:rPr>
                <w:sz w:val="18"/>
                <w:szCs w:val="18"/>
              </w:rPr>
            </w:pPr>
            <w:r>
              <w:rPr>
                <w:sz w:val="18"/>
                <w:szCs w:val="18"/>
              </w:rPr>
              <w:t>1.39 (0.78, 2.48)</w:t>
            </w:r>
          </w:p>
        </w:tc>
        <w:tc>
          <w:tcPr>
            <w:tcW w:w="1156" w:type="dxa"/>
            <w:tcBorders/>
            <w:vAlign w:val="center"/>
          </w:tcPr>
          <w:p>
            <w:pPr>
              <w:pStyle w:val="Normal"/>
              <w:widowControl w:val="false"/>
              <w:spacing w:lineRule="auto" w:line="360"/>
              <w:jc w:val="center"/>
              <w:rPr>
                <w:sz w:val="18"/>
                <w:szCs w:val="18"/>
              </w:rPr>
            </w:pPr>
            <w:r>
              <w:rPr>
                <w:sz w:val="18"/>
                <w:szCs w:val="18"/>
              </w:rPr>
              <w:t>0.73 (0.40, 1.34)</w:t>
            </w:r>
          </w:p>
        </w:tc>
        <w:tc>
          <w:tcPr>
            <w:tcW w:w="1304" w:type="dxa"/>
            <w:tcBorders/>
            <w:vAlign w:val="center"/>
          </w:tcPr>
          <w:p>
            <w:pPr>
              <w:pStyle w:val="Normal"/>
              <w:widowControl w:val="false"/>
              <w:spacing w:lineRule="auto" w:line="360"/>
              <w:jc w:val="center"/>
              <w:rPr>
                <w:sz w:val="18"/>
                <w:szCs w:val="18"/>
              </w:rPr>
            </w:pPr>
            <w:r>
              <w:rPr>
                <w:sz w:val="18"/>
                <w:szCs w:val="18"/>
              </w:rPr>
              <w:t>0.46</w:t>
            </w:r>
          </w:p>
        </w:tc>
        <w:tc>
          <w:tcPr>
            <w:tcW w:w="1575" w:type="dxa"/>
            <w:tcBorders/>
            <w:vAlign w:val="center"/>
          </w:tcPr>
          <w:p>
            <w:pPr>
              <w:pStyle w:val="Normal"/>
              <w:widowControl w:val="false"/>
              <w:spacing w:lineRule="auto" w:line="360"/>
              <w:jc w:val="center"/>
              <w:rPr>
                <w:sz w:val="18"/>
                <w:szCs w:val="18"/>
              </w:rPr>
            </w:pPr>
            <w:r>
              <w:rPr>
                <w:sz w:val="18"/>
                <w:szCs w:val="18"/>
              </w:rPr>
              <w:t>-16.4</w:t>
            </w:r>
          </w:p>
        </w:tc>
        <w:tc>
          <w:tcPr>
            <w:tcW w:w="1575" w:type="dxa"/>
            <w:tcBorders/>
            <w:vAlign w:val="center"/>
          </w:tcPr>
          <w:p>
            <w:pPr>
              <w:pStyle w:val="Normal"/>
              <w:widowControl w:val="false"/>
              <w:spacing w:lineRule="auto" w:line="360"/>
              <w:jc w:val="center"/>
              <w:rPr>
                <w:sz w:val="18"/>
                <w:szCs w:val="18"/>
              </w:rPr>
            </w:pPr>
            <w:r>
              <w:rPr>
                <w:sz w:val="18"/>
                <w:szCs w:val="18"/>
              </w:rPr>
              <w:t>17.8</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64</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TZP</w:t>
            </w:r>
          </w:p>
        </w:tc>
        <w:tc>
          <w:tcPr>
            <w:tcW w:w="916" w:type="dxa"/>
            <w:tcBorders/>
            <w:vAlign w:val="center"/>
          </w:tcPr>
          <w:p>
            <w:pPr>
              <w:pStyle w:val="Normal"/>
              <w:widowControl w:val="false"/>
              <w:spacing w:lineRule="auto" w:line="360"/>
              <w:jc w:val="center"/>
              <w:rPr>
                <w:sz w:val="18"/>
                <w:szCs w:val="18"/>
              </w:rPr>
            </w:pPr>
            <w:r>
              <w:rPr>
                <w:sz w:val="18"/>
                <w:szCs w:val="18"/>
              </w:rPr>
              <w:t>15</w:t>
            </w:r>
          </w:p>
        </w:tc>
        <w:tc>
          <w:tcPr>
            <w:tcW w:w="930" w:type="dxa"/>
            <w:tcBorders/>
            <w:vAlign w:val="bottom"/>
          </w:tcPr>
          <w:p>
            <w:pPr>
              <w:pStyle w:val="Normal"/>
              <w:widowControl w:val="false"/>
              <w:spacing w:lineRule="auto" w:line="360"/>
              <w:jc w:val="center"/>
              <w:rPr>
                <w:sz w:val="18"/>
                <w:szCs w:val="18"/>
              </w:rPr>
            </w:pPr>
            <w:r>
              <w:rPr>
                <w:sz w:val="18"/>
                <w:szCs w:val="18"/>
              </w:rPr>
              <w:t>0.73 (0.55,0.91)</w:t>
            </w:r>
          </w:p>
        </w:tc>
        <w:tc>
          <w:tcPr>
            <w:tcW w:w="960" w:type="dxa"/>
            <w:tcBorders/>
            <w:vAlign w:val="bottom"/>
          </w:tcPr>
          <w:p>
            <w:pPr>
              <w:pStyle w:val="Normal"/>
              <w:widowControl w:val="false"/>
              <w:spacing w:lineRule="auto" w:line="360"/>
              <w:jc w:val="center"/>
              <w:rPr>
                <w:sz w:val="18"/>
                <w:szCs w:val="18"/>
              </w:rPr>
            </w:pPr>
            <w:r>
              <w:rPr>
                <w:sz w:val="18"/>
                <w:szCs w:val="18"/>
              </w:rPr>
              <w:t>0.38 (-0.01,0.76)</w:t>
            </w:r>
          </w:p>
        </w:tc>
        <w:tc>
          <w:tcPr>
            <w:tcW w:w="1049" w:type="dxa"/>
            <w:tcBorders/>
            <w:vAlign w:val="center"/>
          </w:tcPr>
          <w:p>
            <w:pPr>
              <w:pStyle w:val="Normal"/>
              <w:widowControl w:val="false"/>
              <w:spacing w:lineRule="auto" w:line="360"/>
              <w:jc w:val="center"/>
              <w:rPr>
                <w:sz w:val="18"/>
                <w:szCs w:val="18"/>
              </w:rPr>
            </w:pPr>
            <w:r>
              <w:rPr>
                <w:sz w:val="18"/>
                <w:szCs w:val="18"/>
              </w:rPr>
              <w:t>1.16 (0.74, 1.80)</w:t>
            </w:r>
          </w:p>
        </w:tc>
        <w:tc>
          <w:tcPr>
            <w:tcW w:w="1156" w:type="dxa"/>
            <w:tcBorders/>
            <w:vAlign w:val="center"/>
          </w:tcPr>
          <w:p>
            <w:pPr>
              <w:pStyle w:val="Normal"/>
              <w:widowControl w:val="false"/>
              <w:spacing w:lineRule="auto" w:line="360"/>
              <w:jc w:val="center"/>
              <w:rPr>
                <w:sz w:val="18"/>
                <w:szCs w:val="18"/>
              </w:rPr>
            </w:pPr>
            <w:r>
              <w:rPr>
                <w:sz w:val="18"/>
                <w:szCs w:val="18"/>
              </w:rPr>
              <w:t>0.73 (0.35, 1.53)</w:t>
            </w:r>
          </w:p>
        </w:tc>
        <w:tc>
          <w:tcPr>
            <w:tcW w:w="1304" w:type="dxa"/>
            <w:tcBorders/>
            <w:vAlign w:val="center"/>
          </w:tcPr>
          <w:p>
            <w:pPr>
              <w:pStyle w:val="Normal"/>
              <w:widowControl w:val="false"/>
              <w:spacing w:lineRule="auto" w:line="360"/>
              <w:jc w:val="center"/>
              <w:rPr>
                <w:sz w:val="18"/>
                <w:szCs w:val="18"/>
              </w:rPr>
            </w:pPr>
            <w:r>
              <w:rPr>
                <w:sz w:val="18"/>
                <w:szCs w:val="18"/>
              </w:rPr>
              <w:t>0.67</w:t>
            </w:r>
          </w:p>
        </w:tc>
        <w:tc>
          <w:tcPr>
            <w:tcW w:w="1575" w:type="dxa"/>
            <w:tcBorders/>
            <w:vAlign w:val="center"/>
          </w:tcPr>
          <w:p>
            <w:pPr>
              <w:pStyle w:val="Normal"/>
              <w:widowControl w:val="false"/>
              <w:spacing w:lineRule="auto" w:line="360"/>
              <w:jc w:val="center"/>
              <w:rPr>
                <w:sz w:val="18"/>
                <w:szCs w:val="18"/>
              </w:rPr>
            </w:pPr>
            <w:r>
              <w:rPr>
                <w:sz w:val="18"/>
                <w:szCs w:val="18"/>
              </w:rPr>
              <w:t>-10.9</w:t>
            </w:r>
          </w:p>
        </w:tc>
        <w:tc>
          <w:tcPr>
            <w:tcW w:w="1575" w:type="dxa"/>
            <w:tcBorders/>
            <w:vAlign w:val="center"/>
          </w:tcPr>
          <w:p>
            <w:pPr>
              <w:pStyle w:val="Normal"/>
              <w:widowControl w:val="false"/>
              <w:spacing w:lineRule="auto" w:line="360"/>
              <w:jc w:val="center"/>
              <w:rPr>
                <w:sz w:val="18"/>
                <w:szCs w:val="18"/>
              </w:rPr>
            </w:pPr>
            <w:r>
              <w:rPr>
                <w:sz w:val="18"/>
                <w:szCs w:val="18"/>
              </w:rPr>
              <w:t>4.81</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64</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CFZ</w:t>
            </w:r>
          </w:p>
        </w:tc>
        <w:tc>
          <w:tcPr>
            <w:tcW w:w="916" w:type="dxa"/>
            <w:tcBorders/>
            <w:vAlign w:val="center"/>
          </w:tcPr>
          <w:p>
            <w:pPr>
              <w:pStyle w:val="Normal"/>
              <w:widowControl w:val="false"/>
              <w:spacing w:lineRule="auto" w:line="360"/>
              <w:jc w:val="center"/>
              <w:rPr>
                <w:sz w:val="18"/>
                <w:szCs w:val="18"/>
              </w:rPr>
            </w:pPr>
            <w:r>
              <w:rPr>
                <w:sz w:val="18"/>
                <w:szCs w:val="18"/>
              </w:rPr>
              <w:t>10</w:t>
            </w:r>
          </w:p>
        </w:tc>
        <w:tc>
          <w:tcPr>
            <w:tcW w:w="930" w:type="dxa"/>
            <w:tcBorders/>
            <w:vAlign w:val="bottom"/>
          </w:tcPr>
          <w:p>
            <w:pPr>
              <w:pStyle w:val="Normal"/>
              <w:widowControl w:val="false"/>
              <w:spacing w:lineRule="auto" w:line="360"/>
              <w:jc w:val="center"/>
              <w:rPr>
                <w:sz w:val="18"/>
                <w:szCs w:val="18"/>
              </w:rPr>
            </w:pPr>
            <w:r>
              <w:rPr>
                <w:sz w:val="18"/>
                <w:szCs w:val="18"/>
              </w:rPr>
              <w:t>0.41 (0.09,0.73)</w:t>
            </w:r>
          </w:p>
        </w:tc>
        <w:tc>
          <w:tcPr>
            <w:tcW w:w="960" w:type="dxa"/>
            <w:tcBorders/>
            <w:vAlign w:val="bottom"/>
          </w:tcPr>
          <w:p>
            <w:pPr>
              <w:pStyle w:val="Normal"/>
              <w:widowControl w:val="false"/>
              <w:spacing w:lineRule="auto" w:line="360"/>
              <w:jc w:val="center"/>
              <w:rPr>
                <w:sz w:val="18"/>
                <w:szCs w:val="18"/>
              </w:rPr>
            </w:pPr>
            <w:r>
              <w:rPr>
                <w:sz w:val="18"/>
                <w:szCs w:val="18"/>
              </w:rPr>
              <w:t>0.72 (0.54,0.9)</w:t>
            </w:r>
          </w:p>
        </w:tc>
        <w:tc>
          <w:tcPr>
            <w:tcW w:w="1049" w:type="dxa"/>
            <w:tcBorders/>
            <w:vAlign w:val="center"/>
          </w:tcPr>
          <w:p>
            <w:pPr>
              <w:pStyle w:val="Normal"/>
              <w:widowControl w:val="false"/>
              <w:spacing w:lineRule="auto" w:line="360"/>
              <w:jc w:val="center"/>
              <w:rPr>
                <w:sz w:val="18"/>
                <w:szCs w:val="18"/>
              </w:rPr>
            </w:pPr>
            <w:r>
              <w:rPr>
                <w:sz w:val="18"/>
                <w:szCs w:val="18"/>
              </w:rPr>
              <w:t>1.46 (0.69, 3.07)</w:t>
            </w:r>
          </w:p>
        </w:tc>
        <w:tc>
          <w:tcPr>
            <w:tcW w:w="1156" w:type="dxa"/>
            <w:tcBorders/>
            <w:vAlign w:val="center"/>
          </w:tcPr>
          <w:p>
            <w:pPr>
              <w:pStyle w:val="Normal"/>
              <w:widowControl w:val="false"/>
              <w:spacing w:lineRule="auto" w:line="360"/>
              <w:jc w:val="center"/>
              <w:rPr>
                <w:sz w:val="18"/>
                <w:szCs w:val="18"/>
              </w:rPr>
            </w:pPr>
            <w:r>
              <w:rPr>
                <w:sz w:val="18"/>
                <w:szCs w:val="18"/>
              </w:rPr>
              <w:t>0.82 (0.50, 1.34)</w:t>
            </w:r>
          </w:p>
        </w:tc>
        <w:tc>
          <w:tcPr>
            <w:tcW w:w="1304" w:type="dxa"/>
            <w:tcBorders/>
            <w:vAlign w:val="center"/>
          </w:tcPr>
          <w:p>
            <w:pPr>
              <w:pStyle w:val="Normal"/>
              <w:widowControl w:val="false"/>
              <w:spacing w:lineRule="auto" w:line="360"/>
              <w:jc w:val="center"/>
              <w:rPr>
                <w:sz w:val="18"/>
                <w:szCs w:val="18"/>
              </w:rPr>
            </w:pPr>
            <w:r>
              <w:rPr>
                <w:sz w:val="18"/>
                <w:szCs w:val="18"/>
              </w:rPr>
              <w:t>0.41</w:t>
            </w:r>
          </w:p>
        </w:tc>
        <w:tc>
          <w:tcPr>
            <w:tcW w:w="1575" w:type="dxa"/>
            <w:tcBorders/>
            <w:vAlign w:val="center"/>
          </w:tcPr>
          <w:p>
            <w:pPr>
              <w:pStyle w:val="Normal"/>
              <w:widowControl w:val="false"/>
              <w:spacing w:lineRule="auto" w:line="360"/>
              <w:jc w:val="center"/>
              <w:rPr>
                <w:sz w:val="18"/>
                <w:szCs w:val="18"/>
              </w:rPr>
            </w:pPr>
            <w:r>
              <w:rPr>
                <w:sz w:val="18"/>
                <w:szCs w:val="18"/>
              </w:rPr>
              <w:t>-11.4</w:t>
            </w:r>
          </w:p>
        </w:tc>
        <w:tc>
          <w:tcPr>
            <w:tcW w:w="1575" w:type="dxa"/>
            <w:tcBorders/>
            <w:vAlign w:val="center"/>
          </w:tcPr>
          <w:p>
            <w:pPr>
              <w:pStyle w:val="Normal"/>
              <w:widowControl w:val="false"/>
              <w:spacing w:lineRule="auto" w:line="360"/>
              <w:jc w:val="center"/>
              <w:rPr>
                <w:sz w:val="18"/>
                <w:szCs w:val="18"/>
              </w:rPr>
            </w:pPr>
            <w:r>
              <w:rPr>
                <w:sz w:val="18"/>
                <w:szCs w:val="18"/>
              </w:rPr>
              <w:t>22.7</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64</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CRO</w:t>
            </w:r>
          </w:p>
        </w:tc>
        <w:tc>
          <w:tcPr>
            <w:tcW w:w="916" w:type="dxa"/>
            <w:tcBorders/>
            <w:vAlign w:val="center"/>
          </w:tcPr>
          <w:p>
            <w:pPr>
              <w:pStyle w:val="Normal"/>
              <w:widowControl w:val="false"/>
              <w:spacing w:lineRule="auto" w:line="360"/>
              <w:jc w:val="center"/>
              <w:rPr>
                <w:sz w:val="18"/>
                <w:szCs w:val="18"/>
              </w:rPr>
            </w:pPr>
            <w:r>
              <w:rPr>
                <w:sz w:val="18"/>
                <w:szCs w:val="18"/>
              </w:rPr>
              <w:t>12</w:t>
            </w:r>
          </w:p>
        </w:tc>
        <w:tc>
          <w:tcPr>
            <w:tcW w:w="930" w:type="dxa"/>
            <w:tcBorders/>
            <w:vAlign w:val="bottom"/>
          </w:tcPr>
          <w:p>
            <w:pPr>
              <w:pStyle w:val="Normal"/>
              <w:widowControl w:val="false"/>
              <w:spacing w:lineRule="auto" w:line="360"/>
              <w:jc w:val="center"/>
              <w:rPr>
                <w:sz w:val="18"/>
                <w:szCs w:val="18"/>
              </w:rPr>
            </w:pPr>
            <w:r>
              <w:rPr>
                <w:sz w:val="18"/>
                <w:szCs w:val="18"/>
              </w:rPr>
              <w:t>0.74 (0.57,0.9)</w:t>
            </w:r>
          </w:p>
        </w:tc>
        <w:tc>
          <w:tcPr>
            <w:tcW w:w="960" w:type="dxa"/>
            <w:tcBorders/>
            <w:vAlign w:val="bottom"/>
          </w:tcPr>
          <w:p>
            <w:pPr>
              <w:pStyle w:val="Normal"/>
              <w:widowControl w:val="false"/>
              <w:spacing w:lineRule="auto" w:line="360"/>
              <w:jc w:val="center"/>
              <w:rPr>
                <w:sz w:val="18"/>
                <w:szCs w:val="18"/>
              </w:rPr>
            </w:pPr>
            <w:r>
              <w:rPr>
                <w:sz w:val="18"/>
                <w:szCs w:val="18"/>
              </w:rPr>
              <w:t>0.43 (0.03,0.83)</w:t>
            </w:r>
          </w:p>
        </w:tc>
        <w:tc>
          <w:tcPr>
            <w:tcW w:w="1049" w:type="dxa"/>
            <w:tcBorders/>
            <w:vAlign w:val="center"/>
          </w:tcPr>
          <w:p>
            <w:pPr>
              <w:pStyle w:val="Normal"/>
              <w:widowControl w:val="false"/>
              <w:spacing w:lineRule="auto" w:line="360"/>
              <w:jc w:val="center"/>
              <w:rPr>
                <w:sz w:val="18"/>
                <w:szCs w:val="18"/>
              </w:rPr>
            </w:pPr>
            <w:r>
              <w:rPr>
                <w:sz w:val="18"/>
                <w:szCs w:val="18"/>
              </w:rPr>
              <w:t>1.29 (0.79, 2.11)</w:t>
            </w:r>
          </w:p>
        </w:tc>
        <w:tc>
          <w:tcPr>
            <w:tcW w:w="1156" w:type="dxa"/>
            <w:tcBorders/>
            <w:vAlign w:val="center"/>
          </w:tcPr>
          <w:p>
            <w:pPr>
              <w:pStyle w:val="Normal"/>
              <w:widowControl w:val="false"/>
              <w:spacing w:lineRule="auto" w:line="360"/>
              <w:jc w:val="center"/>
              <w:rPr>
                <w:sz w:val="18"/>
                <w:szCs w:val="18"/>
              </w:rPr>
            </w:pPr>
            <w:r>
              <w:rPr>
                <w:sz w:val="18"/>
                <w:szCs w:val="18"/>
              </w:rPr>
              <w:t>0.61 (0.29, 1.30)</w:t>
            </w:r>
          </w:p>
        </w:tc>
        <w:tc>
          <w:tcPr>
            <w:tcW w:w="1304" w:type="dxa"/>
            <w:tcBorders/>
            <w:vAlign w:val="center"/>
          </w:tcPr>
          <w:p>
            <w:pPr>
              <w:pStyle w:val="Normal"/>
              <w:widowControl w:val="false"/>
              <w:spacing w:lineRule="auto" w:line="360"/>
              <w:jc w:val="center"/>
              <w:rPr>
                <w:sz w:val="18"/>
                <w:szCs w:val="18"/>
              </w:rPr>
            </w:pPr>
            <w:r>
              <w:rPr>
                <w:sz w:val="18"/>
                <w:szCs w:val="18"/>
              </w:rPr>
              <w:t>0.73</w:t>
            </w:r>
          </w:p>
        </w:tc>
        <w:tc>
          <w:tcPr>
            <w:tcW w:w="1575" w:type="dxa"/>
            <w:tcBorders/>
            <w:vAlign w:val="center"/>
          </w:tcPr>
          <w:p>
            <w:pPr>
              <w:pStyle w:val="Normal"/>
              <w:widowControl w:val="false"/>
              <w:spacing w:lineRule="auto" w:line="360"/>
              <w:jc w:val="center"/>
              <w:rPr>
                <w:sz w:val="18"/>
                <w:szCs w:val="18"/>
              </w:rPr>
            </w:pPr>
            <w:r>
              <w:rPr>
                <w:sz w:val="18"/>
                <w:szCs w:val="18"/>
              </w:rPr>
              <w:t>-14.5</w:t>
            </w:r>
          </w:p>
        </w:tc>
        <w:tc>
          <w:tcPr>
            <w:tcW w:w="1575" w:type="dxa"/>
            <w:tcBorders/>
            <w:vAlign w:val="center"/>
          </w:tcPr>
          <w:p>
            <w:pPr>
              <w:pStyle w:val="Normal"/>
              <w:widowControl w:val="false"/>
              <w:spacing w:lineRule="auto" w:line="360"/>
              <w:jc w:val="center"/>
              <w:rPr>
                <w:sz w:val="18"/>
                <w:szCs w:val="18"/>
              </w:rPr>
            </w:pPr>
            <w:r>
              <w:rPr>
                <w:sz w:val="18"/>
                <w:szCs w:val="18"/>
              </w:rPr>
              <w:t>6.43</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61</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MEM</w:t>
            </w:r>
          </w:p>
        </w:tc>
        <w:tc>
          <w:tcPr>
            <w:tcW w:w="916" w:type="dxa"/>
            <w:tcBorders/>
            <w:vAlign w:val="center"/>
          </w:tcPr>
          <w:p>
            <w:pPr>
              <w:pStyle w:val="Normal"/>
              <w:widowControl w:val="false"/>
              <w:spacing w:lineRule="auto" w:line="360"/>
              <w:jc w:val="center"/>
              <w:rPr>
                <w:sz w:val="18"/>
                <w:szCs w:val="18"/>
              </w:rPr>
            </w:pPr>
            <w:r>
              <w:rPr>
                <w:sz w:val="18"/>
                <w:szCs w:val="18"/>
              </w:rPr>
              <w:t>5</w:t>
            </w:r>
          </w:p>
        </w:tc>
        <w:tc>
          <w:tcPr>
            <w:tcW w:w="930" w:type="dxa"/>
            <w:tcBorders/>
            <w:vAlign w:val="bottom"/>
          </w:tcPr>
          <w:p>
            <w:pPr>
              <w:pStyle w:val="Normal"/>
              <w:widowControl w:val="false"/>
              <w:spacing w:lineRule="auto" w:line="360"/>
              <w:jc w:val="center"/>
              <w:rPr>
                <w:sz w:val="18"/>
                <w:szCs w:val="18"/>
              </w:rPr>
            </w:pPr>
            <w:r>
              <w:rPr>
                <w:sz w:val="18"/>
                <w:szCs w:val="18"/>
              </w:rPr>
              <w:t>0.84 (0.74,0.95)</w:t>
            </w:r>
          </w:p>
        </w:tc>
        <w:tc>
          <w:tcPr>
            <w:tcW w:w="960" w:type="dxa"/>
            <w:tcBorders/>
            <w:vAlign w:val="bottom"/>
          </w:tcPr>
          <w:p>
            <w:pPr>
              <w:pStyle w:val="Normal"/>
              <w:widowControl w:val="false"/>
              <w:spacing w:lineRule="auto" w:line="360"/>
              <w:jc w:val="center"/>
              <w:rPr>
                <w:sz w:val="18"/>
                <w:szCs w:val="18"/>
              </w:rPr>
            </w:pPr>
            <w:r>
              <w:rPr>
                <w:sz w:val="18"/>
                <w:szCs w:val="18"/>
              </w:rPr>
              <w:t>N/A</w:t>
            </w:r>
          </w:p>
        </w:tc>
        <w:tc>
          <w:tcPr>
            <w:tcW w:w="1049" w:type="dxa"/>
            <w:tcBorders/>
            <w:vAlign w:val="center"/>
          </w:tcPr>
          <w:p>
            <w:pPr>
              <w:pStyle w:val="Normal"/>
              <w:widowControl w:val="false"/>
              <w:spacing w:lineRule="auto" w:line="360"/>
              <w:jc w:val="center"/>
              <w:rPr>
                <w:sz w:val="18"/>
                <w:szCs w:val="18"/>
              </w:rPr>
            </w:pPr>
            <w:r>
              <w:rPr>
                <w:sz w:val="18"/>
                <w:szCs w:val="18"/>
              </w:rPr>
              <w:t>NA (NA, NA)</w:t>
            </w:r>
          </w:p>
        </w:tc>
        <w:tc>
          <w:tcPr>
            <w:tcW w:w="1156" w:type="dxa"/>
            <w:tcBorders/>
            <w:vAlign w:val="center"/>
          </w:tcPr>
          <w:p>
            <w:pPr>
              <w:pStyle w:val="Normal"/>
              <w:widowControl w:val="false"/>
              <w:spacing w:lineRule="auto" w:line="360"/>
              <w:jc w:val="center"/>
              <w:rPr>
                <w:sz w:val="18"/>
                <w:szCs w:val="18"/>
              </w:rPr>
            </w:pPr>
            <w:r>
              <w:rPr>
                <w:sz w:val="18"/>
                <w:szCs w:val="18"/>
              </w:rPr>
              <w:t>NA (NA, NA)</w:t>
            </w:r>
          </w:p>
        </w:tc>
        <w:tc>
          <w:tcPr>
            <w:tcW w:w="1304" w:type="dxa"/>
            <w:tcBorders/>
            <w:vAlign w:val="center"/>
          </w:tcPr>
          <w:p>
            <w:pPr>
              <w:pStyle w:val="Normal"/>
              <w:widowControl w:val="false"/>
              <w:spacing w:lineRule="auto" w:line="360"/>
              <w:jc w:val="center"/>
              <w:rPr>
                <w:sz w:val="18"/>
                <w:szCs w:val="18"/>
              </w:rPr>
            </w:pPr>
            <w:r>
              <w:rPr>
                <w:sz w:val="18"/>
                <w:szCs w:val="18"/>
              </w:rPr>
              <w:t>1.00</w:t>
            </w:r>
          </w:p>
        </w:tc>
        <w:tc>
          <w:tcPr>
            <w:tcW w:w="1575" w:type="dxa"/>
            <w:tcBorders/>
            <w:vAlign w:val="center"/>
          </w:tcPr>
          <w:p>
            <w:pPr>
              <w:pStyle w:val="Normal"/>
              <w:widowControl w:val="false"/>
              <w:spacing w:lineRule="auto" w:line="360"/>
              <w:jc w:val="center"/>
              <w:rPr>
                <w:sz w:val="18"/>
                <w:szCs w:val="18"/>
              </w:rPr>
            </w:pPr>
            <w:r>
              <w:rPr>
                <w:sz w:val="18"/>
                <w:szCs w:val="18"/>
              </w:rPr>
              <w:t>0</w:t>
            </w:r>
          </w:p>
        </w:tc>
        <w:tc>
          <w:tcPr>
            <w:tcW w:w="1575" w:type="dxa"/>
            <w:tcBorders/>
            <w:vAlign w:val="center"/>
          </w:tcPr>
          <w:p>
            <w:pPr>
              <w:pStyle w:val="Normal"/>
              <w:widowControl w:val="false"/>
              <w:spacing w:lineRule="auto" w:line="360"/>
              <w:jc w:val="center"/>
              <w:rPr>
                <w:sz w:val="18"/>
                <w:szCs w:val="18"/>
              </w:rPr>
            </w:pPr>
            <w:r>
              <w:rPr>
                <w:sz w:val="18"/>
                <w:szCs w:val="18"/>
              </w:rPr>
              <w:t>0</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64</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GEN</w:t>
            </w:r>
          </w:p>
        </w:tc>
        <w:tc>
          <w:tcPr>
            <w:tcW w:w="916" w:type="dxa"/>
            <w:tcBorders/>
            <w:vAlign w:val="center"/>
          </w:tcPr>
          <w:p>
            <w:pPr>
              <w:pStyle w:val="Normal"/>
              <w:widowControl w:val="false"/>
              <w:spacing w:lineRule="auto" w:line="360"/>
              <w:jc w:val="center"/>
              <w:rPr>
                <w:sz w:val="18"/>
                <w:szCs w:val="18"/>
              </w:rPr>
            </w:pPr>
            <w:r>
              <w:rPr>
                <w:sz w:val="18"/>
                <w:szCs w:val="18"/>
              </w:rPr>
              <w:t>16</w:t>
            </w:r>
          </w:p>
        </w:tc>
        <w:tc>
          <w:tcPr>
            <w:tcW w:w="930" w:type="dxa"/>
            <w:tcBorders/>
            <w:vAlign w:val="bottom"/>
          </w:tcPr>
          <w:p>
            <w:pPr>
              <w:pStyle w:val="Normal"/>
              <w:widowControl w:val="false"/>
              <w:spacing w:lineRule="auto" w:line="360"/>
              <w:jc w:val="center"/>
              <w:rPr>
                <w:sz w:val="18"/>
                <w:szCs w:val="18"/>
              </w:rPr>
            </w:pPr>
            <w:r>
              <w:rPr>
                <w:sz w:val="18"/>
                <w:szCs w:val="18"/>
              </w:rPr>
              <w:t>0.8 (0.68,0.93)</w:t>
            </w:r>
          </w:p>
        </w:tc>
        <w:tc>
          <w:tcPr>
            <w:tcW w:w="960" w:type="dxa"/>
            <w:tcBorders/>
            <w:vAlign w:val="bottom"/>
          </w:tcPr>
          <w:p>
            <w:pPr>
              <w:pStyle w:val="Normal"/>
              <w:widowControl w:val="false"/>
              <w:spacing w:lineRule="auto" w:line="360"/>
              <w:jc w:val="center"/>
              <w:rPr>
                <w:sz w:val="18"/>
                <w:szCs w:val="18"/>
              </w:rPr>
            </w:pPr>
            <w:r>
              <w:rPr>
                <w:sz w:val="18"/>
                <w:szCs w:val="18"/>
              </w:rPr>
              <w:t>0.5 (-0.48,1.48)</w:t>
            </w:r>
          </w:p>
        </w:tc>
        <w:tc>
          <w:tcPr>
            <w:tcW w:w="1049" w:type="dxa"/>
            <w:tcBorders/>
            <w:vAlign w:val="center"/>
          </w:tcPr>
          <w:p>
            <w:pPr>
              <w:pStyle w:val="Normal"/>
              <w:widowControl w:val="false"/>
              <w:spacing w:lineRule="auto" w:line="360"/>
              <w:jc w:val="center"/>
              <w:rPr>
                <w:sz w:val="18"/>
                <w:szCs w:val="18"/>
              </w:rPr>
            </w:pPr>
            <w:r>
              <w:rPr>
                <w:sz w:val="18"/>
                <w:szCs w:val="18"/>
              </w:rPr>
              <w:t>1.61 (0.40, 6.48)</w:t>
            </w:r>
          </w:p>
        </w:tc>
        <w:tc>
          <w:tcPr>
            <w:tcW w:w="1156" w:type="dxa"/>
            <w:tcBorders/>
            <w:vAlign w:val="center"/>
          </w:tcPr>
          <w:p>
            <w:pPr>
              <w:pStyle w:val="Normal"/>
              <w:widowControl w:val="false"/>
              <w:spacing w:lineRule="auto" w:line="360"/>
              <w:jc w:val="center"/>
              <w:rPr>
                <w:sz w:val="18"/>
                <w:szCs w:val="18"/>
              </w:rPr>
            </w:pPr>
            <w:r>
              <w:rPr>
                <w:sz w:val="18"/>
                <w:szCs w:val="18"/>
              </w:rPr>
              <w:t>0.39 (0.09, 1.76)</w:t>
            </w:r>
          </w:p>
        </w:tc>
        <w:tc>
          <w:tcPr>
            <w:tcW w:w="1304" w:type="dxa"/>
            <w:tcBorders/>
            <w:vAlign w:val="center"/>
          </w:tcPr>
          <w:p>
            <w:pPr>
              <w:pStyle w:val="Normal"/>
              <w:widowControl w:val="false"/>
              <w:spacing w:lineRule="auto" w:line="360"/>
              <w:jc w:val="center"/>
              <w:rPr>
                <w:sz w:val="18"/>
                <w:szCs w:val="18"/>
              </w:rPr>
            </w:pPr>
            <w:r>
              <w:rPr>
                <w:sz w:val="18"/>
                <w:szCs w:val="18"/>
              </w:rPr>
              <w:t>0.96</w:t>
            </w:r>
          </w:p>
        </w:tc>
        <w:tc>
          <w:tcPr>
            <w:tcW w:w="1575" w:type="dxa"/>
            <w:tcBorders/>
            <w:vAlign w:val="center"/>
          </w:tcPr>
          <w:p>
            <w:pPr>
              <w:pStyle w:val="Normal"/>
              <w:widowControl w:val="false"/>
              <w:spacing w:lineRule="auto" w:line="360"/>
              <w:jc w:val="center"/>
              <w:rPr>
                <w:sz w:val="18"/>
                <w:szCs w:val="18"/>
              </w:rPr>
            </w:pPr>
            <w:r>
              <w:rPr>
                <w:sz w:val="18"/>
                <w:szCs w:val="18"/>
              </w:rPr>
              <w:t>-6.09</w:t>
            </w:r>
          </w:p>
        </w:tc>
        <w:tc>
          <w:tcPr>
            <w:tcW w:w="1575" w:type="dxa"/>
            <w:tcBorders/>
            <w:vAlign w:val="center"/>
          </w:tcPr>
          <w:p>
            <w:pPr>
              <w:pStyle w:val="Normal"/>
              <w:widowControl w:val="false"/>
              <w:spacing w:lineRule="auto" w:line="360"/>
              <w:jc w:val="center"/>
              <w:rPr>
                <w:sz w:val="18"/>
                <w:szCs w:val="18"/>
              </w:rPr>
            </w:pPr>
            <w:r>
              <w:rPr>
                <w:sz w:val="18"/>
                <w:szCs w:val="18"/>
              </w:rPr>
              <w:t>1.60</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64</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CIP</w:t>
            </w:r>
          </w:p>
        </w:tc>
        <w:tc>
          <w:tcPr>
            <w:tcW w:w="916" w:type="dxa"/>
            <w:tcBorders/>
            <w:vAlign w:val="center"/>
          </w:tcPr>
          <w:p>
            <w:pPr>
              <w:pStyle w:val="Normal"/>
              <w:widowControl w:val="false"/>
              <w:spacing w:lineRule="auto" w:line="360"/>
              <w:jc w:val="center"/>
              <w:rPr>
                <w:sz w:val="18"/>
                <w:szCs w:val="18"/>
              </w:rPr>
            </w:pPr>
            <w:r>
              <w:rPr>
                <w:sz w:val="18"/>
                <w:szCs w:val="18"/>
              </w:rPr>
              <w:t>17</w:t>
            </w:r>
          </w:p>
        </w:tc>
        <w:tc>
          <w:tcPr>
            <w:tcW w:w="930" w:type="dxa"/>
            <w:tcBorders/>
            <w:vAlign w:val="bottom"/>
          </w:tcPr>
          <w:p>
            <w:pPr>
              <w:pStyle w:val="Normal"/>
              <w:widowControl w:val="false"/>
              <w:spacing w:lineRule="auto" w:line="360"/>
              <w:jc w:val="center"/>
              <w:rPr>
                <w:sz w:val="18"/>
                <w:szCs w:val="18"/>
              </w:rPr>
            </w:pPr>
            <w:r>
              <w:rPr>
                <w:sz w:val="18"/>
                <w:szCs w:val="18"/>
              </w:rPr>
              <w:t>0.82 (0.67,0.96)</w:t>
            </w:r>
          </w:p>
        </w:tc>
        <w:tc>
          <w:tcPr>
            <w:tcW w:w="960" w:type="dxa"/>
            <w:tcBorders/>
            <w:vAlign w:val="bottom"/>
          </w:tcPr>
          <w:p>
            <w:pPr>
              <w:pStyle w:val="Normal"/>
              <w:widowControl w:val="false"/>
              <w:spacing w:lineRule="auto" w:line="360"/>
              <w:jc w:val="center"/>
              <w:rPr>
                <w:sz w:val="18"/>
                <w:szCs w:val="18"/>
              </w:rPr>
            </w:pPr>
            <w:r>
              <w:rPr>
                <w:sz w:val="18"/>
                <w:szCs w:val="18"/>
              </w:rPr>
              <w:t>0.63 (0.38,0.87)</w:t>
            </w:r>
          </w:p>
        </w:tc>
        <w:tc>
          <w:tcPr>
            <w:tcW w:w="1049" w:type="dxa"/>
            <w:tcBorders/>
            <w:vAlign w:val="center"/>
          </w:tcPr>
          <w:p>
            <w:pPr>
              <w:pStyle w:val="Normal"/>
              <w:widowControl w:val="false"/>
              <w:spacing w:lineRule="auto" w:line="360"/>
              <w:jc w:val="center"/>
              <w:rPr>
                <w:sz w:val="18"/>
                <w:szCs w:val="18"/>
              </w:rPr>
            </w:pPr>
            <w:r>
              <w:rPr>
                <w:sz w:val="18"/>
                <w:szCs w:val="18"/>
              </w:rPr>
              <w:t>2.18 (1.27, 3.75)</w:t>
            </w:r>
          </w:p>
        </w:tc>
        <w:tc>
          <w:tcPr>
            <w:tcW w:w="1156" w:type="dxa"/>
            <w:tcBorders/>
            <w:vAlign w:val="center"/>
          </w:tcPr>
          <w:p>
            <w:pPr>
              <w:pStyle w:val="Normal"/>
              <w:widowControl w:val="false"/>
              <w:spacing w:lineRule="auto" w:line="360"/>
              <w:jc w:val="center"/>
              <w:rPr>
                <w:sz w:val="18"/>
                <w:szCs w:val="18"/>
              </w:rPr>
            </w:pPr>
            <w:r>
              <w:rPr>
                <w:sz w:val="18"/>
                <w:szCs w:val="18"/>
              </w:rPr>
              <w:t>0.29 (0.13, 0.67)</w:t>
            </w:r>
          </w:p>
        </w:tc>
        <w:tc>
          <w:tcPr>
            <w:tcW w:w="1304" w:type="dxa"/>
            <w:tcBorders/>
            <w:vAlign w:val="center"/>
          </w:tcPr>
          <w:p>
            <w:pPr>
              <w:pStyle w:val="Normal"/>
              <w:widowControl w:val="false"/>
              <w:spacing w:lineRule="auto" w:line="360"/>
              <w:jc w:val="center"/>
              <w:rPr>
                <w:sz w:val="18"/>
                <w:szCs w:val="18"/>
              </w:rPr>
            </w:pPr>
            <w:r>
              <w:rPr>
                <w:sz w:val="18"/>
                <w:szCs w:val="18"/>
              </w:rPr>
              <w:t>0.58</w:t>
            </w:r>
          </w:p>
        </w:tc>
        <w:tc>
          <w:tcPr>
            <w:tcW w:w="1575" w:type="dxa"/>
            <w:tcBorders/>
            <w:vAlign w:val="center"/>
          </w:tcPr>
          <w:p>
            <w:pPr>
              <w:pStyle w:val="Normal"/>
              <w:widowControl w:val="false"/>
              <w:spacing w:lineRule="auto" w:line="360"/>
              <w:jc w:val="center"/>
              <w:rPr>
                <w:sz w:val="18"/>
                <w:szCs w:val="18"/>
              </w:rPr>
            </w:pPr>
            <w:r>
              <w:rPr>
                <w:sz w:val="18"/>
                <w:szCs w:val="18"/>
              </w:rPr>
              <w:t>-50.7</w:t>
            </w:r>
          </w:p>
        </w:tc>
        <w:tc>
          <w:tcPr>
            <w:tcW w:w="1575" w:type="dxa"/>
            <w:tcBorders/>
            <w:vAlign w:val="center"/>
          </w:tcPr>
          <w:p>
            <w:pPr>
              <w:pStyle w:val="Normal"/>
              <w:widowControl w:val="false"/>
              <w:spacing w:lineRule="auto" w:line="360"/>
              <w:jc w:val="center"/>
              <w:rPr>
                <w:sz w:val="18"/>
                <w:szCs w:val="18"/>
              </w:rPr>
            </w:pPr>
            <w:r>
              <w:rPr>
                <w:sz w:val="18"/>
                <w:szCs w:val="18"/>
              </w:rPr>
              <w:t>29.6</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64</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NIT</w:t>
            </w:r>
          </w:p>
        </w:tc>
        <w:tc>
          <w:tcPr>
            <w:tcW w:w="916" w:type="dxa"/>
            <w:tcBorders/>
            <w:vAlign w:val="center"/>
          </w:tcPr>
          <w:p>
            <w:pPr>
              <w:pStyle w:val="Normal"/>
              <w:widowControl w:val="false"/>
              <w:spacing w:lineRule="auto" w:line="360"/>
              <w:jc w:val="center"/>
              <w:rPr>
                <w:sz w:val="18"/>
                <w:szCs w:val="18"/>
              </w:rPr>
            </w:pPr>
            <w:r>
              <w:rPr>
                <w:sz w:val="18"/>
                <w:szCs w:val="18"/>
              </w:rPr>
              <w:t>17</w:t>
            </w:r>
          </w:p>
        </w:tc>
        <w:tc>
          <w:tcPr>
            <w:tcW w:w="930" w:type="dxa"/>
            <w:tcBorders/>
            <w:vAlign w:val="bottom"/>
          </w:tcPr>
          <w:p>
            <w:pPr>
              <w:pStyle w:val="Normal"/>
              <w:widowControl w:val="false"/>
              <w:spacing w:lineRule="auto" w:line="360"/>
              <w:jc w:val="center"/>
              <w:rPr>
                <w:sz w:val="18"/>
                <w:szCs w:val="18"/>
              </w:rPr>
            </w:pPr>
            <w:r>
              <w:rPr>
                <w:sz w:val="18"/>
                <w:szCs w:val="18"/>
              </w:rPr>
              <w:t>1 (1,1)</w:t>
            </w:r>
          </w:p>
        </w:tc>
        <w:tc>
          <w:tcPr>
            <w:tcW w:w="960" w:type="dxa"/>
            <w:tcBorders/>
            <w:vAlign w:val="bottom"/>
          </w:tcPr>
          <w:p>
            <w:pPr>
              <w:pStyle w:val="Normal"/>
              <w:widowControl w:val="false"/>
              <w:spacing w:lineRule="auto" w:line="360"/>
              <w:jc w:val="center"/>
              <w:rPr>
                <w:sz w:val="18"/>
                <w:szCs w:val="18"/>
              </w:rPr>
            </w:pPr>
            <w:r>
              <w:rPr>
                <w:sz w:val="18"/>
                <w:szCs w:val="18"/>
              </w:rPr>
              <w:t>0</w:t>
            </w:r>
          </w:p>
        </w:tc>
        <w:tc>
          <w:tcPr>
            <w:tcW w:w="1049" w:type="dxa"/>
            <w:tcBorders/>
            <w:vAlign w:val="center"/>
          </w:tcPr>
          <w:p>
            <w:pPr>
              <w:pStyle w:val="Normal"/>
              <w:widowControl w:val="false"/>
              <w:spacing w:lineRule="auto" w:line="360"/>
              <w:jc w:val="center"/>
              <w:rPr>
                <w:sz w:val="18"/>
                <w:szCs w:val="18"/>
              </w:rPr>
            </w:pPr>
            <w:r>
              <w:rPr>
                <w:sz w:val="18"/>
                <w:szCs w:val="18"/>
              </w:rPr>
              <w:t>1 (1, 1)</w:t>
            </w:r>
          </w:p>
        </w:tc>
        <w:tc>
          <w:tcPr>
            <w:tcW w:w="1156" w:type="dxa"/>
            <w:tcBorders/>
            <w:vAlign w:val="center"/>
          </w:tcPr>
          <w:p>
            <w:pPr>
              <w:pStyle w:val="Normal"/>
              <w:widowControl w:val="false"/>
              <w:spacing w:lineRule="auto" w:line="360"/>
              <w:jc w:val="center"/>
              <w:rPr>
                <w:sz w:val="18"/>
                <w:szCs w:val="18"/>
              </w:rPr>
            </w:pPr>
            <w:r>
              <w:rPr>
                <w:sz w:val="18"/>
                <w:szCs w:val="18"/>
              </w:rPr>
              <w:t>NA (NA, NA)</w:t>
            </w:r>
          </w:p>
        </w:tc>
        <w:tc>
          <w:tcPr>
            <w:tcW w:w="1304" w:type="dxa"/>
            <w:tcBorders/>
            <w:vAlign w:val="center"/>
          </w:tcPr>
          <w:p>
            <w:pPr>
              <w:pStyle w:val="Normal"/>
              <w:widowControl w:val="false"/>
              <w:spacing w:lineRule="auto" w:line="360"/>
              <w:jc w:val="center"/>
              <w:rPr>
                <w:sz w:val="18"/>
                <w:szCs w:val="18"/>
              </w:rPr>
            </w:pPr>
            <w:r>
              <w:rPr>
                <w:sz w:val="18"/>
                <w:szCs w:val="18"/>
              </w:rPr>
              <w:t>0.98</w:t>
            </w:r>
          </w:p>
        </w:tc>
        <w:tc>
          <w:tcPr>
            <w:tcW w:w="1575" w:type="dxa"/>
            <w:tcBorders/>
            <w:vAlign w:val="center"/>
          </w:tcPr>
          <w:p>
            <w:pPr>
              <w:pStyle w:val="Normal"/>
              <w:widowControl w:val="false"/>
              <w:spacing w:lineRule="auto" w:line="360"/>
              <w:jc w:val="center"/>
              <w:rPr>
                <w:sz w:val="18"/>
                <w:szCs w:val="18"/>
              </w:rPr>
            </w:pPr>
            <w:r>
              <w:rPr>
                <w:sz w:val="18"/>
                <w:szCs w:val="18"/>
              </w:rPr>
              <w:t>NA</w:t>
            </w:r>
          </w:p>
        </w:tc>
        <w:tc>
          <w:tcPr>
            <w:tcW w:w="1575" w:type="dxa"/>
            <w:tcBorders/>
            <w:vAlign w:val="center"/>
          </w:tcPr>
          <w:p>
            <w:pPr>
              <w:pStyle w:val="Normal"/>
              <w:widowControl w:val="false"/>
              <w:spacing w:lineRule="auto" w:line="360"/>
              <w:jc w:val="center"/>
              <w:rPr>
                <w:sz w:val="18"/>
                <w:szCs w:val="18"/>
              </w:rPr>
            </w:pPr>
            <w:r>
              <w:rPr>
                <w:sz w:val="18"/>
                <w:szCs w:val="18"/>
              </w:rPr>
              <w:t>0</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64</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SXT</w:t>
            </w:r>
          </w:p>
        </w:tc>
        <w:tc>
          <w:tcPr>
            <w:tcW w:w="916" w:type="dxa"/>
            <w:tcBorders/>
            <w:vAlign w:val="center"/>
          </w:tcPr>
          <w:p>
            <w:pPr>
              <w:pStyle w:val="Normal"/>
              <w:widowControl w:val="false"/>
              <w:spacing w:lineRule="auto" w:line="360"/>
              <w:jc w:val="center"/>
              <w:rPr>
                <w:sz w:val="18"/>
                <w:szCs w:val="18"/>
              </w:rPr>
            </w:pPr>
            <w:r>
              <w:rPr>
                <w:sz w:val="18"/>
                <w:szCs w:val="18"/>
              </w:rPr>
              <w:t>11</w:t>
            </w:r>
          </w:p>
        </w:tc>
        <w:tc>
          <w:tcPr>
            <w:tcW w:w="930" w:type="dxa"/>
            <w:tcBorders/>
            <w:vAlign w:val="bottom"/>
          </w:tcPr>
          <w:p>
            <w:pPr>
              <w:pStyle w:val="Normal"/>
              <w:widowControl w:val="false"/>
              <w:spacing w:lineRule="auto" w:line="360"/>
              <w:jc w:val="center"/>
              <w:rPr>
                <w:sz w:val="18"/>
                <w:szCs w:val="18"/>
              </w:rPr>
            </w:pPr>
            <w:r>
              <w:rPr>
                <w:sz w:val="18"/>
                <w:szCs w:val="18"/>
              </w:rPr>
              <w:t>0.56 (0.36,0.76)</w:t>
            </w:r>
          </w:p>
        </w:tc>
        <w:tc>
          <w:tcPr>
            <w:tcW w:w="960" w:type="dxa"/>
            <w:tcBorders/>
            <w:vAlign w:val="bottom"/>
          </w:tcPr>
          <w:p>
            <w:pPr>
              <w:pStyle w:val="Normal"/>
              <w:widowControl w:val="false"/>
              <w:spacing w:lineRule="auto" w:line="360"/>
              <w:jc w:val="center"/>
              <w:rPr>
                <w:sz w:val="18"/>
                <w:szCs w:val="18"/>
              </w:rPr>
            </w:pPr>
            <w:r>
              <w:rPr>
                <w:sz w:val="18"/>
                <w:szCs w:val="18"/>
              </w:rPr>
              <w:t>0.5 (0.1,0.9)</w:t>
            </w:r>
          </w:p>
        </w:tc>
        <w:tc>
          <w:tcPr>
            <w:tcW w:w="1049" w:type="dxa"/>
            <w:tcBorders/>
            <w:vAlign w:val="center"/>
          </w:tcPr>
          <w:p>
            <w:pPr>
              <w:pStyle w:val="Normal"/>
              <w:widowControl w:val="false"/>
              <w:spacing w:lineRule="auto" w:line="360"/>
              <w:jc w:val="center"/>
              <w:rPr>
                <w:sz w:val="18"/>
                <w:szCs w:val="18"/>
              </w:rPr>
            </w:pPr>
            <w:r>
              <w:rPr>
                <w:sz w:val="18"/>
                <w:szCs w:val="18"/>
              </w:rPr>
              <w:t>1.12 (0.60, 2.10)</w:t>
            </w:r>
          </w:p>
        </w:tc>
        <w:tc>
          <w:tcPr>
            <w:tcW w:w="1156" w:type="dxa"/>
            <w:tcBorders/>
            <w:vAlign w:val="center"/>
          </w:tcPr>
          <w:p>
            <w:pPr>
              <w:pStyle w:val="Normal"/>
              <w:widowControl w:val="false"/>
              <w:spacing w:lineRule="auto" w:line="360"/>
              <w:jc w:val="center"/>
              <w:rPr>
                <w:sz w:val="18"/>
                <w:szCs w:val="18"/>
              </w:rPr>
            </w:pPr>
            <w:r>
              <w:rPr>
                <w:sz w:val="18"/>
                <w:szCs w:val="18"/>
              </w:rPr>
              <w:t>0.88 (0.45, 1.70)</w:t>
            </w:r>
          </w:p>
        </w:tc>
        <w:tc>
          <w:tcPr>
            <w:tcW w:w="1304" w:type="dxa"/>
            <w:tcBorders/>
            <w:vAlign w:val="center"/>
          </w:tcPr>
          <w:p>
            <w:pPr>
              <w:pStyle w:val="Normal"/>
              <w:widowControl w:val="false"/>
              <w:spacing w:lineRule="auto" w:line="360"/>
              <w:jc w:val="center"/>
              <w:rPr>
                <w:sz w:val="18"/>
                <w:szCs w:val="18"/>
              </w:rPr>
            </w:pPr>
            <w:r>
              <w:rPr>
                <w:sz w:val="18"/>
                <w:szCs w:val="18"/>
              </w:rPr>
              <w:t>0.77</w:t>
            </w:r>
          </w:p>
        </w:tc>
        <w:tc>
          <w:tcPr>
            <w:tcW w:w="1575" w:type="dxa"/>
            <w:tcBorders/>
            <w:vAlign w:val="center"/>
          </w:tcPr>
          <w:p>
            <w:pPr>
              <w:pStyle w:val="Normal"/>
              <w:widowControl w:val="false"/>
              <w:spacing w:lineRule="auto" w:line="360"/>
              <w:jc w:val="center"/>
              <w:rPr>
                <w:sz w:val="18"/>
                <w:szCs w:val="18"/>
              </w:rPr>
            </w:pPr>
            <w:r>
              <w:rPr>
                <w:sz w:val="18"/>
                <w:szCs w:val="18"/>
              </w:rPr>
              <w:t>-3.05</w:t>
            </w:r>
          </w:p>
        </w:tc>
        <w:tc>
          <w:tcPr>
            <w:tcW w:w="1575" w:type="dxa"/>
            <w:tcBorders/>
            <w:vAlign w:val="center"/>
          </w:tcPr>
          <w:p>
            <w:pPr>
              <w:pStyle w:val="Normal"/>
              <w:widowControl w:val="false"/>
              <w:spacing w:lineRule="auto" w:line="360"/>
              <w:jc w:val="center"/>
              <w:rPr>
                <w:sz w:val="18"/>
                <w:szCs w:val="18"/>
              </w:rPr>
            </w:pPr>
            <w:r>
              <w:rPr>
                <w:sz w:val="18"/>
                <w:szCs w:val="18"/>
              </w:rPr>
              <w:t>2.52</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64</w:t>
            </w:r>
          </w:p>
        </w:tc>
        <w:tc>
          <w:tcPr>
            <w:tcW w:w="795" w:type="dxa"/>
            <w:tcBorders/>
            <w:vAlign w:val="center"/>
          </w:tcPr>
          <w:p>
            <w:pPr>
              <w:pStyle w:val="Normal"/>
              <w:widowControl w:val="false"/>
              <w:spacing w:lineRule="auto" w:line="360"/>
              <w:jc w:val="center"/>
              <w:rPr>
                <w:sz w:val="18"/>
                <w:szCs w:val="18"/>
              </w:rPr>
            </w:pPr>
            <w:r>
              <w:rPr>
                <w:sz w:val="18"/>
                <w:szCs w:val="18"/>
              </w:rPr>
              <w:t>LS</w:t>
            </w:r>
          </w:p>
        </w:tc>
        <w:tc>
          <w:tcPr>
            <w:tcW w:w="780" w:type="dxa"/>
            <w:tcBorders/>
            <w:vAlign w:val="center"/>
          </w:tcPr>
          <w:p>
            <w:pPr>
              <w:pStyle w:val="Normal"/>
              <w:widowControl w:val="false"/>
              <w:spacing w:lineRule="auto" w:line="360"/>
              <w:jc w:val="center"/>
              <w:rPr>
                <w:sz w:val="18"/>
                <w:szCs w:val="18"/>
              </w:rPr>
            </w:pPr>
            <w:r>
              <w:rPr>
                <w:sz w:val="18"/>
                <w:szCs w:val="18"/>
              </w:rPr>
              <w:t>AMC</w:t>
            </w:r>
          </w:p>
        </w:tc>
        <w:tc>
          <w:tcPr>
            <w:tcW w:w="916" w:type="dxa"/>
            <w:tcBorders/>
            <w:vAlign w:val="center"/>
          </w:tcPr>
          <w:p>
            <w:pPr>
              <w:pStyle w:val="Normal"/>
              <w:widowControl w:val="false"/>
              <w:spacing w:lineRule="auto" w:line="360"/>
              <w:jc w:val="center"/>
              <w:rPr>
                <w:sz w:val="18"/>
                <w:szCs w:val="18"/>
              </w:rPr>
            </w:pPr>
            <w:r>
              <w:rPr>
                <w:sz w:val="18"/>
                <w:szCs w:val="18"/>
              </w:rPr>
              <w:t>25</w:t>
            </w:r>
          </w:p>
        </w:tc>
        <w:tc>
          <w:tcPr>
            <w:tcW w:w="930" w:type="dxa"/>
            <w:tcBorders/>
            <w:vAlign w:val="bottom"/>
          </w:tcPr>
          <w:p>
            <w:pPr>
              <w:pStyle w:val="Normal"/>
              <w:widowControl w:val="false"/>
              <w:spacing w:lineRule="auto" w:line="360"/>
              <w:jc w:val="center"/>
              <w:rPr>
                <w:sz w:val="18"/>
                <w:szCs w:val="18"/>
              </w:rPr>
            </w:pPr>
            <w:r>
              <w:rPr>
                <w:sz w:val="18"/>
                <w:szCs w:val="18"/>
              </w:rPr>
              <w:t>0.65 (0.36,0.93)</w:t>
            </w:r>
          </w:p>
        </w:tc>
        <w:tc>
          <w:tcPr>
            <w:tcW w:w="960" w:type="dxa"/>
            <w:tcBorders/>
            <w:vAlign w:val="bottom"/>
          </w:tcPr>
          <w:p>
            <w:pPr>
              <w:pStyle w:val="Normal"/>
              <w:widowControl w:val="false"/>
              <w:spacing w:lineRule="auto" w:line="360"/>
              <w:jc w:val="center"/>
              <w:rPr>
                <w:sz w:val="18"/>
                <w:szCs w:val="18"/>
              </w:rPr>
            </w:pPr>
            <w:r>
              <w:rPr>
                <w:sz w:val="18"/>
                <w:szCs w:val="18"/>
              </w:rPr>
              <w:t>0.59 (0.32,0.86)</w:t>
            </w:r>
          </w:p>
        </w:tc>
        <w:tc>
          <w:tcPr>
            <w:tcW w:w="1049" w:type="dxa"/>
            <w:tcBorders/>
            <w:vAlign w:val="center"/>
          </w:tcPr>
          <w:p>
            <w:pPr>
              <w:pStyle w:val="Normal"/>
              <w:widowControl w:val="false"/>
              <w:spacing w:lineRule="auto" w:line="360"/>
              <w:jc w:val="center"/>
              <w:rPr>
                <w:sz w:val="18"/>
                <w:szCs w:val="18"/>
              </w:rPr>
            </w:pPr>
            <w:r>
              <w:rPr>
                <w:sz w:val="18"/>
                <w:szCs w:val="18"/>
              </w:rPr>
              <w:t>1.58 (0.86, 2.92)</w:t>
            </w:r>
          </w:p>
        </w:tc>
        <w:tc>
          <w:tcPr>
            <w:tcW w:w="1156" w:type="dxa"/>
            <w:tcBorders/>
            <w:vAlign w:val="center"/>
          </w:tcPr>
          <w:p>
            <w:pPr>
              <w:pStyle w:val="Normal"/>
              <w:widowControl w:val="false"/>
              <w:spacing w:lineRule="auto" w:line="360"/>
              <w:jc w:val="center"/>
              <w:rPr>
                <w:sz w:val="18"/>
                <w:szCs w:val="18"/>
              </w:rPr>
            </w:pPr>
            <w:r>
              <w:rPr>
                <w:sz w:val="18"/>
                <w:szCs w:val="18"/>
              </w:rPr>
              <w:t>0.60 (0.28, 1.29)</w:t>
            </w:r>
          </w:p>
        </w:tc>
        <w:tc>
          <w:tcPr>
            <w:tcW w:w="1304" w:type="dxa"/>
            <w:tcBorders/>
            <w:vAlign w:val="center"/>
          </w:tcPr>
          <w:p>
            <w:pPr>
              <w:pStyle w:val="Normal"/>
              <w:widowControl w:val="false"/>
              <w:spacing w:lineRule="auto" w:line="360"/>
              <w:jc w:val="center"/>
              <w:rPr>
                <w:sz w:val="18"/>
                <w:szCs w:val="18"/>
              </w:rPr>
            </w:pPr>
            <w:r>
              <w:rPr>
                <w:sz w:val="18"/>
                <w:szCs w:val="18"/>
              </w:rPr>
              <w:t>0.44</w:t>
            </w:r>
          </w:p>
        </w:tc>
        <w:tc>
          <w:tcPr>
            <w:tcW w:w="1575" w:type="dxa"/>
            <w:tcBorders/>
            <w:vAlign w:val="center"/>
          </w:tcPr>
          <w:p>
            <w:pPr>
              <w:pStyle w:val="Normal"/>
              <w:widowControl w:val="false"/>
              <w:spacing w:lineRule="auto" w:line="360"/>
              <w:jc w:val="center"/>
              <w:rPr>
                <w:sz w:val="18"/>
                <w:szCs w:val="18"/>
              </w:rPr>
            </w:pPr>
            <w:r>
              <w:rPr>
                <w:sz w:val="18"/>
                <w:szCs w:val="18"/>
              </w:rPr>
              <w:t>-27.6</w:t>
            </w:r>
          </w:p>
        </w:tc>
        <w:tc>
          <w:tcPr>
            <w:tcW w:w="1575" w:type="dxa"/>
            <w:tcBorders/>
            <w:vAlign w:val="center"/>
          </w:tcPr>
          <w:p>
            <w:pPr>
              <w:pStyle w:val="Normal"/>
              <w:widowControl w:val="false"/>
              <w:spacing w:lineRule="auto" w:line="360"/>
              <w:jc w:val="center"/>
              <w:rPr>
                <w:sz w:val="18"/>
                <w:szCs w:val="18"/>
              </w:rPr>
            </w:pPr>
            <w:r>
              <w:rPr>
                <w:sz w:val="18"/>
                <w:szCs w:val="18"/>
              </w:rPr>
              <w:t>26.2</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64</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TZP</w:t>
            </w:r>
          </w:p>
        </w:tc>
        <w:tc>
          <w:tcPr>
            <w:tcW w:w="916" w:type="dxa"/>
            <w:tcBorders/>
            <w:vAlign w:val="center"/>
          </w:tcPr>
          <w:p>
            <w:pPr>
              <w:pStyle w:val="Normal"/>
              <w:widowControl w:val="false"/>
              <w:spacing w:lineRule="auto" w:line="360"/>
              <w:jc w:val="center"/>
              <w:rPr>
                <w:sz w:val="18"/>
                <w:szCs w:val="18"/>
              </w:rPr>
            </w:pPr>
            <w:r>
              <w:rPr>
                <w:sz w:val="18"/>
                <w:szCs w:val="18"/>
              </w:rPr>
              <w:t>25</w:t>
            </w:r>
          </w:p>
        </w:tc>
        <w:tc>
          <w:tcPr>
            <w:tcW w:w="930" w:type="dxa"/>
            <w:tcBorders/>
            <w:vAlign w:val="bottom"/>
          </w:tcPr>
          <w:p>
            <w:pPr>
              <w:pStyle w:val="Normal"/>
              <w:widowControl w:val="false"/>
              <w:spacing w:lineRule="auto" w:line="360"/>
              <w:jc w:val="center"/>
              <w:rPr>
                <w:sz w:val="18"/>
                <w:szCs w:val="18"/>
              </w:rPr>
            </w:pPr>
            <w:r>
              <w:rPr>
                <w:sz w:val="18"/>
                <w:szCs w:val="18"/>
              </w:rPr>
              <w:t>0.75 (0.55,0.95)</w:t>
            </w:r>
          </w:p>
        </w:tc>
        <w:tc>
          <w:tcPr>
            <w:tcW w:w="960" w:type="dxa"/>
            <w:tcBorders/>
            <w:vAlign w:val="bottom"/>
          </w:tcPr>
          <w:p>
            <w:pPr>
              <w:pStyle w:val="Normal"/>
              <w:widowControl w:val="false"/>
              <w:spacing w:lineRule="auto" w:line="360"/>
              <w:jc w:val="center"/>
              <w:rPr>
                <w:sz w:val="18"/>
                <w:szCs w:val="18"/>
              </w:rPr>
            </w:pPr>
            <w:r>
              <w:rPr>
                <w:sz w:val="18"/>
                <w:szCs w:val="18"/>
              </w:rPr>
              <w:t>0.6 (0.28,0.92)</w:t>
            </w:r>
          </w:p>
        </w:tc>
        <w:tc>
          <w:tcPr>
            <w:tcW w:w="1049" w:type="dxa"/>
            <w:tcBorders/>
            <w:vAlign w:val="center"/>
          </w:tcPr>
          <w:p>
            <w:pPr>
              <w:pStyle w:val="Normal"/>
              <w:widowControl w:val="false"/>
              <w:spacing w:lineRule="auto" w:line="360"/>
              <w:jc w:val="center"/>
              <w:rPr>
                <w:sz w:val="18"/>
                <w:szCs w:val="18"/>
              </w:rPr>
            </w:pPr>
            <w:r>
              <w:rPr>
                <w:sz w:val="18"/>
                <w:szCs w:val="18"/>
              </w:rPr>
              <w:t>1.88 (0.97, 3.63)</w:t>
            </w:r>
          </w:p>
        </w:tc>
        <w:tc>
          <w:tcPr>
            <w:tcW w:w="1156" w:type="dxa"/>
            <w:tcBorders/>
            <w:vAlign w:val="center"/>
          </w:tcPr>
          <w:p>
            <w:pPr>
              <w:pStyle w:val="Normal"/>
              <w:widowControl w:val="false"/>
              <w:spacing w:lineRule="auto" w:line="360"/>
              <w:jc w:val="center"/>
              <w:rPr>
                <w:sz w:val="18"/>
                <w:szCs w:val="18"/>
              </w:rPr>
            </w:pPr>
            <w:r>
              <w:rPr>
                <w:sz w:val="18"/>
                <w:szCs w:val="18"/>
              </w:rPr>
              <w:t>0.42 (0.18, 0.98)</w:t>
            </w:r>
          </w:p>
        </w:tc>
        <w:tc>
          <w:tcPr>
            <w:tcW w:w="1304" w:type="dxa"/>
            <w:tcBorders/>
            <w:vAlign w:val="center"/>
          </w:tcPr>
          <w:p>
            <w:pPr>
              <w:pStyle w:val="Normal"/>
              <w:widowControl w:val="false"/>
              <w:spacing w:lineRule="auto" w:line="360"/>
              <w:jc w:val="center"/>
              <w:rPr>
                <w:sz w:val="18"/>
                <w:szCs w:val="18"/>
              </w:rPr>
            </w:pPr>
            <w:r>
              <w:rPr>
                <w:sz w:val="18"/>
                <w:szCs w:val="18"/>
              </w:rPr>
              <w:t>0.62</w:t>
            </w:r>
          </w:p>
        </w:tc>
        <w:tc>
          <w:tcPr>
            <w:tcW w:w="1575" w:type="dxa"/>
            <w:tcBorders/>
            <w:vAlign w:val="center"/>
          </w:tcPr>
          <w:p>
            <w:pPr>
              <w:pStyle w:val="Normal"/>
              <w:widowControl w:val="false"/>
              <w:spacing w:lineRule="auto" w:line="360"/>
              <w:jc w:val="center"/>
              <w:rPr>
                <w:sz w:val="18"/>
                <w:szCs w:val="18"/>
              </w:rPr>
            </w:pPr>
            <w:r>
              <w:rPr>
                <w:sz w:val="18"/>
                <w:szCs w:val="18"/>
              </w:rPr>
              <w:t>-35</w:t>
            </w:r>
          </w:p>
        </w:tc>
        <w:tc>
          <w:tcPr>
            <w:tcW w:w="1575" w:type="dxa"/>
            <w:tcBorders/>
            <w:vAlign w:val="center"/>
          </w:tcPr>
          <w:p>
            <w:pPr>
              <w:pStyle w:val="Normal"/>
              <w:widowControl w:val="false"/>
              <w:spacing w:lineRule="auto" w:line="360"/>
              <w:jc w:val="center"/>
              <w:rPr>
                <w:sz w:val="18"/>
                <w:szCs w:val="18"/>
              </w:rPr>
            </w:pPr>
            <w:r>
              <w:rPr>
                <w:sz w:val="18"/>
                <w:szCs w:val="18"/>
              </w:rPr>
              <w:t>21.9</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64</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CFZ</w:t>
            </w:r>
          </w:p>
        </w:tc>
        <w:tc>
          <w:tcPr>
            <w:tcW w:w="916" w:type="dxa"/>
            <w:tcBorders/>
            <w:vAlign w:val="center"/>
          </w:tcPr>
          <w:p>
            <w:pPr>
              <w:pStyle w:val="Normal"/>
              <w:widowControl w:val="false"/>
              <w:spacing w:lineRule="auto" w:line="360"/>
              <w:jc w:val="center"/>
              <w:rPr>
                <w:sz w:val="18"/>
                <w:szCs w:val="18"/>
              </w:rPr>
            </w:pPr>
            <w:r>
              <w:rPr>
                <w:sz w:val="18"/>
                <w:szCs w:val="18"/>
              </w:rPr>
              <w:t>25</w:t>
            </w:r>
          </w:p>
        </w:tc>
        <w:tc>
          <w:tcPr>
            <w:tcW w:w="930" w:type="dxa"/>
            <w:tcBorders/>
            <w:vAlign w:val="bottom"/>
          </w:tcPr>
          <w:p>
            <w:pPr>
              <w:pStyle w:val="Normal"/>
              <w:widowControl w:val="false"/>
              <w:spacing w:lineRule="auto" w:line="360"/>
              <w:jc w:val="center"/>
              <w:rPr>
                <w:sz w:val="18"/>
                <w:szCs w:val="18"/>
              </w:rPr>
            </w:pPr>
            <w:r>
              <w:rPr>
                <w:sz w:val="18"/>
                <w:szCs w:val="18"/>
              </w:rPr>
              <w:t>0.5 (0.17,0.83)</w:t>
            </w:r>
          </w:p>
        </w:tc>
        <w:tc>
          <w:tcPr>
            <w:tcW w:w="960" w:type="dxa"/>
            <w:tcBorders/>
            <w:vAlign w:val="bottom"/>
          </w:tcPr>
          <w:p>
            <w:pPr>
              <w:pStyle w:val="Normal"/>
              <w:widowControl w:val="false"/>
              <w:spacing w:lineRule="auto" w:line="360"/>
              <w:jc w:val="center"/>
              <w:rPr>
                <w:sz w:val="18"/>
                <w:szCs w:val="18"/>
              </w:rPr>
            </w:pPr>
            <w:r>
              <w:rPr>
                <w:sz w:val="18"/>
                <w:szCs w:val="18"/>
              </w:rPr>
              <w:t>0.71 (0.49,0.94)</w:t>
            </w:r>
          </w:p>
        </w:tc>
        <w:tc>
          <w:tcPr>
            <w:tcW w:w="1049" w:type="dxa"/>
            <w:tcBorders/>
            <w:vAlign w:val="center"/>
          </w:tcPr>
          <w:p>
            <w:pPr>
              <w:pStyle w:val="Normal"/>
              <w:widowControl w:val="false"/>
              <w:spacing w:lineRule="auto" w:line="360"/>
              <w:jc w:val="center"/>
              <w:rPr>
                <w:sz w:val="18"/>
                <w:szCs w:val="18"/>
              </w:rPr>
            </w:pPr>
            <w:r>
              <w:rPr>
                <w:sz w:val="18"/>
                <w:szCs w:val="18"/>
              </w:rPr>
              <w:t>1.75 (0.77, 3.67)</w:t>
            </w:r>
          </w:p>
        </w:tc>
        <w:tc>
          <w:tcPr>
            <w:tcW w:w="1156" w:type="dxa"/>
            <w:tcBorders/>
            <w:vAlign w:val="center"/>
          </w:tcPr>
          <w:p>
            <w:pPr>
              <w:pStyle w:val="Normal"/>
              <w:widowControl w:val="false"/>
              <w:spacing w:lineRule="auto" w:line="360"/>
              <w:jc w:val="center"/>
              <w:rPr>
                <w:sz w:val="18"/>
                <w:szCs w:val="18"/>
              </w:rPr>
            </w:pPr>
            <w:r>
              <w:rPr>
                <w:sz w:val="18"/>
                <w:szCs w:val="18"/>
              </w:rPr>
              <w:t>0.7 (0.37, 1.31)</w:t>
            </w:r>
          </w:p>
        </w:tc>
        <w:tc>
          <w:tcPr>
            <w:tcW w:w="1304" w:type="dxa"/>
            <w:tcBorders/>
            <w:vAlign w:val="center"/>
          </w:tcPr>
          <w:p>
            <w:pPr>
              <w:pStyle w:val="Normal"/>
              <w:widowControl w:val="false"/>
              <w:spacing w:lineRule="auto" w:line="360"/>
              <w:jc w:val="center"/>
              <w:rPr>
                <w:sz w:val="18"/>
                <w:szCs w:val="18"/>
              </w:rPr>
            </w:pPr>
            <w:r>
              <w:rPr>
                <w:sz w:val="18"/>
                <w:szCs w:val="18"/>
              </w:rPr>
              <w:t>0.46</w:t>
            </w:r>
          </w:p>
        </w:tc>
        <w:tc>
          <w:tcPr>
            <w:tcW w:w="1575" w:type="dxa"/>
            <w:tcBorders/>
            <w:vAlign w:val="center"/>
          </w:tcPr>
          <w:p>
            <w:pPr>
              <w:pStyle w:val="Normal"/>
              <w:widowControl w:val="false"/>
              <w:spacing w:lineRule="auto" w:line="360"/>
              <w:jc w:val="center"/>
              <w:rPr>
                <w:sz w:val="18"/>
                <w:szCs w:val="18"/>
              </w:rPr>
            </w:pPr>
            <w:r>
              <w:rPr>
                <w:sz w:val="18"/>
                <w:szCs w:val="18"/>
              </w:rPr>
              <w:t>-18.8</w:t>
            </w:r>
          </w:p>
        </w:tc>
        <w:tc>
          <w:tcPr>
            <w:tcW w:w="1575" w:type="dxa"/>
            <w:tcBorders/>
            <w:vAlign w:val="center"/>
          </w:tcPr>
          <w:p>
            <w:pPr>
              <w:pStyle w:val="Normal"/>
              <w:widowControl w:val="false"/>
              <w:spacing w:lineRule="auto" w:line="360"/>
              <w:jc w:val="center"/>
              <w:rPr>
                <w:sz w:val="18"/>
                <w:szCs w:val="18"/>
              </w:rPr>
            </w:pPr>
            <w:r>
              <w:rPr>
                <w:sz w:val="18"/>
                <w:szCs w:val="18"/>
              </w:rPr>
              <w:t>30</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64</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CRO</w:t>
            </w:r>
          </w:p>
        </w:tc>
        <w:tc>
          <w:tcPr>
            <w:tcW w:w="916" w:type="dxa"/>
            <w:tcBorders/>
            <w:vAlign w:val="center"/>
          </w:tcPr>
          <w:p>
            <w:pPr>
              <w:pStyle w:val="Normal"/>
              <w:widowControl w:val="false"/>
              <w:spacing w:lineRule="auto" w:line="360"/>
              <w:jc w:val="center"/>
              <w:rPr>
                <w:sz w:val="18"/>
                <w:szCs w:val="18"/>
              </w:rPr>
            </w:pPr>
            <w:r>
              <w:rPr>
                <w:sz w:val="18"/>
                <w:szCs w:val="18"/>
              </w:rPr>
              <w:t>25</w:t>
            </w:r>
          </w:p>
        </w:tc>
        <w:tc>
          <w:tcPr>
            <w:tcW w:w="930" w:type="dxa"/>
            <w:tcBorders/>
            <w:vAlign w:val="bottom"/>
          </w:tcPr>
          <w:p>
            <w:pPr>
              <w:pStyle w:val="Normal"/>
              <w:widowControl w:val="false"/>
              <w:spacing w:lineRule="auto" w:line="360"/>
              <w:jc w:val="center"/>
              <w:rPr>
                <w:sz w:val="18"/>
                <w:szCs w:val="18"/>
              </w:rPr>
            </w:pPr>
            <w:r>
              <w:rPr>
                <w:sz w:val="18"/>
                <w:szCs w:val="18"/>
              </w:rPr>
              <w:t>0.8 (0.62,0.98)</w:t>
            </w:r>
          </w:p>
        </w:tc>
        <w:tc>
          <w:tcPr>
            <w:tcW w:w="960" w:type="dxa"/>
            <w:tcBorders/>
            <w:vAlign w:val="bottom"/>
          </w:tcPr>
          <w:p>
            <w:pPr>
              <w:pStyle w:val="Normal"/>
              <w:widowControl w:val="false"/>
              <w:spacing w:lineRule="auto" w:line="360"/>
              <w:jc w:val="center"/>
              <w:rPr>
                <w:sz w:val="18"/>
                <w:szCs w:val="18"/>
              </w:rPr>
            </w:pPr>
            <w:r>
              <w:rPr>
                <w:sz w:val="18"/>
                <w:szCs w:val="18"/>
              </w:rPr>
              <w:t>0.57 (0.23,0.91)</w:t>
            </w:r>
          </w:p>
        </w:tc>
        <w:tc>
          <w:tcPr>
            <w:tcW w:w="1049" w:type="dxa"/>
            <w:tcBorders/>
            <w:vAlign w:val="center"/>
          </w:tcPr>
          <w:p>
            <w:pPr>
              <w:pStyle w:val="Normal"/>
              <w:widowControl w:val="false"/>
              <w:spacing w:lineRule="auto" w:line="360"/>
              <w:jc w:val="center"/>
              <w:rPr>
                <w:sz w:val="18"/>
                <w:szCs w:val="18"/>
              </w:rPr>
            </w:pPr>
            <w:r>
              <w:rPr>
                <w:sz w:val="18"/>
                <w:szCs w:val="18"/>
              </w:rPr>
              <w:t>1.87 (0.99, 3.53)</w:t>
            </w:r>
          </w:p>
        </w:tc>
        <w:tc>
          <w:tcPr>
            <w:tcW w:w="1156" w:type="dxa"/>
            <w:tcBorders/>
            <w:vAlign w:val="center"/>
          </w:tcPr>
          <w:p>
            <w:pPr>
              <w:pStyle w:val="Normal"/>
              <w:widowControl w:val="false"/>
              <w:spacing w:lineRule="auto" w:line="360"/>
              <w:jc w:val="center"/>
              <w:rPr>
                <w:sz w:val="18"/>
                <w:szCs w:val="18"/>
              </w:rPr>
            </w:pPr>
            <w:r>
              <w:rPr>
                <w:sz w:val="18"/>
                <w:szCs w:val="18"/>
              </w:rPr>
              <w:t>0.35 (0.14, 0.90)</w:t>
            </w:r>
          </w:p>
        </w:tc>
        <w:tc>
          <w:tcPr>
            <w:tcW w:w="1304" w:type="dxa"/>
            <w:tcBorders/>
            <w:vAlign w:val="center"/>
          </w:tcPr>
          <w:p>
            <w:pPr>
              <w:pStyle w:val="Normal"/>
              <w:widowControl w:val="false"/>
              <w:spacing w:lineRule="auto" w:line="360"/>
              <w:jc w:val="center"/>
              <w:rPr>
                <w:sz w:val="18"/>
                <w:szCs w:val="18"/>
              </w:rPr>
            </w:pPr>
            <w:r>
              <w:rPr>
                <w:sz w:val="18"/>
                <w:szCs w:val="18"/>
              </w:rPr>
              <w:t>0.64</w:t>
            </w:r>
          </w:p>
        </w:tc>
        <w:tc>
          <w:tcPr>
            <w:tcW w:w="1575" w:type="dxa"/>
            <w:tcBorders/>
            <w:vAlign w:val="center"/>
          </w:tcPr>
          <w:p>
            <w:pPr>
              <w:pStyle w:val="Normal"/>
              <w:widowControl w:val="false"/>
              <w:spacing w:lineRule="auto" w:line="360"/>
              <w:jc w:val="center"/>
              <w:rPr>
                <w:sz w:val="18"/>
                <w:szCs w:val="18"/>
              </w:rPr>
            </w:pPr>
            <w:r>
              <w:rPr>
                <w:sz w:val="18"/>
                <w:szCs w:val="18"/>
              </w:rPr>
              <w:t>-40</w:t>
            </w:r>
          </w:p>
        </w:tc>
        <w:tc>
          <w:tcPr>
            <w:tcW w:w="1575" w:type="dxa"/>
            <w:tcBorders/>
            <w:vAlign w:val="center"/>
          </w:tcPr>
          <w:p>
            <w:pPr>
              <w:pStyle w:val="Normal"/>
              <w:widowControl w:val="false"/>
              <w:spacing w:lineRule="auto" w:line="360"/>
              <w:jc w:val="center"/>
              <w:rPr>
                <w:sz w:val="18"/>
                <w:szCs w:val="18"/>
              </w:rPr>
            </w:pPr>
            <w:r>
              <w:rPr>
                <w:sz w:val="18"/>
                <w:szCs w:val="18"/>
              </w:rPr>
              <w:t>20</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61</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MEM</w:t>
            </w:r>
          </w:p>
        </w:tc>
        <w:tc>
          <w:tcPr>
            <w:tcW w:w="916" w:type="dxa"/>
            <w:tcBorders/>
            <w:vAlign w:val="center"/>
          </w:tcPr>
          <w:p>
            <w:pPr>
              <w:pStyle w:val="Normal"/>
              <w:widowControl w:val="false"/>
              <w:spacing w:lineRule="auto" w:line="360"/>
              <w:jc w:val="center"/>
              <w:rPr>
                <w:sz w:val="18"/>
                <w:szCs w:val="18"/>
              </w:rPr>
            </w:pPr>
            <w:r>
              <w:rPr>
                <w:sz w:val="18"/>
                <w:szCs w:val="18"/>
              </w:rPr>
              <w:t>25</w:t>
            </w:r>
          </w:p>
        </w:tc>
        <w:tc>
          <w:tcPr>
            <w:tcW w:w="930" w:type="dxa"/>
            <w:tcBorders/>
            <w:vAlign w:val="bottom"/>
          </w:tcPr>
          <w:p>
            <w:pPr>
              <w:pStyle w:val="Normal"/>
              <w:widowControl w:val="false"/>
              <w:spacing w:lineRule="auto" w:line="360"/>
              <w:jc w:val="center"/>
              <w:rPr>
                <w:sz w:val="18"/>
                <w:szCs w:val="18"/>
              </w:rPr>
            </w:pPr>
            <w:r>
              <w:rPr>
                <w:sz w:val="18"/>
                <w:szCs w:val="18"/>
              </w:rPr>
              <w:t>0.84 (0.72,0.97)</w:t>
            </w:r>
          </w:p>
        </w:tc>
        <w:tc>
          <w:tcPr>
            <w:tcW w:w="960" w:type="dxa"/>
            <w:tcBorders/>
            <w:vAlign w:val="bottom"/>
          </w:tcPr>
          <w:p>
            <w:pPr>
              <w:pStyle w:val="Normal"/>
              <w:widowControl w:val="false"/>
              <w:spacing w:lineRule="auto" w:line="360"/>
              <w:jc w:val="center"/>
              <w:rPr>
                <w:sz w:val="18"/>
                <w:szCs w:val="18"/>
              </w:rPr>
            </w:pPr>
            <w:r>
              <w:rPr>
                <w:sz w:val="18"/>
                <w:szCs w:val="18"/>
              </w:rPr>
              <w:t>N/A</w:t>
            </w:r>
          </w:p>
        </w:tc>
        <w:tc>
          <w:tcPr>
            <w:tcW w:w="1049" w:type="dxa"/>
            <w:tcBorders/>
            <w:vAlign w:val="center"/>
          </w:tcPr>
          <w:p>
            <w:pPr>
              <w:pStyle w:val="Normal"/>
              <w:widowControl w:val="false"/>
              <w:spacing w:lineRule="auto" w:line="360"/>
              <w:jc w:val="center"/>
              <w:rPr>
                <w:sz w:val="18"/>
                <w:szCs w:val="18"/>
              </w:rPr>
            </w:pPr>
            <w:r>
              <w:rPr>
                <w:sz w:val="18"/>
                <w:szCs w:val="18"/>
              </w:rPr>
              <w:t>NA (NA, NA)</w:t>
            </w:r>
          </w:p>
        </w:tc>
        <w:tc>
          <w:tcPr>
            <w:tcW w:w="1156" w:type="dxa"/>
            <w:tcBorders/>
            <w:vAlign w:val="center"/>
          </w:tcPr>
          <w:p>
            <w:pPr>
              <w:pStyle w:val="Normal"/>
              <w:widowControl w:val="false"/>
              <w:spacing w:lineRule="auto" w:line="360"/>
              <w:jc w:val="center"/>
              <w:rPr>
                <w:sz w:val="18"/>
                <w:szCs w:val="18"/>
              </w:rPr>
            </w:pPr>
            <w:r>
              <w:rPr>
                <w:sz w:val="18"/>
                <w:szCs w:val="18"/>
              </w:rPr>
              <w:t>NA (NA, NA)</w:t>
            </w:r>
          </w:p>
        </w:tc>
        <w:tc>
          <w:tcPr>
            <w:tcW w:w="1304" w:type="dxa"/>
            <w:tcBorders/>
            <w:vAlign w:val="center"/>
          </w:tcPr>
          <w:p>
            <w:pPr>
              <w:pStyle w:val="Normal"/>
              <w:widowControl w:val="false"/>
              <w:spacing w:lineRule="auto" w:line="360"/>
              <w:jc w:val="center"/>
              <w:rPr>
                <w:sz w:val="18"/>
                <w:szCs w:val="18"/>
              </w:rPr>
            </w:pPr>
            <w:r>
              <w:rPr>
                <w:sz w:val="18"/>
                <w:szCs w:val="18"/>
              </w:rPr>
              <w:t>1.00</w:t>
            </w:r>
          </w:p>
        </w:tc>
        <w:tc>
          <w:tcPr>
            <w:tcW w:w="1575" w:type="dxa"/>
            <w:tcBorders/>
            <w:vAlign w:val="center"/>
          </w:tcPr>
          <w:p>
            <w:pPr>
              <w:pStyle w:val="Normal"/>
              <w:widowControl w:val="false"/>
              <w:spacing w:lineRule="auto" w:line="360"/>
              <w:jc w:val="center"/>
              <w:rPr>
                <w:sz w:val="18"/>
                <w:szCs w:val="18"/>
              </w:rPr>
            </w:pPr>
            <w:r>
              <w:rPr>
                <w:sz w:val="18"/>
                <w:szCs w:val="18"/>
              </w:rPr>
              <w:t>0</w:t>
            </w:r>
          </w:p>
        </w:tc>
        <w:tc>
          <w:tcPr>
            <w:tcW w:w="1575" w:type="dxa"/>
            <w:tcBorders/>
            <w:vAlign w:val="center"/>
          </w:tcPr>
          <w:p>
            <w:pPr>
              <w:pStyle w:val="Normal"/>
              <w:widowControl w:val="false"/>
              <w:spacing w:lineRule="auto" w:line="360"/>
              <w:jc w:val="center"/>
              <w:rPr>
                <w:sz w:val="18"/>
                <w:szCs w:val="18"/>
              </w:rPr>
            </w:pPr>
            <w:r>
              <w:rPr>
                <w:sz w:val="18"/>
                <w:szCs w:val="18"/>
              </w:rPr>
              <w:t>0</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64</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GEN</w:t>
            </w:r>
          </w:p>
        </w:tc>
        <w:tc>
          <w:tcPr>
            <w:tcW w:w="916" w:type="dxa"/>
            <w:tcBorders/>
            <w:vAlign w:val="center"/>
          </w:tcPr>
          <w:p>
            <w:pPr>
              <w:pStyle w:val="Normal"/>
              <w:widowControl w:val="false"/>
              <w:spacing w:lineRule="auto" w:line="360"/>
              <w:jc w:val="center"/>
              <w:rPr>
                <w:sz w:val="18"/>
                <w:szCs w:val="18"/>
              </w:rPr>
            </w:pPr>
            <w:r>
              <w:rPr>
                <w:sz w:val="18"/>
                <w:szCs w:val="18"/>
              </w:rPr>
              <w:t>25</w:t>
            </w:r>
          </w:p>
        </w:tc>
        <w:tc>
          <w:tcPr>
            <w:tcW w:w="930" w:type="dxa"/>
            <w:tcBorders/>
            <w:vAlign w:val="bottom"/>
          </w:tcPr>
          <w:p>
            <w:pPr>
              <w:pStyle w:val="Normal"/>
              <w:widowControl w:val="false"/>
              <w:spacing w:lineRule="auto" w:line="360"/>
              <w:jc w:val="center"/>
              <w:rPr>
                <w:sz w:val="18"/>
                <w:szCs w:val="18"/>
              </w:rPr>
            </w:pPr>
            <w:r>
              <w:rPr>
                <w:sz w:val="18"/>
                <w:szCs w:val="18"/>
              </w:rPr>
              <w:t>0.92 (0.82,1.01)</w:t>
            </w:r>
          </w:p>
        </w:tc>
        <w:tc>
          <w:tcPr>
            <w:tcW w:w="960" w:type="dxa"/>
            <w:tcBorders/>
            <w:vAlign w:val="bottom"/>
          </w:tcPr>
          <w:p>
            <w:pPr>
              <w:pStyle w:val="Normal"/>
              <w:widowControl w:val="false"/>
              <w:spacing w:lineRule="auto" w:line="360"/>
              <w:jc w:val="center"/>
              <w:rPr>
                <w:sz w:val="18"/>
                <w:szCs w:val="18"/>
              </w:rPr>
            </w:pPr>
            <w:r>
              <w:rPr>
                <w:sz w:val="18"/>
                <w:szCs w:val="18"/>
              </w:rPr>
              <w:t>1 (1,1)</w:t>
            </w:r>
          </w:p>
        </w:tc>
        <w:tc>
          <w:tcPr>
            <w:tcW w:w="1049" w:type="dxa"/>
            <w:tcBorders/>
            <w:vAlign w:val="center"/>
          </w:tcPr>
          <w:p>
            <w:pPr>
              <w:pStyle w:val="Normal"/>
              <w:widowControl w:val="false"/>
              <w:spacing w:lineRule="auto" w:line="360"/>
              <w:jc w:val="center"/>
              <w:rPr>
                <w:sz w:val="18"/>
                <w:szCs w:val="18"/>
              </w:rPr>
            </w:pPr>
            <w:r>
              <w:rPr>
                <w:sz w:val="18"/>
                <w:szCs w:val="18"/>
              </w:rPr>
              <w:t>Inf (NA, Inf)</w:t>
            </w:r>
          </w:p>
        </w:tc>
        <w:tc>
          <w:tcPr>
            <w:tcW w:w="1156" w:type="dxa"/>
            <w:tcBorders/>
            <w:vAlign w:val="center"/>
          </w:tcPr>
          <w:p>
            <w:pPr>
              <w:pStyle w:val="Normal"/>
              <w:widowControl w:val="false"/>
              <w:spacing w:lineRule="auto" w:line="360"/>
              <w:jc w:val="center"/>
              <w:rPr>
                <w:sz w:val="18"/>
                <w:szCs w:val="18"/>
              </w:rPr>
            </w:pPr>
            <w:r>
              <w:rPr>
                <w:sz w:val="18"/>
                <w:szCs w:val="18"/>
              </w:rPr>
              <w:t>0.08 (NA, NA)</w:t>
            </w:r>
          </w:p>
        </w:tc>
        <w:tc>
          <w:tcPr>
            <w:tcW w:w="1304" w:type="dxa"/>
            <w:tcBorders/>
            <w:vAlign w:val="center"/>
          </w:tcPr>
          <w:p>
            <w:pPr>
              <w:pStyle w:val="Normal"/>
              <w:widowControl w:val="false"/>
              <w:spacing w:lineRule="auto" w:line="360"/>
              <w:jc w:val="center"/>
              <w:rPr>
                <w:sz w:val="18"/>
                <w:szCs w:val="18"/>
              </w:rPr>
            </w:pPr>
            <w:r>
              <w:rPr>
                <w:sz w:val="18"/>
                <w:szCs w:val="18"/>
              </w:rPr>
              <w:t>0.92</w:t>
            </w:r>
          </w:p>
        </w:tc>
        <w:tc>
          <w:tcPr>
            <w:tcW w:w="1575" w:type="dxa"/>
            <w:tcBorders/>
            <w:vAlign w:val="center"/>
          </w:tcPr>
          <w:p>
            <w:pPr>
              <w:pStyle w:val="Normal"/>
              <w:widowControl w:val="false"/>
              <w:spacing w:lineRule="auto" w:line="360"/>
              <w:jc w:val="center"/>
              <w:rPr>
                <w:sz w:val="18"/>
                <w:szCs w:val="18"/>
              </w:rPr>
            </w:pPr>
            <w:r>
              <w:rPr>
                <w:sz w:val="18"/>
                <w:szCs w:val="18"/>
              </w:rPr>
              <w:t>-45.8</w:t>
            </w:r>
          </w:p>
        </w:tc>
        <w:tc>
          <w:tcPr>
            <w:tcW w:w="1575" w:type="dxa"/>
            <w:tcBorders/>
            <w:vAlign w:val="center"/>
          </w:tcPr>
          <w:p>
            <w:pPr>
              <w:pStyle w:val="Normal"/>
              <w:widowControl w:val="false"/>
              <w:spacing w:lineRule="auto" w:line="360"/>
              <w:jc w:val="center"/>
              <w:rPr>
                <w:sz w:val="18"/>
                <w:szCs w:val="18"/>
              </w:rPr>
            </w:pPr>
            <w:r>
              <w:rPr>
                <w:sz w:val="18"/>
                <w:szCs w:val="18"/>
              </w:rPr>
              <w:t>8.33</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64</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CIP</w:t>
            </w:r>
          </w:p>
        </w:tc>
        <w:tc>
          <w:tcPr>
            <w:tcW w:w="916" w:type="dxa"/>
            <w:tcBorders/>
            <w:vAlign w:val="center"/>
          </w:tcPr>
          <w:p>
            <w:pPr>
              <w:pStyle w:val="Normal"/>
              <w:widowControl w:val="false"/>
              <w:spacing w:lineRule="auto" w:line="360"/>
              <w:jc w:val="center"/>
              <w:rPr>
                <w:sz w:val="18"/>
                <w:szCs w:val="18"/>
              </w:rPr>
            </w:pPr>
            <w:r>
              <w:rPr>
                <w:sz w:val="18"/>
                <w:szCs w:val="18"/>
              </w:rPr>
              <w:t>25</w:t>
            </w:r>
          </w:p>
        </w:tc>
        <w:tc>
          <w:tcPr>
            <w:tcW w:w="930" w:type="dxa"/>
            <w:tcBorders/>
            <w:vAlign w:val="bottom"/>
          </w:tcPr>
          <w:p>
            <w:pPr>
              <w:pStyle w:val="Normal"/>
              <w:widowControl w:val="false"/>
              <w:spacing w:lineRule="auto" w:line="360"/>
              <w:jc w:val="center"/>
              <w:rPr>
                <w:sz w:val="18"/>
                <w:szCs w:val="18"/>
              </w:rPr>
            </w:pPr>
            <w:r>
              <w:rPr>
                <w:sz w:val="18"/>
                <w:szCs w:val="18"/>
              </w:rPr>
              <w:t>0.87 (0.72,1.02)</w:t>
            </w:r>
          </w:p>
        </w:tc>
        <w:tc>
          <w:tcPr>
            <w:tcW w:w="960" w:type="dxa"/>
            <w:tcBorders/>
            <w:vAlign w:val="bottom"/>
          </w:tcPr>
          <w:p>
            <w:pPr>
              <w:pStyle w:val="Normal"/>
              <w:widowControl w:val="false"/>
              <w:spacing w:lineRule="auto" w:line="360"/>
              <w:jc w:val="center"/>
              <w:rPr>
                <w:sz w:val="18"/>
                <w:szCs w:val="18"/>
              </w:rPr>
            </w:pPr>
            <w:r>
              <w:rPr>
                <w:sz w:val="18"/>
                <w:szCs w:val="18"/>
              </w:rPr>
              <w:t>0.75 (0.51,1)</w:t>
            </w:r>
          </w:p>
        </w:tc>
        <w:tc>
          <w:tcPr>
            <w:tcW w:w="1049" w:type="dxa"/>
            <w:tcBorders/>
            <w:vAlign w:val="center"/>
          </w:tcPr>
          <w:p>
            <w:pPr>
              <w:pStyle w:val="Normal"/>
              <w:widowControl w:val="false"/>
              <w:spacing w:lineRule="auto" w:line="360"/>
              <w:jc w:val="center"/>
              <w:rPr>
                <w:sz w:val="18"/>
                <w:szCs w:val="18"/>
              </w:rPr>
            </w:pPr>
            <w:r>
              <w:rPr>
                <w:sz w:val="18"/>
                <w:szCs w:val="18"/>
              </w:rPr>
              <w:t>3.48 (1.47, 8.25)</w:t>
            </w:r>
          </w:p>
        </w:tc>
        <w:tc>
          <w:tcPr>
            <w:tcW w:w="1156" w:type="dxa"/>
            <w:tcBorders/>
            <w:vAlign w:val="center"/>
          </w:tcPr>
          <w:p>
            <w:pPr>
              <w:pStyle w:val="Normal"/>
              <w:widowControl w:val="false"/>
              <w:spacing w:lineRule="auto" w:line="360"/>
              <w:jc w:val="center"/>
              <w:rPr>
                <w:sz w:val="18"/>
                <w:szCs w:val="18"/>
              </w:rPr>
            </w:pPr>
            <w:r>
              <w:rPr>
                <w:sz w:val="18"/>
                <w:szCs w:val="18"/>
              </w:rPr>
              <w:t>0.17 (0.05, 0.56)</w:t>
            </w:r>
          </w:p>
        </w:tc>
        <w:tc>
          <w:tcPr>
            <w:tcW w:w="1304" w:type="dxa"/>
            <w:tcBorders/>
            <w:vAlign w:val="center"/>
          </w:tcPr>
          <w:p>
            <w:pPr>
              <w:pStyle w:val="Normal"/>
              <w:widowControl w:val="false"/>
              <w:spacing w:lineRule="auto" w:line="360"/>
              <w:jc w:val="center"/>
              <w:rPr>
                <w:sz w:val="18"/>
                <w:szCs w:val="18"/>
              </w:rPr>
            </w:pPr>
            <w:r>
              <w:rPr>
                <w:sz w:val="18"/>
                <w:szCs w:val="18"/>
              </w:rPr>
              <w:t>0.59</w:t>
            </w:r>
          </w:p>
        </w:tc>
        <w:tc>
          <w:tcPr>
            <w:tcW w:w="1575" w:type="dxa"/>
            <w:tcBorders/>
            <w:vAlign w:val="center"/>
          </w:tcPr>
          <w:p>
            <w:pPr>
              <w:pStyle w:val="Normal"/>
              <w:widowControl w:val="false"/>
              <w:spacing w:lineRule="auto" w:line="360"/>
              <w:jc w:val="center"/>
              <w:rPr>
                <w:sz w:val="18"/>
                <w:szCs w:val="18"/>
              </w:rPr>
            </w:pPr>
            <w:r>
              <w:rPr>
                <w:sz w:val="18"/>
                <w:szCs w:val="18"/>
              </w:rPr>
              <w:t>-66.1</w:t>
            </w:r>
          </w:p>
        </w:tc>
        <w:tc>
          <w:tcPr>
            <w:tcW w:w="1575" w:type="dxa"/>
            <w:tcBorders/>
            <w:vAlign w:val="center"/>
          </w:tcPr>
          <w:p>
            <w:pPr>
              <w:pStyle w:val="Normal"/>
              <w:widowControl w:val="false"/>
              <w:spacing w:lineRule="auto" w:line="360"/>
              <w:jc w:val="center"/>
              <w:rPr>
                <w:sz w:val="18"/>
                <w:szCs w:val="18"/>
              </w:rPr>
            </w:pPr>
            <w:r>
              <w:rPr>
                <w:sz w:val="18"/>
                <w:szCs w:val="18"/>
              </w:rPr>
              <w:t>41.3</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64</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NIT</w:t>
            </w:r>
          </w:p>
        </w:tc>
        <w:tc>
          <w:tcPr>
            <w:tcW w:w="916" w:type="dxa"/>
            <w:tcBorders/>
            <w:vAlign w:val="center"/>
          </w:tcPr>
          <w:p>
            <w:pPr>
              <w:pStyle w:val="Normal"/>
              <w:widowControl w:val="false"/>
              <w:spacing w:lineRule="auto" w:line="360"/>
              <w:jc w:val="center"/>
              <w:rPr>
                <w:sz w:val="18"/>
                <w:szCs w:val="18"/>
              </w:rPr>
            </w:pPr>
            <w:r>
              <w:rPr>
                <w:sz w:val="18"/>
                <w:szCs w:val="18"/>
              </w:rPr>
              <w:t>25</w:t>
            </w:r>
          </w:p>
        </w:tc>
        <w:tc>
          <w:tcPr>
            <w:tcW w:w="930" w:type="dxa"/>
            <w:tcBorders/>
            <w:vAlign w:val="bottom"/>
          </w:tcPr>
          <w:p>
            <w:pPr>
              <w:pStyle w:val="Normal"/>
              <w:widowControl w:val="false"/>
              <w:spacing w:lineRule="auto" w:line="360"/>
              <w:jc w:val="center"/>
              <w:rPr>
                <w:sz w:val="18"/>
                <w:szCs w:val="18"/>
              </w:rPr>
            </w:pPr>
            <w:r>
              <w:rPr>
                <w:sz w:val="18"/>
                <w:szCs w:val="18"/>
              </w:rPr>
              <w:t>0.95 (0.88,1.02)</w:t>
            </w:r>
          </w:p>
        </w:tc>
        <w:tc>
          <w:tcPr>
            <w:tcW w:w="960" w:type="dxa"/>
            <w:tcBorders/>
            <w:vAlign w:val="bottom"/>
          </w:tcPr>
          <w:p>
            <w:pPr>
              <w:pStyle w:val="Normal"/>
              <w:widowControl w:val="false"/>
              <w:spacing w:lineRule="auto" w:line="360"/>
              <w:jc w:val="center"/>
              <w:rPr>
                <w:sz w:val="18"/>
                <w:szCs w:val="18"/>
              </w:rPr>
            </w:pPr>
            <w:r>
              <w:rPr>
                <w:sz w:val="18"/>
                <w:szCs w:val="18"/>
              </w:rPr>
              <w:t>N/A</w:t>
            </w:r>
          </w:p>
        </w:tc>
        <w:tc>
          <w:tcPr>
            <w:tcW w:w="1049" w:type="dxa"/>
            <w:tcBorders/>
            <w:vAlign w:val="center"/>
          </w:tcPr>
          <w:p>
            <w:pPr>
              <w:pStyle w:val="Normal"/>
              <w:widowControl w:val="false"/>
              <w:spacing w:lineRule="auto" w:line="360"/>
              <w:jc w:val="center"/>
              <w:rPr>
                <w:sz w:val="18"/>
                <w:szCs w:val="18"/>
              </w:rPr>
            </w:pPr>
            <w:r>
              <w:rPr>
                <w:sz w:val="18"/>
                <w:szCs w:val="18"/>
              </w:rPr>
              <w:t>NA (NA, NA)</w:t>
            </w:r>
          </w:p>
        </w:tc>
        <w:tc>
          <w:tcPr>
            <w:tcW w:w="1156" w:type="dxa"/>
            <w:tcBorders/>
            <w:vAlign w:val="center"/>
          </w:tcPr>
          <w:p>
            <w:pPr>
              <w:pStyle w:val="Normal"/>
              <w:widowControl w:val="false"/>
              <w:spacing w:lineRule="auto" w:line="360"/>
              <w:jc w:val="center"/>
              <w:rPr>
                <w:sz w:val="18"/>
                <w:szCs w:val="18"/>
              </w:rPr>
            </w:pPr>
            <w:r>
              <w:rPr>
                <w:sz w:val="18"/>
                <w:szCs w:val="18"/>
              </w:rPr>
              <w:t>NA (NA, NA)</w:t>
            </w:r>
          </w:p>
        </w:tc>
        <w:tc>
          <w:tcPr>
            <w:tcW w:w="1304" w:type="dxa"/>
            <w:tcBorders/>
            <w:vAlign w:val="center"/>
          </w:tcPr>
          <w:p>
            <w:pPr>
              <w:pStyle w:val="Normal"/>
              <w:widowControl w:val="false"/>
              <w:spacing w:lineRule="auto" w:line="360"/>
              <w:jc w:val="center"/>
              <w:rPr>
                <w:sz w:val="18"/>
                <w:szCs w:val="18"/>
              </w:rPr>
            </w:pPr>
            <w:r>
              <w:rPr>
                <w:sz w:val="18"/>
                <w:szCs w:val="18"/>
              </w:rPr>
              <w:t>1.00</w:t>
            </w:r>
          </w:p>
        </w:tc>
        <w:tc>
          <w:tcPr>
            <w:tcW w:w="1575" w:type="dxa"/>
            <w:tcBorders/>
            <w:vAlign w:val="center"/>
          </w:tcPr>
          <w:p>
            <w:pPr>
              <w:pStyle w:val="Normal"/>
              <w:widowControl w:val="false"/>
              <w:spacing w:lineRule="auto" w:line="360"/>
              <w:jc w:val="center"/>
              <w:rPr>
                <w:sz w:val="18"/>
                <w:szCs w:val="18"/>
              </w:rPr>
            </w:pPr>
            <w:r>
              <w:rPr>
                <w:sz w:val="18"/>
                <w:szCs w:val="18"/>
              </w:rPr>
              <w:t>0</w:t>
            </w:r>
          </w:p>
        </w:tc>
        <w:tc>
          <w:tcPr>
            <w:tcW w:w="1575" w:type="dxa"/>
            <w:tcBorders/>
            <w:vAlign w:val="center"/>
          </w:tcPr>
          <w:p>
            <w:pPr>
              <w:pStyle w:val="Normal"/>
              <w:widowControl w:val="false"/>
              <w:spacing w:lineRule="auto" w:line="360"/>
              <w:jc w:val="center"/>
              <w:rPr>
                <w:sz w:val="18"/>
                <w:szCs w:val="18"/>
              </w:rPr>
            </w:pPr>
            <w:r>
              <w:rPr>
                <w:sz w:val="18"/>
                <w:szCs w:val="18"/>
              </w:rPr>
              <w:t>0</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64</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SXT</w:t>
            </w:r>
          </w:p>
        </w:tc>
        <w:tc>
          <w:tcPr>
            <w:tcW w:w="916" w:type="dxa"/>
            <w:tcBorders/>
            <w:vAlign w:val="center"/>
          </w:tcPr>
          <w:p>
            <w:pPr>
              <w:pStyle w:val="Normal"/>
              <w:widowControl w:val="false"/>
              <w:spacing w:lineRule="auto" w:line="360"/>
              <w:jc w:val="center"/>
              <w:rPr>
                <w:sz w:val="18"/>
                <w:szCs w:val="18"/>
              </w:rPr>
            </w:pPr>
            <w:r>
              <w:rPr>
                <w:sz w:val="18"/>
                <w:szCs w:val="18"/>
              </w:rPr>
              <w:t>25</w:t>
            </w:r>
          </w:p>
        </w:tc>
        <w:tc>
          <w:tcPr>
            <w:tcW w:w="930" w:type="dxa"/>
            <w:tcBorders/>
            <w:vAlign w:val="bottom"/>
          </w:tcPr>
          <w:p>
            <w:pPr>
              <w:pStyle w:val="Normal"/>
              <w:widowControl w:val="false"/>
              <w:spacing w:lineRule="auto" w:line="360"/>
              <w:jc w:val="center"/>
              <w:rPr>
                <w:sz w:val="18"/>
                <w:szCs w:val="18"/>
              </w:rPr>
            </w:pPr>
            <w:r>
              <w:rPr>
                <w:sz w:val="18"/>
                <w:szCs w:val="18"/>
              </w:rPr>
              <w:t>0.63 (0.4,0.86)</w:t>
            </w:r>
          </w:p>
        </w:tc>
        <w:tc>
          <w:tcPr>
            <w:tcW w:w="960" w:type="dxa"/>
            <w:tcBorders/>
            <w:vAlign w:val="bottom"/>
          </w:tcPr>
          <w:p>
            <w:pPr>
              <w:pStyle w:val="Normal"/>
              <w:widowControl w:val="false"/>
              <w:spacing w:lineRule="auto" w:line="360"/>
              <w:jc w:val="center"/>
              <w:rPr>
                <w:sz w:val="18"/>
                <w:szCs w:val="18"/>
              </w:rPr>
            </w:pPr>
            <w:r>
              <w:rPr>
                <w:sz w:val="18"/>
                <w:szCs w:val="18"/>
              </w:rPr>
              <w:t>0.5 (0.1,0.9)</w:t>
            </w:r>
          </w:p>
        </w:tc>
        <w:tc>
          <w:tcPr>
            <w:tcW w:w="1049" w:type="dxa"/>
            <w:tcBorders/>
            <w:vAlign w:val="center"/>
          </w:tcPr>
          <w:p>
            <w:pPr>
              <w:pStyle w:val="Normal"/>
              <w:widowControl w:val="false"/>
              <w:spacing w:lineRule="auto" w:line="360"/>
              <w:jc w:val="center"/>
              <w:rPr>
                <w:sz w:val="18"/>
                <w:szCs w:val="18"/>
              </w:rPr>
            </w:pPr>
            <w:r>
              <w:rPr>
                <w:sz w:val="18"/>
                <w:szCs w:val="18"/>
              </w:rPr>
              <w:t>1.26 (0.67, 2.38)</w:t>
            </w:r>
          </w:p>
        </w:tc>
        <w:tc>
          <w:tcPr>
            <w:tcW w:w="1156" w:type="dxa"/>
            <w:tcBorders/>
            <w:vAlign w:val="center"/>
          </w:tcPr>
          <w:p>
            <w:pPr>
              <w:pStyle w:val="Normal"/>
              <w:widowControl w:val="false"/>
              <w:spacing w:lineRule="auto" w:line="360"/>
              <w:jc w:val="center"/>
              <w:rPr>
                <w:sz w:val="18"/>
                <w:szCs w:val="18"/>
              </w:rPr>
            </w:pPr>
            <w:r>
              <w:rPr>
                <w:sz w:val="18"/>
                <w:szCs w:val="18"/>
              </w:rPr>
              <w:t>0.74 (0.35, 1.57)</w:t>
            </w:r>
          </w:p>
        </w:tc>
        <w:tc>
          <w:tcPr>
            <w:tcW w:w="1304" w:type="dxa"/>
            <w:tcBorders/>
            <w:vAlign w:val="center"/>
          </w:tcPr>
          <w:p>
            <w:pPr>
              <w:pStyle w:val="Normal"/>
              <w:widowControl w:val="false"/>
              <w:spacing w:lineRule="auto" w:line="360"/>
              <w:jc w:val="center"/>
              <w:rPr>
                <w:sz w:val="18"/>
                <w:szCs w:val="18"/>
              </w:rPr>
            </w:pPr>
            <w:r>
              <w:rPr>
                <w:sz w:val="18"/>
                <w:szCs w:val="18"/>
              </w:rPr>
              <w:t>0.69</w:t>
            </w:r>
          </w:p>
        </w:tc>
        <w:tc>
          <w:tcPr>
            <w:tcW w:w="1575" w:type="dxa"/>
            <w:tcBorders/>
            <w:vAlign w:val="center"/>
          </w:tcPr>
          <w:p>
            <w:pPr>
              <w:pStyle w:val="Normal"/>
              <w:widowControl w:val="false"/>
              <w:spacing w:lineRule="auto" w:line="360"/>
              <w:jc w:val="center"/>
              <w:rPr>
                <w:sz w:val="18"/>
                <w:szCs w:val="18"/>
              </w:rPr>
            </w:pPr>
            <w:r>
              <w:rPr>
                <w:sz w:val="18"/>
                <w:szCs w:val="18"/>
              </w:rPr>
              <w:t>-9.72</w:t>
            </w:r>
          </w:p>
        </w:tc>
        <w:tc>
          <w:tcPr>
            <w:tcW w:w="1575" w:type="dxa"/>
            <w:tcBorders/>
            <w:vAlign w:val="center"/>
          </w:tcPr>
          <w:p>
            <w:pPr>
              <w:pStyle w:val="Normal"/>
              <w:widowControl w:val="false"/>
              <w:spacing w:lineRule="auto" w:line="360"/>
              <w:jc w:val="center"/>
              <w:rPr>
                <w:sz w:val="18"/>
                <w:szCs w:val="18"/>
              </w:rPr>
            </w:pPr>
            <w:r>
              <w:rPr>
                <w:sz w:val="18"/>
                <w:szCs w:val="18"/>
              </w:rPr>
              <w:t>6.76</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64</w:t>
            </w:r>
          </w:p>
        </w:tc>
        <w:tc>
          <w:tcPr>
            <w:tcW w:w="795" w:type="dxa"/>
            <w:tcBorders/>
            <w:vAlign w:val="center"/>
          </w:tcPr>
          <w:p>
            <w:pPr>
              <w:pStyle w:val="Normal"/>
              <w:widowControl w:val="false"/>
              <w:spacing w:lineRule="auto" w:line="360"/>
              <w:jc w:val="center"/>
              <w:rPr>
                <w:sz w:val="18"/>
                <w:szCs w:val="18"/>
              </w:rPr>
            </w:pPr>
            <w:r>
              <w:rPr>
                <w:sz w:val="18"/>
                <w:szCs w:val="18"/>
              </w:rPr>
              <w:t>SS+LS</w:t>
            </w:r>
          </w:p>
        </w:tc>
        <w:tc>
          <w:tcPr>
            <w:tcW w:w="780" w:type="dxa"/>
            <w:tcBorders/>
            <w:vAlign w:val="center"/>
          </w:tcPr>
          <w:p>
            <w:pPr>
              <w:pStyle w:val="Normal"/>
              <w:widowControl w:val="false"/>
              <w:spacing w:lineRule="auto" w:line="360"/>
              <w:jc w:val="center"/>
              <w:rPr>
                <w:sz w:val="18"/>
                <w:szCs w:val="18"/>
              </w:rPr>
            </w:pPr>
            <w:r>
              <w:rPr>
                <w:sz w:val="18"/>
                <w:szCs w:val="18"/>
              </w:rPr>
              <w:t>AMC</w:t>
            </w:r>
          </w:p>
        </w:tc>
        <w:tc>
          <w:tcPr>
            <w:tcW w:w="916" w:type="dxa"/>
            <w:tcBorders/>
            <w:vAlign w:val="center"/>
          </w:tcPr>
          <w:p>
            <w:pPr>
              <w:pStyle w:val="Normal"/>
              <w:widowControl w:val="false"/>
              <w:spacing w:lineRule="auto" w:line="360"/>
              <w:jc w:val="center"/>
              <w:rPr>
                <w:sz w:val="18"/>
                <w:szCs w:val="18"/>
              </w:rPr>
            </w:pPr>
            <w:r>
              <w:rPr>
                <w:sz w:val="18"/>
                <w:szCs w:val="18"/>
              </w:rPr>
              <w:t>34</w:t>
            </w:r>
          </w:p>
        </w:tc>
        <w:tc>
          <w:tcPr>
            <w:tcW w:w="930" w:type="dxa"/>
            <w:tcBorders/>
            <w:vAlign w:val="bottom"/>
          </w:tcPr>
          <w:p>
            <w:pPr>
              <w:pStyle w:val="Normal"/>
              <w:widowControl w:val="false"/>
              <w:spacing w:lineRule="auto" w:line="360"/>
              <w:jc w:val="center"/>
              <w:rPr>
                <w:sz w:val="18"/>
                <w:szCs w:val="18"/>
              </w:rPr>
            </w:pPr>
            <w:r>
              <w:rPr>
                <w:sz w:val="18"/>
                <w:szCs w:val="18"/>
              </w:rPr>
              <w:t>0.71 (0.43,0.99)</w:t>
            </w:r>
          </w:p>
        </w:tc>
        <w:tc>
          <w:tcPr>
            <w:tcW w:w="960" w:type="dxa"/>
            <w:tcBorders/>
            <w:vAlign w:val="bottom"/>
          </w:tcPr>
          <w:p>
            <w:pPr>
              <w:pStyle w:val="Normal"/>
              <w:widowControl w:val="false"/>
              <w:spacing w:lineRule="auto" w:line="360"/>
              <w:jc w:val="center"/>
              <w:rPr>
                <w:sz w:val="18"/>
                <w:szCs w:val="18"/>
              </w:rPr>
            </w:pPr>
            <w:r>
              <w:rPr>
                <w:sz w:val="18"/>
                <w:szCs w:val="18"/>
              </w:rPr>
              <w:t>0.63 (0.32,0.93)</w:t>
            </w:r>
          </w:p>
        </w:tc>
        <w:tc>
          <w:tcPr>
            <w:tcW w:w="1049" w:type="dxa"/>
            <w:tcBorders/>
            <w:vAlign w:val="center"/>
          </w:tcPr>
          <w:p>
            <w:pPr>
              <w:pStyle w:val="Normal"/>
              <w:widowControl w:val="false"/>
              <w:spacing w:lineRule="auto" w:line="360"/>
              <w:jc w:val="center"/>
              <w:rPr>
                <w:sz w:val="18"/>
                <w:szCs w:val="18"/>
              </w:rPr>
            </w:pPr>
            <w:r>
              <w:rPr>
                <w:sz w:val="18"/>
                <w:szCs w:val="18"/>
              </w:rPr>
              <w:t>1.91 (0.93, 3.89)</w:t>
            </w:r>
          </w:p>
        </w:tc>
        <w:tc>
          <w:tcPr>
            <w:tcW w:w="1156" w:type="dxa"/>
            <w:tcBorders/>
            <w:vAlign w:val="center"/>
          </w:tcPr>
          <w:p>
            <w:pPr>
              <w:pStyle w:val="Normal"/>
              <w:widowControl w:val="false"/>
              <w:spacing w:lineRule="auto" w:line="360"/>
              <w:jc w:val="center"/>
              <w:rPr>
                <w:sz w:val="18"/>
                <w:szCs w:val="18"/>
              </w:rPr>
            </w:pPr>
            <w:r>
              <w:rPr>
                <w:sz w:val="18"/>
                <w:szCs w:val="18"/>
              </w:rPr>
              <w:t>0.46 (0.18, 1.20)</w:t>
            </w:r>
          </w:p>
        </w:tc>
        <w:tc>
          <w:tcPr>
            <w:tcW w:w="1304" w:type="dxa"/>
            <w:tcBorders/>
            <w:vAlign w:val="center"/>
          </w:tcPr>
          <w:p>
            <w:pPr>
              <w:pStyle w:val="Normal"/>
              <w:widowControl w:val="false"/>
              <w:spacing w:lineRule="auto" w:line="360"/>
              <w:jc w:val="center"/>
              <w:rPr>
                <w:sz w:val="18"/>
                <w:szCs w:val="18"/>
              </w:rPr>
            </w:pPr>
            <w:r>
              <w:rPr>
                <w:sz w:val="18"/>
                <w:szCs w:val="18"/>
              </w:rPr>
              <w:t>0.47</w:t>
            </w:r>
          </w:p>
        </w:tc>
        <w:tc>
          <w:tcPr>
            <w:tcW w:w="1575" w:type="dxa"/>
            <w:tcBorders/>
            <w:vAlign w:val="center"/>
          </w:tcPr>
          <w:p>
            <w:pPr>
              <w:pStyle w:val="Normal"/>
              <w:widowControl w:val="false"/>
              <w:spacing w:lineRule="auto" w:line="360"/>
              <w:jc w:val="center"/>
              <w:rPr>
                <w:sz w:val="18"/>
                <w:szCs w:val="18"/>
              </w:rPr>
            </w:pPr>
            <w:r>
              <w:rPr>
                <w:sz w:val="18"/>
                <w:szCs w:val="18"/>
              </w:rPr>
              <w:t>-38.8</w:t>
            </w:r>
          </w:p>
        </w:tc>
        <w:tc>
          <w:tcPr>
            <w:tcW w:w="1575" w:type="dxa"/>
            <w:tcBorders/>
            <w:vAlign w:val="center"/>
          </w:tcPr>
          <w:p>
            <w:pPr>
              <w:pStyle w:val="Normal"/>
              <w:widowControl w:val="false"/>
              <w:spacing w:lineRule="auto" w:line="360"/>
              <w:jc w:val="center"/>
              <w:rPr>
                <w:sz w:val="18"/>
                <w:szCs w:val="18"/>
              </w:rPr>
            </w:pPr>
            <w:r>
              <w:rPr>
                <w:sz w:val="18"/>
                <w:szCs w:val="18"/>
              </w:rPr>
              <w:t>33.9</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64</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TZP</w:t>
            </w:r>
          </w:p>
        </w:tc>
        <w:tc>
          <w:tcPr>
            <w:tcW w:w="916" w:type="dxa"/>
            <w:tcBorders/>
            <w:vAlign w:val="center"/>
          </w:tcPr>
          <w:p>
            <w:pPr>
              <w:pStyle w:val="Normal"/>
              <w:widowControl w:val="false"/>
              <w:spacing w:lineRule="auto" w:line="360"/>
              <w:jc w:val="center"/>
              <w:rPr>
                <w:sz w:val="18"/>
                <w:szCs w:val="18"/>
              </w:rPr>
            </w:pPr>
            <w:r>
              <w:rPr>
                <w:sz w:val="18"/>
                <w:szCs w:val="18"/>
              </w:rPr>
              <w:t>33</w:t>
            </w:r>
          </w:p>
        </w:tc>
        <w:tc>
          <w:tcPr>
            <w:tcW w:w="930" w:type="dxa"/>
            <w:tcBorders/>
            <w:vAlign w:val="bottom"/>
          </w:tcPr>
          <w:p>
            <w:pPr>
              <w:pStyle w:val="Normal"/>
              <w:widowControl w:val="false"/>
              <w:spacing w:lineRule="auto" w:line="360"/>
              <w:jc w:val="center"/>
              <w:rPr>
                <w:sz w:val="18"/>
                <w:szCs w:val="18"/>
              </w:rPr>
            </w:pPr>
            <w:r>
              <w:rPr>
                <w:sz w:val="18"/>
                <w:szCs w:val="18"/>
              </w:rPr>
              <w:t>0.85 (0.68,1.02)</w:t>
            </w:r>
          </w:p>
        </w:tc>
        <w:tc>
          <w:tcPr>
            <w:tcW w:w="960" w:type="dxa"/>
            <w:tcBorders/>
            <w:vAlign w:val="bottom"/>
          </w:tcPr>
          <w:p>
            <w:pPr>
              <w:pStyle w:val="Normal"/>
              <w:widowControl w:val="false"/>
              <w:spacing w:lineRule="auto" w:line="360"/>
              <w:jc w:val="center"/>
              <w:rPr>
                <w:sz w:val="18"/>
                <w:szCs w:val="18"/>
              </w:rPr>
            </w:pPr>
            <w:r>
              <w:rPr>
                <w:sz w:val="18"/>
                <w:szCs w:val="18"/>
              </w:rPr>
              <w:t>0.46 (0.02,0.89)</w:t>
            </w:r>
          </w:p>
        </w:tc>
        <w:tc>
          <w:tcPr>
            <w:tcW w:w="1049" w:type="dxa"/>
            <w:tcBorders/>
            <w:vAlign w:val="center"/>
          </w:tcPr>
          <w:p>
            <w:pPr>
              <w:pStyle w:val="Normal"/>
              <w:widowControl w:val="false"/>
              <w:spacing w:lineRule="auto" w:line="360"/>
              <w:jc w:val="center"/>
              <w:rPr>
                <w:sz w:val="18"/>
                <w:szCs w:val="18"/>
              </w:rPr>
            </w:pPr>
            <w:r>
              <w:rPr>
                <w:sz w:val="18"/>
                <w:szCs w:val="18"/>
              </w:rPr>
              <w:t>1.56 (0.88, 2.76)</w:t>
            </w:r>
          </w:p>
        </w:tc>
        <w:tc>
          <w:tcPr>
            <w:tcW w:w="1156" w:type="dxa"/>
            <w:tcBorders/>
            <w:vAlign w:val="center"/>
          </w:tcPr>
          <w:p>
            <w:pPr>
              <w:pStyle w:val="Normal"/>
              <w:widowControl w:val="false"/>
              <w:spacing w:lineRule="auto" w:line="360"/>
              <w:jc w:val="center"/>
              <w:rPr>
                <w:sz w:val="18"/>
                <w:szCs w:val="18"/>
              </w:rPr>
            </w:pPr>
            <w:r>
              <w:rPr>
                <w:sz w:val="18"/>
                <w:szCs w:val="18"/>
              </w:rPr>
              <w:t>0.33 (0.10, 1.10)</w:t>
            </w:r>
          </w:p>
        </w:tc>
        <w:tc>
          <w:tcPr>
            <w:tcW w:w="1304" w:type="dxa"/>
            <w:tcBorders/>
            <w:vAlign w:val="center"/>
          </w:tcPr>
          <w:p>
            <w:pPr>
              <w:pStyle w:val="Normal"/>
              <w:widowControl w:val="false"/>
              <w:spacing w:lineRule="auto" w:line="360"/>
              <w:jc w:val="center"/>
              <w:rPr>
                <w:sz w:val="18"/>
                <w:szCs w:val="18"/>
              </w:rPr>
            </w:pPr>
            <w:r>
              <w:rPr>
                <w:sz w:val="18"/>
                <w:szCs w:val="18"/>
              </w:rPr>
              <w:t>0.65</w:t>
            </w:r>
          </w:p>
        </w:tc>
        <w:tc>
          <w:tcPr>
            <w:tcW w:w="1575" w:type="dxa"/>
            <w:tcBorders/>
            <w:vAlign w:val="center"/>
          </w:tcPr>
          <w:p>
            <w:pPr>
              <w:pStyle w:val="Normal"/>
              <w:widowControl w:val="false"/>
              <w:spacing w:lineRule="auto" w:line="360"/>
              <w:jc w:val="center"/>
              <w:rPr>
                <w:sz w:val="18"/>
                <w:szCs w:val="18"/>
              </w:rPr>
            </w:pPr>
            <w:r>
              <w:rPr>
                <w:sz w:val="18"/>
                <w:szCs w:val="18"/>
              </w:rPr>
              <w:t>-41.9</w:t>
            </w:r>
          </w:p>
        </w:tc>
        <w:tc>
          <w:tcPr>
            <w:tcW w:w="1575" w:type="dxa"/>
            <w:tcBorders/>
            <w:vAlign w:val="center"/>
          </w:tcPr>
          <w:p>
            <w:pPr>
              <w:pStyle w:val="Normal"/>
              <w:widowControl w:val="false"/>
              <w:spacing w:lineRule="auto" w:line="360"/>
              <w:jc w:val="center"/>
              <w:rPr>
                <w:sz w:val="18"/>
                <w:szCs w:val="18"/>
              </w:rPr>
            </w:pPr>
            <w:r>
              <w:rPr>
                <w:sz w:val="18"/>
                <w:szCs w:val="18"/>
              </w:rPr>
              <w:t>14.6</w:t>
            </w:r>
          </w:p>
        </w:tc>
      </w:tr>
      <w:tr>
        <w:trPr>
          <w:trHeight w:val="415" w:hRule="atLeast"/>
        </w:trPr>
        <w:tc>
          <w:tcPr>
            <w:tcW w:w="839" w:type="dxa"/>
            <w:tcBorders/>
            <w:vAlign w:val="center"/>
          </w:tcPr>
          <w:p>
            <w:pPr>
              <w:pStyle w:val="Normal"/>
              <w:widowControl w:val="false"/>
              <w:spacing w:lineRule="auto" w:line="360"/>
              <w:jc w:val="center"/>
              <w:rPr>
                <w:sz w:val="18"/>
                <w:szCs w:val="18"/>
              </w:rPr>
            </w:pPr>
            <w:r>
              <w:rPr>
                <w:sz w:val="18"/>
                <w:szCs w:val="18"/>
              </w:rPr>
            </w:r>
          </w:p>
        </w:tc>
        <w:tc>
          <w:tcPr>
            <w:tcW w:w="885" w:type="dxa"/>
            <w:tcBorders/>
            <w:vAlign w:val="center"/>
          </w:tcPr>
          <w:p>
            <w:pPr>
              <w:pStyle w:val="Normal"/>
              <w:widowControl w:val="false"/>
              <w:spacing w:lineRule="auto" w:line="360"/>
              <w:jc w:val="center"/>
              <w:rPr>
                <w:sz w:val="18"/>
                <w:szCs w:val="18"/>
              </w:rPr>
            </w:pPr>
            <w:r>
              <w:rPr>
                <w:sz w:val="18"/>
                <w:szCs w:val="18"/>
              </w:rPr>
              <w:t>64</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CFZ</w:t>
            </w:r>
          </w:p>
        </w:tc>
        <w:tc>
          <w:tcPr>
            <w:tcW w:w="916" w:type="dxa"/>
            <w:tcBorders/>
            <w:vAlign w:val="center"/>
          </w:tcPr>
          <w:p>
            <w:pPr>
              <w:pStyle w:val="Normal"/>
              <w:widowControl w:val="false"/>
              <w:spacing w:lineRule="auto" w:line="360"/>
              <w:jc w:val="center"/>
              <w:rPr>
                <w:sz w:val="18"/>
                <w:szCs w:val="18"/>
              </w:rPr>
            </w:pPr>
            <w:r>
              <w:rPr>
                <w:sz w:val="18"/>
                <w:szCs w:val="18"/>
              </w:rPr>
              <w:t>31</w:t>
            </w:r>
          </w:p>
        </w:tc>
        <w:tc>
          <w:tcPr>
            <w:tcW w:w="930" w:type="dxa"/>
            <w:tcBorders/>
            <w:vAlign w:val="bottom"/>
          </w:tcPr>
          <w:p>
            <w:pPr>
              <w:pStyle w:val="Normal"/>
              <w:widowControl w:val="false"/>
              <w:spacing w:lineRule="auto" w:line="360"/>
              <w:jc w:val="center"/>
              <w:rPr>
                <w:sz w:val="18"/>
                <w:szCs w:val="18"/>
              </w:rPr>
            </w:pPr>
            <w:r>
              <w:rPr>
                <w:sz w:val="18"/>
                <w:szCs w:val="18"/>
              </w:rPr>
              <w:t>0.5 (0.13,0.87)</w:t>
            </w:r>
          </w:p>
        </w:tc>
        <w:tc>
          <w:tcPr>
            <w:tcW w:w="960" w:type="dxa"/>
            <w:tcBorders/>
            <w:vAlign w:val="bottom"/>
          </w:tcPr>
          <w:p>
            <w:pPr>
              <w:pStyle w:val="Normal"/>
              <w:widowControl w:val="false"/>
              <w:spacing w:lineRule="auto" w:line="360"/>
              <w:jc w:val="center"/>
              <w:rPr>
                <w:sz w:val="18"/>
                <w:szCs w:val="18"/>
              </w:rPr>
            </w:pPr>
            <w:r>
              <w:rPr>
                <w:sz w:val="18"/>
                <w:szCs w:val="18"/>
              </w:rPr>
              <w:t>0.68 (0.43,0.94)</w:t>
            </w:r>
          </w:p>
        </w:tc>
        <w:tc>
          <w:tcPr>
            <w:tcW w:w="1049" w:type="dxa"/>
            <w:tcBorders/>
            <w:vAlign w:val="center"/>
          </w:tcPr>
          <w:p>
            <w:pPr>
              <w:pStyle w:val="Normal"/>
              <w:widowControl w:val="false"/>
              <w:spacing w:lineRule="auto" w:line="360"/>
              <w:jc w:val="center"/>
              <w:rPr>
                <w:sz w:val="18"/>
                <w:szCs w:val="18"/>
              </w:rPr>
            </w:pPr>
            <w:r>
              <w:rPr>
                <w:sz w:val="18"/>
                <w:szCs w:val="18"/>
              </w:rPr>
              <w:t>1.58 (0.68, 3.68)</w:t>
            </w:r>
          </w:p>
        </w:tc>
        <w:tc>
          <w:tcPr>
            <w:tcW w:w="1156" w:type="dxa"/>
            <w:tcBorders/>
            <w:vAlign w:val="center"/>
          </w:tcPr>
          <w:p>
            <w:pPr>
              <w:pStyle w:val="Normal"/>
              <w:widowControl w:val="false"/>
              <w:spacing w:lineRule="auto" w:line="360"/>
              <w:jc w:val="center"/>
              <w:rPr>
                <w:sz w:val="18"/>
                <w:szCs w:val="18"/>
              </w:rPr>
            </w:pPr>
            <w:r>
              <w:rPr>
                <w:sz w:val="18"/>
                <w:szCs w:val="18"/>
              </w:rPr>
              <w:t>0.73 (0.37, 1.46)</w:t>
            </w:r>
          </w:p>
        </w:tc>
        <w:tc>
          <w:tcPr>
            <w:tcW w:w="1304" w:type="dxa"/>
            <w:tcBorders/>
            <w:vAlign w:val="center"/>
          </w:tcPr>
          <w:p>
            <w:pPr>
              <w:pStyle w:val="Normal"/>
              <w:widowControl w:val="false"/>
              <w:spacing w:lineRule="auto" w:line="360"/>
              <w:jc w:val="center"/>
              <w:rPr>
                <w:sz w:val="18"/>
                <w:szCs w:val="18"/>
              </w:rPr>
            </w:pPr>
            <w:r>
              <w:rPr>
                <w:sz w:val="18"/>
                <w:szCs w:val="18"/>
              </w:rPr>
              <w:t>0.42</w:t>
            </w:r>
          </w:p>
        </w:tc>
        <w:tc>
          <w:tcPr>
            <w:tcW w:w="1575" w:type="dxa"/>
            <w:tcBorders/>
            <w:vAlign w:val="center"/>
          </w:tcPr>
          <w:p>
            <w:pPr>
              <w:pStyle w:val="Normal"/>
              <w:widowControl w:val="false"/>
              <w:spacing w:lineRule="auto" w:line="360"/>
              <w:jc w:val="center"/>
              <w:rPr>
                <w:sz w:val="18"/>
                <w:szCs w:val="18"/>
              </w:rPr>
            </w:pPr>
            <w:r>
              <w:rPr>
                <w:sz w:val="18"/>
                <w:szCs w:val="18"/>
              </w:rPr>
              <w:t>-17.5</w:t>
            </w:r>
          </w:p>
        </w:tc>
        <w:tc>
          <w:tcPr>
            <w:tcW w:w="1575" w:type="dxa"/>
            <w:tcBorders/>
            <w:vAlign w:val="center"/>
          </w:tcPr>
          <w:p>
            <w:pPr>
              <w:pStyle w:val="Normal"/>
              <w:widowControl w:val="false"/>
              <w:spacing w:lineRule="auto" w:line="360"/>
              <w:jc w:val="center"/>
              <w:rPr>
                <w:sz w:val="18"/>
                <w:szCs w:val="18"/>
              </w:rPr>
            </w:pPr>
            <w:r>
              <w:rPr>
                <w:sz w:val="18"/>
                <w:szCs w:val="18"/>
              </w:rPr>
              <w:t>26.9</w:t>
            </w:r>
          </w:p>
        </w:tc>
      </w:tr>
      <w:tr>
        <w:trPr>
          <w:trHeight w:val="415" w:hRule="atLeast"/>
        </w:trPr>
        <w:tc>
          <w:tcPr>
            <w:tcW w:w="839" w:type="dxa"/>
            <w:tcBorders/>
            <w:vAlign w:val="center"/>
          </w:tcPr>
          <w:p>
            <w:pPr>
              <w:pStyle w:val="Normal"/>
              <w:widowControl w:val="false"/>
              <w:spacing w:lineRule="auto" w:line="360"/>
              <w:jc w:val="center"/>
              <w:rPr>
                <w:sz w:val="18"/>
                <w:szCs w:val="18"/>
              </w:rPr>
            </w:pPr>
            <w:r>
              <w:rPr>
                <w:sz w:val="18"/>
                <w:szCs w:val="18"/>
              </w:rPr>
            </w:r>
          </w:p>
        </w:tc>
        <w:tc>
          <w:tcPr>
            <w:tcW w:w="885" w:type="dxa"/>
            <w:tcBorders/>
            <w:vAlign w:val="center"/>
          </w:tcPr>
          <w:p>
            <w:pPr>
              <w:pStyle w:val="Normal"/>
              <w:widowControl w:val="false"/>
              <w:spacing w:lineRule="auto" w:line="360"/>
              <w:jc w:val="center"/>
              <w:rPr>
                <w:sz w:val="18"/>
                <w:szCs w:val="18"/>
              </w:rPr>
            </w:pPr>
            <w:r>
              <w:rPr>
                <w:sz w:val="18"/>
                <w:szCs w:val="18"/>
              </w:rPr>
              <w:t>64</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CRO</w:t>
            </w:r>
          </w:p>
        </w:tc>
        <w:tc>
          <w:tcPr>
            <w:tcW w:w="916" w:type="dxa"/>
            <w:tcBorders/>
            <w:vAlign w:val="center"/>
          </w:tcPr>
          <w:p>
            <w:pPr>
              <w:pStyle w:val="Normal"/>
              <w:widowControl w:val="false"/>
              <w:spacing w:lineRule="auto" w:line="360"/>
              <w:jc w:val="center"/>
              <w:rPr>
                <w:sz w:val="18"/>
                <w:szCs w:val="18"/>
              </w:rPr>
            </w:pPr>
            <w:r>
              <w:rPr>
                <w:sz w:val="18"/>
                <w:szCs w:val="18"/>
              </w:rPr>
              <w:t>31</w:t>
            </w:r>
          </w:p>
        </w:tc>
        <w:tc>
          <w:tcPr>
            <w:tcW w:w="930" w:type="dxa"/>
            <w:tcBorders/>
            <w:vAlign w:val="bottom"/>
          </w:tcPr>
          <w:p>
            <w:pPr>
              <w:pStyle w:val="Normal"/>
              <w:widowControl w:val="false"/>
              <w:spacing w:lineRule="auto" w:line="360"/>
              <w:jc w:val="center"/>
              <w:rPr>
                <w:sz w:val="18"/>
                <w:szCs w:val="18"/>
              </w:rPr>
            </w:pPr>
            <w:r>
              <w:rPr>
                <w:sz w:val="18"/>
                <w:szCs w:val="18"/>
              </w:rPr>
              <w:t>0.83 (0.66,1)</w:t>
            </w:r>
          </w:p>
        </w:tc>
        <w:tc>
          <w:tcPr>
            <w:tcW w:w="960" w:type="dxa"/>
            <w:tcBorders/>
            <w:vAlign w:val="bottom"/>
          </w:tcPr>
          <w:p>
            <w:pPr>
              <w:pStyle w:val="Normal"/>
              <w:widowControl w:val="false"/>
              <w:spacing w:lineRule="auto" w:line="360"/>
              <w:jc w:val="center"/>
              <w:rPr>
                <w:sz w:val="18"/>
                <w:szCs w:val="18"/>
              </w:rPr>
            </w:pPr>
            <w:r>
              <w:rPr>
                <w:sz w:val="18"/>
                <w:szCs w:val="18"/>
              </w:rPr>
              <w:t>0.5 (0.06,0.94)</w:t>
            </w:r>
          </w:p>
        </w:tc>
        <w:tc>
          <w:tcPr>
            <w:tcW w:w="1049" w:type="dxa"/>
            <w:tcBorders/>
            <w:vAlign w:val="center"/>
          </w:tcPr>
          <w:p>
            <w:pPr>
              <w:pStyle w:val="Normal"/>
              <w:widowControl w:val="false"/>
              <w:spacing w:lineRule="auto" w:line="360"/>
              <w:jc w:val="center"/>
              <w:rPr>
                <w:sz w:val="18"/>
                <w:szCs w:val="18"/>
              </w:rPr>
            </w:pPr>
            <w:r>
              <w:rPr>
                <w:sz w:val="18"/>
                <w:szCs w:val="18"/>
              </w:rPr>
              <w:t>1.65 (0.87, 3.16)</w:t>
            </w:r>
          </w:p>
        </w:tc>
        <w:tc>
          <w:tcPr>
            <w:tcW w:w="1156" w:type="dxa"/>
            <w:tcBorders/>
            <w:vAlign w:val="center"/>
          </w:tcPr>
          <w:p>
            <w:pPr>
              <w:pStyle w:val="Normal"/>
              <w:widowControl w:val="false"/>
              <w:spacing w:lineRule="auto" w:line="360"/>
              <w:jc w:val="center"/>
              <w:rPr>
                <w:sz w:val="18"/>
                <w:szCs w:val="18"/>
              </w:rPr>
            </w:pPr>
            <w:r>
              <w:rPr>
                <w:sz w:val="18"/>
                <w:szCs w:val="18"/>
              </w:rPr>
              <w:t>0.35 (0.12, 1.03)</w:t>
            </w:r>
          </w:p>
        </w:tc>
        <w:tc>
          <w:tcPr>
            <w:tcW w:w="1304" w:type="dxa"/>
            <w:tcBorders/>
            <w:vAlign w:val="center"/>
          </w:tcPr>
          <w:p>
            <w:pPr>
              <w:pStyle w:val="Normal"/>
              <w:widowControl w:val="false"/>
              <w:spacing w:lineRule="auto" w:line="360"/>
              <w:jc w:val="center"/>
              <w:rPr>
                <w:sz w:val="18"/>
                <w:szCs w:val="18"/>
              </w:rPr>
            </w:pPr>
            <w:r>
              <w:rPr>
                <w:sz w:val="18"/>
                <w:szCs w:val="18"/>
              </w:rPr>
              <w:t>0.70</w:t>
            </w:r>
          </w:p>
        </w:tc>
        <w:tc>
          <w:tcPr>
            <w:tcW w:w="1575" w:type="dxa"/>
            <w:tcBorders/>
            <w:vAlign w:val="center"/>
          </w:tcPr>
          <w:p>
            <w:pPr>
              <w:pStyle w:val="Normal"/>
              <w:widowControl w:val="false"/>
              <w:spacing w:lineRule="auto" w:line="360"/>
              <w:jc w:val="center"/>
              <w:rPr>
                <w:sz w:val="18"/>
                <w:szCs w:val="18"/>
              </w:rPr>
            </w:pPr>
            <w:r>
              <w:rPr>
                <w:sz w:val="18"/>
                <w:szCs w:val="18"/>
              </w:rPr>
              <w:t>-36.2</w:t>
            </w:r>
          </w:p>
        </w:tc>
        <w:tc>
          <w:tcPr>
            <w:tcW w:w="1575" w:type="dxa"/>
            <w:tcBorders/>
            <w:vAlign w:val="center"/>
          </w:tcPr>
          <w:p>
            <w:pPr>
              <w:pStyle w:val="Normal"/>
              <w:widowControl w:val="false"/>
              <w:spacing w:lineRule="auto" w:line="360"/>
              <w:jc w:val="center"/>
              <w:rPr>
                <w:sz w:val="18"/>
                <w:szCs w:val="18"/>
              </w:rPr>
            </w:pPr>
            <w:r>
              <w:rPr>
                <w:sz w:val="18"/>
                <w:szCs w:val="18"/>
              </w:rPr>
              <w:t>13.6</w:t>
            </w:r>
          </w:p>
        </w:tc>
      </w:tr>
      <w:tr>
        <w:trPr>
          <w:trHeight w:val="415" w:hRule="atLeast"/>
        </w:trPr>
        <w:tc>
          <w:tcPr>
            <w:tcW w:w="839" w:type="dxa"/>
            <w:tcBorders/>
            <w:vAlign w:val="center"/>
          </w:tcPr>
          <w:p>
            <w:pPr>
              <w:pStyle w:val="Normal"/>
              <w:widowControl w:val="false"/>
              <w:spacing w:lineRule="auto" w:line="360"/>
              <w:jc w:val="center"/>
              <w:rPr>
                <w:sz w:val="18"/>
                <w:szCs w:val="18"/>
              </w:rPr>
            </w:pPr>
            <w:r>
              <w:rPr>
                <w:sz w:val="18"/>
                <w:szCs w:val="18"/>
              </w:rPr>
            </w:r>
          </w:p>
        </w:tc>
        <w:tc>
          <w:tcPr>
            <w:tcW w:w="885" w:type="dxa"/>
            <w:tcBorders/>
            <w:vAlign w:val="center"/>
          </w:tcPr>
          <w:p>
            <w:pPr>
              <w:pStyle w:val="Normal"/>
              <w:widowControl w:val="false"/>
              <w:spacing w:lineRule="auto" w:line="360"/>
              <w:jc w:val="center"/>
              <w:rPr>
                <w:sz w:val="18"/>
                <w:szCs w:val="18"/>
              </w:rPr>
            </w:pPr>
            <w:r>
              <w:rPr>
                <w:sz w:val="18"/>
                <w:szCs w:val="18"/>
              </w:rPr>
              <w:t>61</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MEM</w:t>
            </w:r>
          </w:p>
        </w:tc>
        <w:tc>
          <w:tcPr>
            <w:tcW w:w="916" w:type="dxa"/>
            <w:tcBorders/>
            <w:vAlign w:val="center"/>
          </w:tcPr>
          <w:p>
            <w:pPr>
              <w:pStyle w:val="Normal"/>
              <w:widowControl w:val="false"/>
              <w:spacing w:lineRule="auto" w:line="360"/>
              <w:jc w:val="center"/>
              <w:rPr>
                <w:sz w:val="18"/>
                <w:szCs w:val="18"/>
              </w:rPr>
            </w:pPr>
            <w:r>
              <w:rPr>
                <w:sz w:val="18"/>
                <w:szCs w:val="18"/>
              </w:rPr>
              <w:t>30</w:t>
            </w:r>
          </w:p>
        </w:tc>
        <w:tc>
          <w:tcPr>
            <w:tcW w:w="930" w:type="dxa"/>
            <w:tcBorders/>
            <w:vAlign w:val="bottom"/>
          </w:tcPr>
          <w:p>
            <w:pPr>
              <w:pStyle w:val="Normal"/>
              <w:widowControl w:val="false"/>
              <w:spacing w:lineRule="auto" w:line="360"/>
              <w:jc w:val="center"/>
              <w:rPr>
                <w:sz w:val="18"/>
                <w:szCs w:val="18"/>
              </w:rPr>
            </w:pPr>
            <w:r>
              <w:rPr>
                <w:sz w:val="18"/>
                <w:szCs w:val="18"/>
              </w:rPr>
              <w:t>0.94 (0.86,1.02)</w:t>
            </w:r>
          </w:p>
        </w:tc>
        <w:tc>
          <w:tcPr>
            <w:tcW w:w="960" w:type="dxa"/>
            <w:tcBorders/>
            <w:vAlign w:val="bottom"/>
          </w:tcPr>
          <w:p>
            <w:pPr>
              <w:pStyle w:val="Normal"/>
              <w:widowControl w:val="false"/>
              <w:spacing w:lineRule="auto" w:line="360"/>
              <w:jc w:val="center"/>
              <w:rPr>
                <w:sz w:val="18"/>
                <w:szCs w:val="18"/>
              </w:rPr>
            </w:pPr>
            <w:r>
              <w:rPr>
                <w:sz w:val="18"/>
                <w:szCs w:val="18"/>
              </w:rPr>
              <w:t>N/A</w:t>
            </w:r>
          </w:p>
        </w:tc>
        <w:tc>
          <w:tcPr>
            <w:tcW w:w="1049" w:type="dxa"/>
            <w:tcBorders/>
            <w:vAlign w:val="center"/>
          </w:tcPr>
          <w:p>
            <w:pPr>
              <w:pStyle w:val="Normal"/>
              <w:widowControl w:val="false"/>
              <w:spacing w:lineRule="auto" w:line="360"/>
              <w:jc w:val="center"/>
              <w:rPr>
                <w:sz w:val="18"/>
                <w:szCs w:val="18"/>
              </w:rPr>
            </w:pPr>
            <w:r>
              <w:rPr>
                <w:sz w:val="18"/>
                <w:szCs w:val="18"/>
              </w:rPr>
              <w:t>NA (NA, NA)</w:t>
            </w:r>
          </w:p>
        </w:tc>
        <w:tc>
          <w:tcPr>
            <w:tcW w:w="1156" w:type="dxa"/>
            <w:tcBorders/>
            <w:vAlign w:val="center"/>
          </w:tcPr>
          <w:p>
            <w:pPr>
              <w:pStyle w:val="Normal"/>
              <w:widowControl w:val="false"/>
              <w:spacing w:lineRule="auto" w:line="360"/>
              <w:jc w:val="center"/>
              <w:rPr>
                <w:sz w:val="18"/>
                <w:szCs w:val="18"/>
              </w:rPr>
            </w:pPr>
            <w:r>
              <w:rPr>
                <w:sz w:val="18"/>
                <w:szCs w:val="18"/>
              </w:rPr>
              <w:t>NA (NA, NA)</w:t>
            </w:r>
          </w:p>
        </w:tc>
        <w:tc>
          <w:tcPr>
            <w:tcW w:w="1304" w:type="dxa"/>
            <w:tcBorders/>
            <w:vAlign w:val="center"/>
          </w:tcPr>
          <w:p>
            <w:pPr>
              <w:pStyle w:val="Normal"/>
              <w:widowControl w:val="false"/>
              <w:spacing w:lineRule="auto" w:line="360"/>
              <w:jc w:val="center"/>
              <w:rPr>
                <w:sz w:val="18"/>
                <w:szCs w:val="18"/>
              </w:rPr>
            </w:pPr>
            <w:r>
              <w:rPr>
                <w:sz w:val="18"/>
                <w:szCs w:val="18"/>
              </w:rPr>
              <w:t>1.00</w:t>
            </w:r>
          </w:p>
        </w:tc>
        <w:tc>
          <w:tcPr>
            <w:tcW w:w="1575" w:type="dxa"/>
            <w:tcBorders/>
            <w:vAlign w:val="center"/>
          </w:tcPr>
          <w:p>
            <w:pPr>
              <w:pStyle w:val="Normal"/>
              <w:widowControl w:val="false"/>
              <w:spacing w:lineRule="auto" w:line="360"/>
              <w:jc w:val="center"/>
              <w:rPr>
                <w:sz w:val="18"/>
                <w:szCs w:val="18"/>
              </w:rPr>
            </w:pPr>
            <w:r>
              <w:rPr>
                <w:sz w:val="18"/>
                <w:szCs w:val="18"/>
              </w:rPr>
              <w:t>0</w:t>
            </w:r>
          </w:p>
        </w:tc>
        <w:tc>
          <w:tcPr>
            <w:tcW w:w="1575" w:type="dxa"/>
            <w:tcBorders/>
            <w:vAlign w:val="center"/>
          </w:tcPr>
          <w:p>
            <w:pPr>
              <w:pStyle w:val="Normal"/>
              <w:widowControl w:val="false"/>
              <w:spacing w:lineRule="auto" w:line="360"/>
              <w:jc w:val="center"/>
              <w:rPr>
                <w:sz w:val="18"/>
                <w:szCs w:val="18"/>
              </w:rPr>
            </w:pPr>
            <w:r>
              <w:rPr>
                <w:sz w:val="18"/>
                <w:szCs w:val="18"/>
              </w:rPr>
              <w:t>0</w:t>
            </w:r>
          </w:p>
        </w:tc>
      </w:tr>
      <w:tr>
        <w:trPr>
          <w:trHeight w:val="415" w:hRule="atLeast"/>
        </w:trPr>
        <w:tc>
          <w:tcPr>
            <w:tcW w:w="839" w:type="dxa"/>
            <w:tcBorders/>
            <w:vAlign w:val="center"/>
          </w:tcPr>
          <w:p>
            <w:pPr>
              <w:pStyle w:val="Normal"/>
              <w:widowControl w:val="false"/>
              <w:spacing w:lineRule="auto" w:line="360"/>
              <w:jc w:val="center"/>
              <w:rPr>
                <w:sz w:val="18"/>
                <w:szCs w:val="18"/>
              </w:rPr>
            </w:pPr>
            <w:r>
              <w:rPr>
                <w:sz w:val="18"/>
                <w:szCs w:val="18"/>
              </w:rPr>
            </w:r>
          </w:p>
        </w:tc>
        <w:tc>
          <w:tcPr>
            <w:tcW w:w="885" w:type="dxa"/>
            <w:tcBorders/>
            <w:vAlign w:val="center"/>
          </w:tcPr>
          <w:p>
            <w:pPr>
              <w:pStyle w:val="Normal"/>
              <w:widowControl w:val="false"/>
              <w:spacing w:lineRule="auto" w:line="360"/>
              <w:jc w:val="center"/>
              <w:rPr>
                <w:sz w:val="18"/>
                <w:szCs w:val="18"/>
              </w:rPr>
            </w:pPr>
            <w:r>
              <w:rPr>
                <w:sz w:val="18"/>
                <w:szCs w:val="18"/>
              </w:rPr>
              <w:t>64</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GEN</w:t>
            </w:r>
          </w:p>
        </w:tc>
        <w:tc>
          <w:tcPr>
            <w:tcW w:w="916" w:type="dxa"/>
            <w:tcBorders/>
            <w:vAlign w:val="center"/>
          </w:tcPr>
          <w:p>
            <w:pPr>
              <w:pStyle w:val="Normal"/>
              <w:widowControl w:val="false"/>
              <w:spacing w:lineRule="auto" w:line="360"/>
              <w:jc w:val="center"/>
              <w:rPr>
                <w:sz w:val="18"/>
                <w:szCs w:val="18"/>
              </w:rPr>
            </w:pPr>
            <w:r>
              <w:rPr>
                <w:sz w:val="18"/>
                <w:szCs w:val="18"/>
              </w:rPr>
              <w:t>37</w:t>
            </w:r>
          </w:p>
        </w:tc>
        <w:tc>
          <w:tcPr>
            <w:tcW w:w="930" w:type="dxa"/>
            <w:tcBorders/>
            <w:vAlign w:val="bottom"/>
          </w:tcPr>
          <w:p>
            <w:pPr>
              <w:pStyle w:val="Normal"/>
              <w:widowControl w:val="false"/>
              <w:spacing w:lineRule="auto" w:line="360"/>
              <w:jc w:val="center"/>
              <w:rPr>
                <w:sz w:val="18"/>
                <w:szCs w:val="18"/>
              </w:rPr>
            </w:pPr>
            <w:r>
              <w:rPr>
                <w:sz w:val="18"/>
                <w:szCs w:val="18"/>
              </w:rPr>
              <w:t>0.96 (0.89,1.04)</w:t>
            </w:r>
          </w:p>
        </w:tc>
        <w:tc>
          <w:tcPr>
            <w:tcW w:w="960" w:type="dxa"/>
            <w:tcBorders/>
            <w:vAlign w:val="bottom"/>
          </w:tcPr>
          <w:p>
            <w:pPr>
              <w:pStyle w:val="Normal"/>
              <w:widowControl w:val="false"/>
              <w:spacing w:lineRule="auto" w:line="360"/>
              <w:jc w:val="center"/>
              <w:rPr>
                <w:sz w:val="18"/>
                <w:szCs w:val="18"/>
              </w:rPr>
            </w:pPr>
            <w:r>
              <w:rPr>
                <w:sz w:val="18"/>
                <w:szCs w:val="18"/>
              </w:rPr>
              <w:t>N/A</w:t>
            </w:r>
          </w:p>
        </w:tc>
        <w:tc>
          <w:tcPr>
            <w:tcW w:w="1049" w:type="dxa"/>
            <w:tcBorders/>
            <w:vAlign w:val="center"/>
          </w:tcPr>
          <w:p>
            <w:pPr>
              <w:pStyle w:val="Normal"/>
              <w:widowControl w:val="false"/>
              <w:spacing w:lineRule="auto" w:line="360"/>
              <w:jc w:val="center"/>
              <w:rPr>
                <w:sz w:val="18"/>
                <w:szCs w:val="18"/>
              </w:rPr>
            </w:pPr>
            <w:r>
              <w:rPr>
                <w:sz w:val="18"/>
                <w:szCs w:val="18"/>
              </w:rPr>
              <w:t>NA (NA, NA)</w:t>
            </w:r>
          </w:p>
        </w:tc>
        <w:tc>
          <w:tcPr>
            <w:tcW w:w="1156" w:type="dxa"/>
            <w:tcBorders/>
            <w:vAlign w:val="center"/>
          </w:tcPr>
          <w:p>
            <w:pPr>
              <w:pStyle w:val="Normal"/>
              <w:widowControl w:val="false"/>
              <w:spacing w:lineRule="auto" w:line="360"/>
              <w:jc w:val="center"/>
              <w:rPr>
                <w:sz w:val="18"/>
                <w:szCs w:val="18"/>
              </w:rPr>
            </w:pPr>
            <w:r>
              <w:rPr>
                <w:sz w:val="18"/>
                <w:szCs w:val="18"/>
              </w:rPr>
              <w:t>NA (NA, NA)</w:t>
            </w:r>
          </w:p>
        </w:tc>
        <w:tc>
          <w:tcPr>
            <w:tcW w:w="1304" w:type="dxa"/>
            <w:tcBorders/>
            <w:vAlign w:val="center"/>
          </w:tcPr>
          <w:p>
            <w:pPr>
              <w:pStyle w:val="Normal"/>
              <w:widowControl w:val="false"/>
              <w:spacing w:lineRule="auto" w:line="360"/>
              <w:jc w:val="center"/>
              <w:rPr>
                <w:sz w:val="18"/>
                <w:szCs w:val="18"/>
              </w:rPr>
            </w:pPr>
            <w:r>
              <w:rPr>
                <w:sz w:val="18"/>
                <w:szCs w:val="18"/>
              </w:rPr>
              <w:t>1.00</w:t>
            </w:r>
          </w:p>
        </w:tc>
        <w:tc>
          <w:tcPr>
            <w:tcW w:w="1575" w:type="dxa"/>
            <w:tcBorders/>
            <w:vAlign w:val="center"/>
          </w:tcPr>
          <w:p>
            <w:pPr>
              <w:pStyle w:val="Normal"/>
              <w:widowControl w:val="false"/>
              <w:spacing w:lineRule="auto" w:line="360"/>
              <w:jc w:val="center"/>
              <w:rPr>
                <w:sz w:val="18"/>
                <w:szCs w:val="18"/>
              </w:rPr>
            </w:pPr>
            <w:r>
              <w:rPr>
                <w:sz w:val="18"/>
                <w:szCs w:val="18"/>
              </w:rPr>
              <w:t>0</w:t>
            </w:r>
          </w:p>
        </w:tc>
        <w:tc>
          <w:tcPr>
            <w:tcW w:w="1575" w:type="dxa"/>
            <w:tcBorders/>
            <w:vAlign w:val="center"/>
          </w:tcPr>
          <w:p>
            <w:pPr>
              <w:pStyle w:val="Normal"/>
              <w:widowControl w:val="false"/>
              <w:spacing w:lineRule="auto" w:line="360"/>
              <w:jc w:val="center"/>
              <w:rPr>
                <w:sz w:val="18"/>
                <w:szCs w:val="18"/>
              </w:rPr>
            </w:pPr>
            <w:r>
              <w:rPr>
                <w:sz w:val="18"/>
                <w:szCs w:val="18"/>
              </w:rPr>
              <w:t>0</w:t>
            </w:r>
          </w:p>
        </w:tc>
      </w:tr>
      <w:tr>
        <w:trPr>
          <w:trHeight w:val="415" w:hRule="atLeast"/>
        </w:trPr>
        <w:tc>
          <w:tcPr>
            <w:tcW w:w="839" w:type="dxa"/>
            <w:tcBorders/>
            <w:vAlign w:val="center"/>
          </w:tcPr>
          <w:p>
            <w:pPr>
              <w:pStyle w:val="Normal"/>
              <w:widowControl w:val="false"/>
              <w:spacing w:lineRule="auto" w:line="360"/>
              <w:jc w:val="center"/>
              <w:rPr>
                <w:sz w:val="18"/>
                <w:szCs w:val="18"/>
              </w:rPr>
            </w:pPr>
            <w:r>
              <w:rPr>
                <w:sz w:val="18"/>
                <w:szCs w:val="18"/>
              </w:rPr>
            </w:r>
          </w:p>
        </w:tc>
        <w:tc>
          <w:tcPr>
            <w:tcW w:w="885" w:type="dxa"/>
            <w:tcBorders/>
            <w:vAlign w:val="center"/>
          </w:tcPr>
          <w:p>
            <w:pPr>
              <w:pStyle w:val="Normal"/>
              <w:widowControl w:val="false"/>
              <w:spacing w:lineRule="auto" w:line="360"/>
              <w:jc w:val="center"/>
              <w:rPr>
                <w:sz w:val="18"/>
                <w:szCs w:val="18"/>
              </w:rPr>
            </w:pPr>
            <w:r>
              <w:rPr>
                <w:sz w:val="18"/>
                <w:szCs w:val="18"/>
              </w:rPr>
              <w:t>64</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CIP</w:t>
            </w:r>
          </w:p>
        </w:tc>
        <w:tc>
          <w:tcPr>
            <w:tcW w:w="916" w:type="dxa"/>
            <w:tcBorders/>
            <w:vAlign w:val="center"/>
          </w:tcPr>
          <w:p>
            <w:pPr>
              <w:pStyle w:val="Normal"/>
              <w:widowControl w:val="false"/>
              <w:spacing w:lineRule="auto" w:line="360"/>
              <w:jc w:val="center"/>
              <w:rPr>
                <w:sz w:val="18"/>
                <w:szCs w:val="18"/>
              </w:rPr>
            </w:pPr>
            <w:r>
              <w:rPr>
                <w:sz w:val="18"/>
                <w:szCs w:val="18"/>
              </w:rPr>
              <w:t>30</w:t>
            </w:r>
          </w:p>
        </w:tc>
        <w:tc>
          <w:tcPr>
            <w:tcW w:w="930" w:type="dxa"/>
            <w:tcBorders/>
            <w:vAlign w:val="bottom"/>
          </w:tcPr>
          <w:p>
            <w:pPr>
              <w:pStyle w:val="Normal"/>
              <w:widowControl w:val="false"/>
              <w:spacing w:lineRule="auto" w:line="360"/>
              <w:jc w:val="center"/>
              <w:rPr>
                <w:sz w:val="18"/>
                <w:szCs w:val="18"/>
              </w:rPr>
            </w:pPr>
            <w:r>
              <w:rPr>
                <w:sz w:val="18"/>
                <w:szCs w:val="18"/>
              </w:rPr>
              <w:t>0.95 (0.86,1.05)</w:t>
            </w:r>
          </w:p>
        </w:tc>
        <w:tc>
          <w:tcPr>
            <w:tcW w:w="960" w:type="dxa"/>
            <w:tcBorders/>
            <w:vAlign w:val="bottom"/>
          </w:tcPr>
          <w:p>
            <w:pPr>
              <w:pStyle w:val="Normal"/>
              <w:widowControl w:val="false"/>
              <w:spacing w:lineRule="auto" w:line="360"/>
              <w:jc w:val="center"/>
              <w:rPr>
                <w:sz w:val="18"/>
                <w:szCs w:val="18"/>
              </w:rPr>
            </w:pPr>
            <w:r>
              <w:rPr>
                <w:sz w:val="18"/>
                <w:szCs w:val="18"/>
              </w:rPr>
              <w:t>0.69 (0.39,0.99)</w:t>
            </w:r>
          </w:p>
        </w:tc>
        <w:tc>
          <w:tcPr>
            <w:tcW w:w="1049" w:type="dxa"/>
            <w:tcBorders/>
            <w:vAlign w:val="center"/>
          </w:tcPr>
          <w:p>
            <w:pPr>
              <w:pStyle w:val="Normal"/>
              <w:widowControl w:val="false"/>
              <w:spacing w:lineRule="auto" w:line="360"/>
              <w:jc w:val="center"/>
              <w:rPr>
                <w:sz w:val="18"/>
                <w:szCs w:val="18"/>
              </w:rPr>
            </w:pPr>
            <w:r>
              <w:rPr>
                <w:sz w:val="18"/>
                <w:szCs w:val="18"/>
              </w:rPr>
              <w:t>3.10 (1.36, 7.04)</w:t>
            </w:r>
          </w:p>
        </w:tc>
        <w:tc>
          <w:tcPr>
            <w:tcW w:w="1156" w:type="dxa"/>
            <w:tcBorders/>
            <w:vAlign w:val="center"/>
          </w:tcPr>
          <w:p>
            <w:pPr>
              <w:pStyle w:val="Normal"/>
              <w:widowControl w:val="false"/>
              <w:spacing w:lineRule="auto" w:line="360"/>
              <w:jc w:val="center"/>
              <w:rPr>
                <w:sz w:val="18"/>
                <w:szCs w:val="18"/>
              </w:rPr>
            </w:pPr>
            <w:r>
              <w:rPr>
                <w:sz w:val="18"/>
                <w:szCs w:val="18"/>
              </w:rPr>
              <w:t>0.07 (0.01, 0.50)</w:t>
            </w:r>
          </w:p>
        </w:tc>
        <w:tc>
          <w:tcPr>
            <w:tcW w:w="1304" w:type="dxa"/>
            <w:tcBorders/>
            <w:vAlign w:val="center"/>
          </w:tcPr>
          <w:p>
            <w:pPr>
              <w:pStyle w:val="Normal"/>
              <w:widowControl w:val="false"/>
              <w:spacing w:lineRule="auto" w:line="360"/>
              <w:jc w:val="center"/>
              <w:rPr>
                <w:sz w:val="18"/>
                <w:szCs w:val="18"/>
              </w:rPr>
            </w:pPr>
            <w:r>
              <w:rPr>
                <w:sz w:val="18"/>
                <w:szCs w:val="18"/>
              </w:rPr>
              <w:t>0.62</w:t>
            </w:r>
          </w:p>
        </w:tc>
        <w:tc>
          <w:tcPr>
            <w:tcW w:w="1575" w:type="dxa"/>
            <w:tcBorders/>
            <w:vAlign w:val="center"/>
          </w:tcPr>
          <w:p>
            <w:pPr>
              <w:pStyle w:val="Normal"/>
              <w:widowControl w:val="false"/>
              <w:spacing w:lineRule="auto" w:line="360"/>
              <w:jc w:val="center"/>
              <w:rPr>
                <w:sz w:val="18"/>
                <w:szCs w:val="18"/>
              </w:rPr>
            </w:pPr>
            <w:r>
              <w:rPr>
                <w:sz w:val="18"/>
                <w:szCs w:val="18"/>
              </w:rPr>
              <w:t>-83.8</w:t>
            </w:r>
          </w:p>
        </w:tc>
        <w:tc>
          <w:tcPr>
            <w:tcW w:w="1575" w:type="dxa"/>
            <w:tcBorders/>
            <w:vAlign w:val="center"/>
          </w:tcPr>
          <w:p>
            <w:pPr>
              <w:pStyle w:val="Normal"/>
              <w:widowControl w:val="false"/>
              <w:spacing w:lineRule="auto" w:line="360"/>
              <w:jc w:val="center"/>
              <w:rPr>
                <w:sz w:val="18"/>
                <w:szCs w:val="18"/>
              </w:rPr>
            </w:pPr>
            <w:r>
              <w:rPr>
                <w:sz w:val="18"/>
                <w:szCs w:val="18"/>
              </w:rPr>
              <w:t>34.9</w:t>
            </w:r>
          </w:p>
        </w:tc>
      </w:tr>
      <w:tr>
        <w:trPr>
          <w:trHeight w:val="415" w:hRule="atLeast"/>
        </w:trPr>
        <w:tc>
          <w:tcPr>
            <w:tcW w:w="839" w:type="dxa"/>
            <w:tcBorders/>
            <w:vAlign w:val="center"/>
          </w:tcPr>
          <w:p>
            <w:pPr>
              <w:pStyle w:val="Normal"/>
              <w:widowControl w:val="false"/>
              <w:spacing w:lineRule="auto" w:line="360"/>
              <w:jc w:val="center"/>
              <w:rPr>
                <w:sz w:val="18"/>
                <w:szCs w:val="18"/>
              </w:rPr>
            </w:pPr>
            <w:r>
              <w:rPr>
                <w:sz w:val="18"/>
                <w:szCs w:val="18"/>
              </w:rPr>
            </w:r>
          </w:p>
        </w:tc>
        <w:tc>
          <w:tcPr>
            <w:tcW w:w="885" w:type="dxa"/>
            <w:tcBorders/>
            <w:vAlign w:val="center"/>
          </w:tcPr>
          <w:p>
            <w:pPr>
              <w:pStyle w:val="Normal"/>
              <w:widowControl w:val="false"/>
              <w:spacing w:lineRule="auto" w:line="360"/>
              <w:jc w:val="center"/>
              <w:rPr>
                <w:sz w:val="18"/>
                <w:szCs w:val="18"/>
              </w:rPr>
            </w:pPr>
            <w:r>
              <w:rPr>
                <w:sz w:val="18"/>
                <w:szCs w:val="18"/>
              </w:rPr>
              <w:t>64</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NIT</w:t>
            </w:r>
          </w:p>
        </w:tc>
        <w:tc>
          <w:tcPr>
            <w:tcW w:w="916" w:type="dxa"/>
            <w:tcBorders/>
            <w:vAlign w:val="center"/>
          </w:tcPr>
          <w:p>
            <w:pPr>
              <w:pStyle w:val="Normal"/>
              <w:widowControl w:val="false"/>
              <w:spacing w:lineRule="auto" w:line="360"/>
              <w:jc w:val="center"/>
              <w:rPr>
                <w:sz w:val="18"/>
                <w:szCs w:val="18"/>
              </w:rPr>
            </w:pPr>
            <w:r>
              <w:rPr>
                <w:sz w:val="18"/>
                <w:szCs w:val="18"/>
              </w:rPr>
              <w:t>28</w:t>
            </w:r>
          </w:p>
        </w:tc>
        <w:tc>
          <w:tcPr>
            <w:tcW w:w="930" w:type="dxa"/>
            <w:tcBorders/>
            <w:vAlign w:val="bottom"/>
          </w:tcPr>
          <w:p>
            <w:pPr>
              <w:pStyle w:val="Normal"/>
              <w:widowControl w:val="false"/>
              <w:spacing w:lineRule="auto" w:line="360"/>
              <w:jc w:val="center"/>
              <w:rPr>
                <w:sz w:val="18"/>
                <w:szCs w:val="18"/>
              </w:rPr>
            </w:pPr>
            <w:r>
              <w:rPr>
                <w:sz w:val="18"/>
                <w:szCs w:val="18"/>
              </w:rPr>
              <w:t>1 (1,1)</w:t>
            </w:r>
          </w:p>
        </w:tc>
        <w:tc>
          <w:tcPr>
            <w:tcW w:w="960" w:type="dxa"/>
            <w:tcBorders/>
            <w:vAlign w:val="bottom"/>
          </w:tcPr>
          <w:p>
            <w:pPr>
              <w:pStyle w:val="Normal"/>
              <w:widowControl w:val="false"/>
              <w:spacing w:lineRule="auto" w:line="360"/>
              <w:jc w:val="center"/>
              <w:rPr>
                <w:sz w:val="18"/>
                <w:szCs w:val="18"/>
              </w:rPr>
            </w:pPr>
            <w:r>
              <w:rPr>
                <w:sz w:val="18"/>
                <w:szCs w:val="18"/>
              </w:rPr>
              <w:t>N/A</w:t>
            </w:r>
          </w:p>
        </w:tc>
        <w:tc>
          <w:tcPr>
            <w:tcW w:w="1049" w:type="dxa"/>
            <w:tcBorders/>
            <w:vAlign w:val="center"/>
          </w:tcPr>
          <w:p>
            <w:pPr>
              <w:pStyle w:val="Normal"/>
              <w:widowControl w:val="false"/>
              <w:spacing w:lineRule="auto" w:line="360"/>
              <w:jc w:val="center"/>
              <w:rPr>
                <w:sz w:val="18"/>
                <w:szCs w:val="18"/>
              </w:rPr>
            </w:pPr>
            <w:r>
              <w:rPr>
                <w:sz w:val="18"/>
                <w:szCs w:val="18"/>
              </w:rPr>
              <w:t>NA (NA, NA)</w:t>
            </w:r>
          </w:p>
        </w:tc>
        <w:tc>
          <w:tcPr>
            <w:tcW w:w="1156" w:type="dxa"/>
            <w:tcBorders/>
            <w:vAlign w:val="center"/>
          </w:tcPr>
          <w:p>
            <w:pPr>
              <w:pStyle w:val="Normal"/>
              <w:widowControl w:val="false"/>
              <w:spacing w:lineRule="auto" w:line="360"/>
              <w:jc w:val="center"/>
              <w:rPr>
                <w:sz w:val="18"/>
                <w:szCs w:val="18"/>
              </w:rPr>
            </w:pPr>
            <w:r>
              <w:rPr>
                <w:sz w:val="18"/>
                <w:szCs w:val="18"/>
              </w:rPr>
              <w:t>NA (NA, NA)</w:t>
            </w:r>
          </w:p>
        </w:tc>
        <w:tc>
          <w:tcPr>
            <w:tcW w:w="1304" w:type="dxa"/>
            <w:tcBorders/>
            <w:vAlign w:val="center"/>
          </w:tcPr>
          <w:p>
            <w:pPr>
              <w:pStyle w:val="Normal"/>
              <w:widowControl w:val="false"/>
              <w:spacing w:lineRule="auto" w:line="360"/>
              <w:jc w:val="center"/>
              <w:rPr>
                <w:sz w:val="18"/>
                <w:szCs w:val="18"/>
              </w:rPr>
            </w:pPr>
            <w:r>
              <w:rPr>
                <w:sz w:val="18"/>
                <w:szCs w:val="18"/>
              </w:rPr>
              <w:t>1.00</w:t>
            </w:r>
          </w:p>
        </w:tc>
        <w:tc>
          <w:tcPr>
            <w:tcW w:w="1575" w:type="dxa"/>
            <w:tcBorders/>
            <w:vAlign w:val="center"/>
          </w:tcPr>
          <w:p>
            <w:pPr>
              <w:pStyle w:val="Normal"/>
              <w:widowControl w:val="false"/>
              <w:spacing w:lineRule="auto" w:line="360"/>
              <w:jc w:val="center"/>
              <w:rPr>
                <w:sz w:val="18"/>
                <w:szCs w:val="18"/>
              </w:rPr>
            </w:pPr>
            <w:r>
              <w:rPr>
                <w:sz w:val="18"/>
                <w:szCs w:val="18"/>
              </w:rPr>
              <w:t>NA</w:t>
            </w:r>
          </w:p>
        </w:tc>
        <w:tc>
          <w:tcPr>
            <w:tcW w:w="1575" w:type="dxa"/>
            <w:tcBorders/>
            <w:vAlign w:val="center"/>
          </w:tcPr>
          <w:p>
            <w:pPr>
              <w:pStyle w:val="Normal"/>
              <w:widowControl w:val="false"/>
              <w:spacing w:lineRule="auto" w:line="360"/>
              <w:jc w:val="center"/>
              <w:rPr>
                <w:sz w:val="18"/>
                <w:szCs w:val="18"/>
              </w:rPr>
            </w:pPr>
            <w:r>
              <w:rPr>
                <w:sz w:val="18"/>
                <w:szCs w:val="18"/>
              </w:rPr>
              <w:t>0</w:t>
            </w:r>
          </w:p>
        </w:tc>
      </w:tr>
      <w:tr>
        <w:trPr>
          <w:trHeight w:val="415" w:hRule="atLeast"/>
        </w:trPr>
        <w:tc>
          <w:tcPr>
            <w:tcW w:w="839" w:type="dxa"/>
            <w:tcBorders/>
            <w:vAlign w:val="center"/>
          </w:tcPr>
          <w:p>
            <w:pPr>
              <w:pStyle w:val="Normal"/>
              <w:widowControl w:val="false"/>
              <w:spacing w:lineRule="auto" w:line="360"/>
              <w:jc w:val="center"/>
              <w:rPr>
                <w:sz w:val="18"/>
                <w:szCs w:val="18"/>
              </w:rPr>
            </w:pPr>
            <w:r>
              <w:rPr>
                <w:sz w:val="18"/>
                <w:szCs w:val="18"/>
              </w:rPr>
            </w:r>
          </w:p>
        </w:tc>
        <w:tc>
          <w:tcPr>
            <w:tcW w:w="885" w:type="dxa"/>
            <w:tcBorders/>
            <w:vAlign w:val="center"/>
          </w:tcPr>
          <w:p>
            <w:pPr>
              <w:pStyle w:val="Normal"/>
              <w:widowControl w:val="false"/>
              <w:spacing w:lineRule="auto" w:line="360"/>
              <w:jc w:val="center"/>
              <w:rPr>
                <w:sz w:val="18"/>
                <w:szCs w:val="18"/>
              </w:rPr>
            </w:pPr>
            <w:r>
              <w:rPr>
                <w:sz w:val="18"/>
                <w:szCs w:val="18"/>
              </w:rPr>
              <w:t>64</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SXT</w:t>
            </w:r>
          </w:p>
        </w:tc>
        <w:tc>
          <w:tcPr>
            <w:tcW w:w="916" w:type="dxa"/>
            <w:tcBorders/>
            <w:vAlign w:val="center"/>
          </w:tcPr>
          <w:p>
            <w:pPr>
              <w:pStyle w:val="Normal"/>
              <w:widowControl w:val="false"/>
              <w:spacing w:lineRule="auto" w:line="360"/>
              <w:jc w:val="center"/>
              <w:rPr>
                <w:sz w:val="18"/>
                <w:szCs w:val="18"/>
              </w:rPr>
            </w:pPr>
            <w:r>
              <w:rPr>
                <w:sz w:val="18"/>
                <w:szCs w:val="18"/>
              </w:rPr>
              <w:t>34</w:t>
            </w:r>
          </w:p>
        </w:tc>
        <w:tc>
          <w:tcPr>
            <w:tcW w:w="930" w:type="dxa"/>
            <w:tcBorders/>
            <w:vAlign w:val="bottom"/>
          </w:tcPr>
          <w:p>
            <w:pPr>
              <w:pStyle w:val="Normal"/>
              <w:widowControl w:val="false"/>
              <w:spacing w:lineRule="auto" w:line="360"/>
              <w:jc w:val="center"/>
              <w:rPr>
                <w:sz w:val="18"/>
                <w:szCs w:val="18"/>
              </w:rPr>
            </w:pPr>
            <w:r>
              <w:rPr>
                <w:sz w:val="18"/>
                <w:szCs w:val="18"/>
              </w:rPr>
              <w:t>0.73 (0.51,0.95)</w:t>
            </w:r>
          </w:p>
        </w:tc>
        <w:tc>
          <w:tcPr>
            <w:tcW w:w="960" w:type="dxa"/>
            <w:tcBorders/>
            <w:vAlign w:val="bottom"/>
          </w:tcPr>
          <w:p>
            <w:pPr>
              <w:pStyle w:val="Normal"/>
              <w:widowControl w:val="false"/>
              <w:spacing w:lineRule="auto" w:line="360"/>
              <w:jc w:val="center"/>
              <w:rPr>
                <w:sz w:val="18"/>
                <w:szCs w:val="18"/>
              </w:rPr>
            </w:pPr>
            <w:r>
              <w:rPr>
                <w:sz w:val="18"/>
                <w:szCs w:val="18"/>
              </w:rPr>
              <w:t>0.38 (-0.17,0.92)</w:t>
            </w:r>
          </w:p>
        </w:tc>
        <w:tc>
          <w:tcPr>
            <w:tcW w:w="1049" w:type="dxa"/>
            <w:tcBorders/>
            <w:vAlign w:val="center"/>
          </w:tcPr>
          <w:p>
            <w:pPr>
              <w:pStyle w:val="Normal"/>
              <w:widowControl w:val="false"/>
              <w:spacing w:lineRule="auto" w:line="360"/>
              <w:jc w:val="center"/>
              <w:rPr>
                <w:sz w:val="18"/>
                <w:szCs w:val="18"/>
              </w:rPr>
            </w:pPr>
            <w:r>
              <w:rPr>
                <w:sz w:val="18"/>
                <w:szCs w:val="18"/>
              </w:rPr>
              <w:t>1.16 (0.64, 2.11)</w:t>
            </w:r>
          </w:p>
        </w:tc>
        <w:tc>
          <w:tcPr>
            <w:tcW w:w="1156" w:type="dxa"/>
            <w:tcBorders/>
            <w:vAlign w:val="center"/>
          </w:tcPr>
          <w:p>
            <w:pPr>
              <w:pStyle w:val="Normal"/>
              <w:widowControl w:val="false"/>
              <w:spacing w:lineRule="auto" w:line="360"/>
              <w:jc w:val="center"/>
              <w:rPr>
                <w:sz w:val="18"/>
                <w:szCs w:val="18"/>
              </w:rPr>
            </w:pPr>
            <w:r>
              <w:rPr>
                <w:sz w:val="18"/>
                <w:szCs w:val="18"/>
              </w:rPr>
              <w:t>0.73 (0.28, 1.92)</w:t>
            </w:r>
          </w:p>
        </w:tc>
        <w:tc>
          <w:tcPr>
            <w:tcW w:w="1304" w:type="dxa"/>
            <w:tcBorders/>
            <w:vAlign w:val="center"/>
          </w:tcPr>
          <w:p>
            <w:pPr>
              <w:pStyle w:val="Normal"/>
              <w:widowControl w:val="false"/>
              <w:spacing w:lineRule="auto" w:line="360"/>
              <w:jc w:val="center"/>
              <w:rPr>
                <w:sz w:val="18"/>
                <w:szCs w:val="18"/>
              </w:rPr>
            </w:pPr>
            <w:r>
              <w:rPr>
                <w:sz w:val="18"/>
                <w:szCs w:val="18"/>
              </w:rPr>
              <w:t>0.73</w:t>
            </w:r>
          </w:p>
        </w:tc>
        <w:tc>
          <w:tcPr>
            <w:tcW w:w="1575" w:type="dxa"/>
            <w:tcBorders/>
            <w:vAlign w:val="center"/>
          </w:tcPr>
          <w:p>
            <w:pPr>
              <w:pStyle w:val="Normal"/>
              <w:widowControl w:val="false"/>
              <w:spacing w:lineRule="auto" w:line="360"/>
              <w:jc w:val="center"/>
              <w:rPr>
                <w:sz w:val="18"/>
                <w:szCs w:val="18"/>
              </w:rPr>
            </w:pPr>
            <w:r>
              <w:rPr>
                <w:sz w:val="18"/>
                <w:szCs w:val="18"/>
              </w:rPr>
              <w:t>-9.09</w:t>
            </w:r>
          </w:p>
        </w:tc>
        <w:tc>
          <w:tcPr>
            <w:tcW w:w="1575" w:type="dxa"/>
            <w:tcBorders/>
            <w:vAlign w:val="center"/>
          </w:tcPr>
          <w:p>
            <w:pPr>
              <w:pStyle w:val="Normal"/>
              <w:widowControl w:val="false"/>
              <w:spacing w:lineRule="auto" w:line="360"/>
              <w:jc w:val="center"/>
              <w:rPr>
                <w:sz w:val="18"/>
                <w:szCs w:val="18"/>
              </w:rPr>
            </w:pPr>
            <w:r>
              <w:rPr>
                <w:sz w:val="18"/>
                <w:szCs w:val="18"/>
              </w:rPr>
              <w:t>3.90</w:t>
            </w:r>
          </w:p>
        </w:tc>
      </w:tr>
      <w:tr>
        <w:trPr>
          <w:trHeight w:val="415" w:hRule="atLeast"/>
        </w:trPr>
        <w:tc>
          <w:tcPr>
            <w:tcW w:w="839" w:type="dxa"/>
            <w:tcBorders/>
            <w:vAlign w:val="center"/>
          </w:tcPr>
          <w:p>
            <w:pPr>
              <w:pStyle w:val="Normal"/>
              <w:widowControl w:val="false"/>
              <w:spacing w:lineRule="auto" w:line="360"/>
              <w:jc w:val="center"/>
              <w:rPr>
                <w:sz w:val="18"/>
                <w:szCs w:val="18"/>
              </w:rPr>
            </w:pPr>
            <w:r>
              <w:rPr>
                <w:i/>
                <w:sz w:val="18"/>
                <w:szCs w:val="18"/>
              </w:rPr>
              <w:t xml:space="preserve">Klebsiella </w:t>
            </w:r>
            <w:r>
              <w:rPr>
                <w:sz w:val="18"/>
                <w:szCs w:val="18"/>
              </w:rPr>
              <w:t>spp.</w:t>
            </w:r>
          </w:p>
        </w:tc>
        <w:tc>
          <w:tcPr>
            <w:tcW w:w="885" w:type="dxa"/>
            <w:tcBorders/>
            <w:vAlign w:val="center"/>
          </w:tcPr>
          <w:p>
            <w:pPr>
              <w:pStyle w:val="Normal"/>
              <w:widowControl w:val="false"/>
              <w:spacing w:lineRule="auto" w:line="360"/>
              <w:jc w:val="center"/>
              <w:rPr>
                <w:sz w:val="18"/>
                <w:szCs w:val="18"/>
              </w:rPr>
            </w:pPr>
            <w:r>
              <w:rPr>
                <w:sz w:val="18"/>
                <w:szCs w:val="18"/>
              </w:rPr>
              <w:t>16</w:t>
            </w:r>
          </w:p>
        </w:tc>
        <w:tc>
          <w:tcPr>
            <w:tcW w:w="795" w:type="dxa"/>
            <w:tcBorders/>
            <w:vAlign w:val="center"/>
          </w:tcPr>
          <w:p>
            <w:pPr>
              <w:pStyle w:val="Normal"/>
              <w:widowControl w:val="false"/>
              <w:spacing w:lineRule="auto" w:line="360"/>
              <w:jc w:val="center"/>
              <w:rPr>
                <w:sz w:val="18"/>
                <w:szCs w:val="18"/>
              </w:rPr>
            </w:pPr>
            <w:r>
              <w:rPr>
                <w:sz w:val="18"/>
                <w:szCs w:val="18"/>
              </w:rPr>
              <w:t>None</w:t>
            </w:r>
          </w:p>
        </w:tc>
        <w:tc>
          <w:tcPr>
            <w:tcW w:w="780" w:type="dxa"/>
            <w:tcBorders/>
            <w:vAlign w:val="center"/>
          </w:tcPr>
          <w:p>
            <w:pPr>
              <w:pStyle w:val="Normal"/>
              <w:widowControl w:val="false"/>
              <w:spacing w:lineRule="auto" w:line="360"/>
              <w:jc w:val="center"/>
              <w:rPr>
                <w:sz w:val="18"/>
                <w:szCs w:val="18"/>
              </w:rPr>
            </w:pPr>
            <w:r>
              <w:rPr>
                <w:sz w:val="18"/>
                <w:szCs w:val="18"/>
              </w:rPr>
              <w:t>AMC</w:t>
            </w:r>
          </w:p>
        </w:tc>
        <w:tc>
          <w:tcPr>
            <w:tcW w:w="916" w:type="dxa"/>
            <w:tcBorders/>
            <w:vAlign w:val="center"/>
          </w:tcPr>
          <w:p>
            <w:pPr>
              <w:pStyle w:val="Normal"/>
              <w:widowControl w:val="false"/>
              <w:spacing w:lineRule="auto" w:line="360"/>
              <w:jc w:val="center"/>
              <w:rPr>
                <w:sz w:val="18"/>
                <w:szCs w:val="18"/>
              </w:rPr>
            </w:pPr>
            <w:r>
              <w:rPr>
                <w:sz w:val="18"/>
                <w:szCs w:val="18"/>
              </w:rPr>
              <w:t>0</w:t>
            </w:r>
          </w:p>
        </w:tc>
        <w:tc>
          <w:tcPr>
            <w:tcW w:w="930" w:type="dxa"/>
            <w:tcBorders/>
            <w:vAlign w:val="bottom"/>
          </w:tcPr>
          <w:p>
            <w:pPr>
              <w:pStyle w:val="Normal"/>
              <w:widowControl w:val="false"/>
              <w:spacing w:lineRule="auto" w:line="360"/>
              <w:jc w:val="center"/>
              <w:rPr>
                <w:sz w:val="18"/>
                <w:szCs w:val="18"/>
              </w:rPr>
            </w:pPr>
            <w:r>
              <w:rPr>
                <w:sz w:val="18"/>
                <w:szCs w:val="18"/>
              </w:rPr>
              <w:t>0.39 (-0.04,0.81)</w:t>
            </w:r>
          </w:p>
        </w:tc>
        <w:tc>
          <w:tcPr>
            <w:tcW w:w="960" w:type="dxa"/>
            <w:tcBorders/>
            <w:vAlign w:val="bottom"/>
          </w:tcPr>
          <w:p>
            <w:pPr>
              <w:pStyle w:val="Normal"/>
              <w:widowControl w:val="false"/>
              <w:spacing w:lineRule="auto" w:line="360"/>
              <w:jc w:val="center"/>
              <w:rPr>
                <w:sz w:val="18"/>
                <w:szCs w:val="18"/>
              </w:rPr>
            </w:pPr>
            <w:r>
              <w:rPr>
                <w:sz w:val="18"/>
                <w:szCs w:val="18"/>
              </w:rPr>
              <w:t>1 (1,1)</w:t>
            </w:r>
          </w:p>
        </w:tc>
        <w:tc>
          <w:tcPr>
            <w:tcW w:w="1049" w:type="dxa"/>
            <w:tcBorders/>
            <w:vAlign w:val="center"/>
          </w:tcPr>
          <w:p>
            <w:pPr>
              <w:pStyle w:val="Normal"/>
              <w:widowControl w:val="false"/>
              <w:spacing w:lineRule="auto" w:line="360"/>
              <w:jc w:val="center"/>
              <w:rPr>
                <w:sz w:val="18"/>
                <w:szCs w:val="18"/>
              </w:rPr>
            </w:pPr>
            <w:r>
              <w:rPr>
                <w:sz w:val="18"/>
                <w:szCs w:val="18"/>
              </w:rPr>
              <w:t>Inf (NA, Inf)</w:t>
            </w:r>
          </w:p>
        </w:tc>
        <w:tc>
          <w:tcPr>
            <w:tcW w:w="1156" w:type="dxa"/>
            <w:tcBorders/>
            <w:vAlign w:val="center"/>
          </w:tcPr>
          <w:p>
            <w:pPr>
              <w:pStyle w:val="Normal"/>
              <w:widowControl w:val="false"/>
              <w:spacing w:lineRule="auto" w:line="360"/>
              <w:jc w:val="center"/>
              <w:rPr>
                <w:sz w:val="18"/>
                <w:szCs w:val="18"/>
              </w:rPr>
            </w:pPr>
            <w:r>
              <w:rPr>
                <w:sz w:val="18"/>
                <w:szCs w:val="18"/>
              </w:rPr>
              <w:t>0.62 (NA, NA)</w:t>
            </w:r>
          </w:p>
        </w:tc>
        <w:tc>
          <w:tcPr>
            <w:tcW w:w="1304" w:type="dxa"/>
            <w:tcBorders/>
            <w:vAlign w:val="center"/>
          </w:tcPr>
          <w:p>
            <w:pPr>
              <w:pStyle w:val="Normal"/>
              <w:widowControl w:val="false"/>
              <w:spacing w:lineRule="auto" w:line="360"/>
              <w:jc w:val="center"/>
              <w:rPr>
                <w:sz w:val="18"/>
                <w:szCs w:val="18"/>
              </w:rPr>
            </w:pPr>
            <w:r>
              <w:rPr>
                <w:sz w:val="18"/>
                <w:szCs w:val="18"/>
              </w:rPr>
              <w:t>0.81</w:t>
            </w:r>
          </w:p>
        </w:tc>
        <w:tc>
          <w:tcPr>
            <w:tcW w:w="1575" w:type="dxa"/>
            <w:tcBorders/>
            <w:vAlign w:val="center"/>
          </w:tcPr>
          <w:p>
            <w:pPr>
              <w:pStyle w:val="Normal"/>
              <w:widowControl w:val="false"/>
              <w:spacing w:lineRule="auto" w:line="360"/>
              <w:jc w:val="center"/>
              <w:rPr>
                <w:sz w:val="18"/>
                <w:szCs w:val="18"/>
              </w:rPr>
            </w:pPr>
            <w:r>
              <w:rPr>
                <w:sz w:val="18"/>
                <w:szCs w:val="18"/>
              </w:rPr>
              <w:t>-10.5</w:t>
            </w:r>
          </w:p>
        </w:tc>
        <w:tc>
          <w:tcPr>
            <w:tcW w:w="1575" w:type="dxa"/>
            <w:tcBorders/>
            <w:vAlign w:val="center"/>
          </w:tcPr>
          <w:p>
            <w:pPr>
              <w:pStyle w:val="Normal"/>
              <w:widowControl w:val="false"/>
              <w:spacing w:lineRule="auto" w:line="360"/>
              <w:jc w:val="center"/>
              <w:rPr>
                <w:sz w:val="18"/>
                <w:szCs w:val="18"/>
              </w:rPr>
            </w:pPr>
            <w:r>
              <w:rPr>
                <w:sz w:val="18"/>
                <w:szCs w:val="18"/>
              </w:rPr>
              <w:t>23.1</w:t>
            </w:r>
          </w:p>
        </w:tc>
      </w:tr>
      <w:tr>
        <w:trPr>
          <w:trHeight w:val="415" w:hRule="atLeast"/>
        </w:trPr>
        <w:tc>
          <w:tcPr>
            <w:tcW w:w="839" w:type="dxa"/>
            <w:tcBorders/>
            <w:vAlign w:val="center"/>
          </w:tcPr>
          <w:p>
            <w:pPr>
              <w:pStyle w:val="Normal"/>
              <w:widowControl w:val="false"/>
              <w:spacing w:lineRule="auto" w:line="360"/>
              <w:jc w:val="center"/>
              <w:rPr>
                <w:sz w:val="18"/>
                <w:szCs w:val="18"/>
              </w:rPr>
            </w:pPr>
            <w:r>
              <w:rPr>
                <w:sz w:val="18"/>
                <w:szCs w:val="18"/>
              </w:rPr>
            </w:r>
          </w:p>
        </w:tc>
        <w:tc>
          <w:tcPr>
            <w:tcW w:w="885" w:type="dxa"/>
            <w:tcBorders/>
            <w:vAlign w:val="center"/>
          </w:tcPr>
          <w:p>
            <w:pPr>
              <w:pStyle w:val="Normal"/>
              <w:widowControl w:val="false"/>
              <w:spacing w:lineRule="auto" w:line="360"/>
              <w:jc w:val="center"/>
              <w:rPr>
                <w:sz w:val="18"/>
                <w:szCs w:val="18"/>
              </w:rPr>
            </w:pPr>
            <w:r>
              <w:rPr>
                <w:sz w:val="18"/>
                <w:szCs w:val="18"/>
              </w:rPr>
              <w:t>16</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TZP</w:t>
            </w:r>
          </w:p>
        </w:tc>
        <w:tc>
          <w:tcPr>
            <w:tcW w:w="916" w:type="dxa"/>
            <w:tcBorders/>
            <w:vAlign w:val="center"/>
          </w:tcPr>
          <w:p>
            <w:pPr>
              <w:pStyle w:val="Normal"/>
              <w:widowControl w:val="false"/>
              <w:spacing w:lineRule="auto" w:line="360"/>
              <w:jc w:val="center"/>
              <w:rPr>
                <w:sz w:val="18"/>
                <w:szCs w:val="18"/>
              </w:rPr>
            </w:pPr>
            <w:r>
              <w:rPr>
                <w:sz w:val="18"/>
                <w:szCs w:val="18"/>
              </w:rPr>
              <w:t>0</w:t>
            </w:r>
          </w:p>
        </w:tc>
        <w:tc>
          <w:tcPr>
            <w:tcW w:w="930" w:type="dxa"/>
            <w:tcBorders/>
            <w:vAlign w:val="bottom"/>
          </w:tcPr>
          <w:p>
            <w:pPr>
              <w:pStyle w:val="Normal"/>
              <w:widowControl w:val="false"/>
              <w:spacing w:lineRule="auto" w:line="360"/>
              <w:jc w:val="center"/>
              <w:rPr>
                <w:sz w:val="18"/>
                <w:szCs w:val="18"/>
              </w:rPr>
            </w:pPr>
            <w:r>
              <w:rPr>
                <w:sz w:val="18"/>
                <w:szCs w:val="18"/>
              </w:rPr>
              <w:t>0.54 (0.17,0.91)</w:t>
            </w:r>
          </w:p>
        </w:tc>
        <w:tc>
          <w:tcPr>
            <w:tcW w:w="960" w:type="dxa"/>
            <w:tcBorders/>
            <w:vAlign w:val="bottom"/>
          </w:tcPr>
          <w:p>
            <w:pPr>
              <w:pStyle w:val="Normal"/>
              <w:widowControl w:val="false"/>
              <w:spacing w:lineRule="auto" w:line="360"/>
              <w:jc w:val="center"/>
              <w:rPr>
                <w:sz w:val="18"/>
                <w:szCs w:val="18"/>
              </w:rPr>
            </w:pPr>
            <w:r>
              <w:rPr>
                <w:sz w:val="18"/>
                <w:szCs w:val="18"/>
              </w:rPr>
              <w:t>1 (1,1)</w:t>
            </w:r>
          </w:p>
        </w:tc>
        <w:tc>
          <w:tcPr>
            <w:tcW w:w="1049" w:type="dxa"/>
            <w:tcBorders/>
            <w:vAlign w:val="center"/>
          </w:tcPr>
          <w:p>
            <w:pPr>
              <w:pStyle w:val="Normal"/>
              <w:widowControl w:val="false"/>
              <w:spacing w:lineRule="auto" w:line="360"/>
              <w:jc w:val="center"/>
              <w:rPr>
                <w:sz w:val="18"/>
                <w:szCs w:val="18"/>
              </w:rPr>
            </w:pPr>
            <w:r>
              <w:rPr>
                <w:sz w:val="18"/>
                <w:szCs w:val="18"/>
              </w:rPr>
              <w:t>Inf (NA, Inf)</w:t>
            </w:r>
          </w:p>
        </w:tc>
        <w:tc>
          <w:tcPr>
            <w:tcW w:w="1156" w:type="dxa"/>
            <w:tcBorders/>
            <w:vAlign w:val="center"/>
          </w:tcPr>
          <w:p>
            <w:pPr>
              <w:pStyle w:val="Normal"/>
              <w:widowControl w:val="false"/>
              <w:spacing w:lineRule="auto" w:line="360"/>
              <w:jc w:val="center"/>
              <w:rPr>
                <w:sz w:val="18"/>
                <w:szCs w:val="18"/>
              </w:rPr>
            </w:pPr>
            <w:r>
              <w:rPr>
                <w:sz w:val="18"/>
                <w:szCs w:val="18"/>
              </w:rPr>
              <w:t>0.46 (NA, NA)</w:t>
            </w:r>
          </w:p>
        </w:tc>
        <w:tc>
          <w:tcPr>
            <w:tcW w:w="1304" w:type="dxa"/>
            <w:tcBorders/>
            <w:vAlign w:val="center"/>
          </w:tcPr>
          <w:p>
            <w:pPr>
              <w:pStyle w:val="Normal"/>
              <w:widowControl w:val="false"/>
              <w:spacing w:lineRule="auto" w:line="360"/>
              <w:jc w:val="center"/>
              <w:rPr>
                <w:sz w:val="18"/>
                <w:szCs w:val="18"/>
              </w:rPr>
            </w:pPr>
            <w:r>
              <w:rPr>
                <w:sz w:val="18"/>
                <w:szCs w:val="18"/>
              </w:rPr>
              <w:t>0.81</w:t>
            </w:r>
          </w:p>
        </w:tc>
        <w:tc>
          <w:tcPr>
            <w:tcW w:w="1575" w:type="dxa"/>
            <w:tcBorders/>
            <w:vAlign w:val="center"/>
          </w:tcPr>
          <w:p>
            <w:pPr>
              <w:pStyle w:val="Normal"/>
              <w:widowControl w:val="false"/>
              <w:spacing w:lineRule="auto" w:line="360"/>
              <w:jc w:val="center"/>
              <w:rPr>
                <w:sz w:val="18"/>
                <w:szCs w:val="18"/>
              </w:rPr>
            </w:pPr>
            <w:r>
              <w:rPr>
                <w:sz w:val="18"/>
                <w:szCs w:val="18"/>
              </w:rPr>
              <w:t>-17.6</w:t>
            </w:r>
          </w:p>
        </w:tc>
        <w:tc>
          <w:tcPr>
            <w:tcW w:w="1575" w:type="dxa"/>
            <w:tcBorders/>
            <w:vAlign w:val="center"/>
          </w:tcPr>
          <w:p>
            <w:pPr>
              <w:pStyle w:val="Normal"/>
              <w:widowControl w:val="false"/>
              <w:spacing w:lineRule="auto" w:line="360"/>
              <w:jc w:val="center"/>
              <w:rPr>
                <w:sz w:val="18"/>
                <w:szCs w:val="18"/>
              </w:rPr>
            </w:pPr>
            <w:r>
              <w:rPr>
                <w:sz w:val="18"/>
                <w:szCs w:val="18"/>
              </w:rPr>
              <w:t>23.1</w:t>
            </w:r>
          </w:p>
        </w:tc>
      </w:tr>
      <w:tr>
        <w:trPr>
          <w:trHeight w:val="415" w:hRule="atLeast"/>
        </w:trPr>
        <w:tc>
          <w:tcPr>
            <w:tcW w:w="839" w:type="dxa"/>
            <w:tcBorders/>
            <w:vAlign w:val="center"/>
          </w:tcPr>
          <w:p>
            <w:pPr>
              <w:pStyle w:val="Normal"/>
              <w:widowControl w:val="false"/>
              <w:spacing w:lineRule="auto" w:line="360"/>
              <w:jc w:val="center"/>
              <w:rPr>
                <w:sz w:val="18"/>
                <w:szCs w:val="18"/>
              </w:rPr>
            </w:pPr>
            <w:r>
              <w:rPr>
                <w:sz w:val="18"/>
                <w:szCs w:val="18"/>
              </w:rPr>
            </w:r>
          </w:p>
        </w:tc>
        <w:tc>
          <w:tcPr>
            <w:tcW w:w="885" w:type="dxa"/>
            <w:tcBorders/>
            <w:vAlign w:val="center"/>
          </w:tcPr>
          <w:p>
            <w:pPr>
              <w:pStyle w:val="Normal"/>
              <w:widowControl w:val="false"/>
              <w:spacing w:lineRule="auto" w:line="360"/>
              <w:jc w:val="center"/>
              <w:rPr>
                <w:sz w:val="18"/>
                <w:szCs w:val="18"/>
              </w:rPr>
            </w:pPr>
            <w:r>
              <w:rPr>
                <w:sz w:val="18"/>
                <w:szCs w:val="18"/>
              </w:rPr>
              <w:t>16</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CFZ</w:t>
            </w:r>
          </w:p>
        </w:tc>
        <w:tc>
          <w:tcPr>
            <w:tcW w:w="916" w:type="dxa"/>
            <w:tcBorders/>
            <w:vAlign w:val="center"/>
          </w:tcPr>
          <w:p>
            <w:pPr>
              <w:pStyle w:val="Normal"/>
              <w:widowControl w:val="false"/>
              <w:spacing w:lineRule="auto" w:line="360"/>
              <w:jc w:val="center"/>
              <w:rPr>
                <w:sz w:val="18"/>
                <w:szCs w:val="18"/>
              </w:rPr>
            </w:pPr>
            <w:r>
              <w:rPr>
                <w:sz w:val="18"/>
                <w:szCs w:val="18"/>
              </w:rPr>
              <w:t>0</w:t>
            </w:r>
          </w:p>
        </w:tc>
        <w:tc>
          <w:tcPr>
            <w:tcW w:w="930" w:type="dxa"/>
            <w:tcBorders/>
            <w:vAlign w:val="bottom"/>
          </w:tcPr>
          <w:p>
            <w:pPr>
              <w:pStyle w:val="Normal"/>
              <w:widowControl w:val="false"/>
              <w:spacing w:lineRule="auto" w:line="360"/>
              <w:jc w:val="center"/>
              <w:rPr>
                <w:sz w:val="18"/>
                <w:szCs w:val="18"/>
              </w:rPr>
            </w:pPr>
            <w:r>
              <w:rPr>
                <w:sz w:val="18"/>
                <w:szCs w:val="18"/>
              </w:rPr>
              <w:t>0.62 (0.28,0.95)</w:t>
            </w:r>
          </w:p>
        </w:tc>
        <w:tc>
          <w:tcPr>
            <w:tcW w:w="960" w:type="dxa"/>
            <w:tcBorders/>
            <w:vAlign w:val="bottom"/>
          </w:tcPr>
          <w:p>
            <w:pPr>
              <w:pStyle w:val="Normal"/>
              <w:widowControl w:val="false"/>
              <w:spacing w:lineRule="auto" w:line="360"/>
              <w:jc w:val="center"/>
              <w:rPr>
                <w:sz w:val="18"/>
                <w:szCs w:val="18"/>
              </w:rPr>
            </w:pPr>
            <w:r>
              <w:rPr>
                <w:sz w:val="18"/>
                <w:szCs w:val="18"/>
              </w:rPr>
              <w:t>1 (1,1)</w:t>
            </w:r>
          </w:p>
        </w:tc>
        <w:tc>
          <w:tcPr>
            <w:tcW w:w="1049" w:type="dxa"/>
            <w:tcBorders/>
            <w:vAlign w:val="center"/>
          </w:tcPr>
          <w:p>
            <w:pPr>
              <w:pStyle w:val="Normal"/>
              <w:widowControl w:val="false"/>
              <w:spacing w:lineRule="auto" w:line="360"/>
              <w:jc w:val="center"/>
              <w:rPr>
                <w:sz w:val="18"/>
                <w:szCs w:val="18"/>
              </w:rPr>
            </w:pPr>
            <w:r>
              <w:rPr>
                <w:sz w:val="18"/>
                <w:szCs w:val="18"/>
              </w:rPr>
              <w:t>Inf (NA, Inf)</w:t>
            </w:r>
          </w:p>
        </w:tc>
        <w:tc>
          <w:tcPr>
            <w:tcW w:w="1156" w:type="dxa"/>
            <w:tcBorders/>
            <w:vAlign w:val="center"/>
          </w:tcPr>
          <w:p>
            <w:pPr>
              <w:pStyle w:val="Normal"/>
              <w:widowControl w:val="false"/>
              <w:spacing w:lineRule="auto" w:line="360"/>
              <w:jc w:val="center"/>
              <w:rPr>
                <w:sz w:val="18"/>
                <w:szCs w:val="18"/>
              </w:rPr>
            </w:pPr>
            <w:r>
              <w:rPr>
                <w:sz w:val="18"/>
                <w:szCs w:val="18"/>
              </w:rPr>
              <w:t>0.39 (NA, NA)</w:t>
            </w:r>
          </w:p>
        </w:tc>
        <w:tc>
          <w:tcPr>
            <w:tcW w:w="1304" w:type="dxa"/>
            <w:tcBorders/>
            <w:vAlign w:val="center"/>
          </w:tcPr>
          <w:p>
            <w:pPr>
              <w:pStyle w:val="Normal"/>
              <w:widowControl w:val="false"/>
              <w:spacing w:lineRule="auto" w:line="360"/>
              <w:jc w:val="center"/>
              <w:rPr>
                <w:sz w:val="18"/>
                <w:szCs w:val="18"/>
              </w:rPr>
            </w:pPr>
            <w:r>
              <w:rPr>
                <w:sz w:val="18"/>
                <w:szCs w:val="18"/>
              </w:rPr>
              <w:t>0.81</w:t>
            </w:r>
          </w:p>
        </w:tc>
        <w:tc>
          <w:tcPr>
            <w:tcW w:w="1575" w:type="dxa"/>
            <w:tcBorders/>
            <w:vAlign w:val="center"/>
          </w:tcPr>
          <w:p>
            <w:pPr>
              <w:pStyle w:val="Normal"/>
              <w:widowControl w:val="false"/>
              <w:spacing w:lineRule="auto" w:line="360"/>
              <w:jc w:val="center"/>
              <w:rPr>
                <w:sz w:val="18"/>
                <w:szCs w:val="18"/>
              </w:rPr>
            </w:pPr>
            <w:r>
              <w:rPr>
                <w:sz w:val="18"/>
                <w:szCs w:val="18"/>
              </w:rPr>
              <w:t>-23.1</w:t>
            </w:r>
          </w:p>
        </w:tc>
        <w:tc>
          <w:tcPr>
            <w:tcW w:w="1575" w:type="dxa"/>
            <w:tcBorders/>
            <w:vAlign w:val="center"/>
          </w:tcPr>
          <w:p>
            <w:pPr>
              <w:pStyle w:val="Normal"/>
              <w:widowControl w:val="false"/>
              <w:spacing w:lineRule="auto" w:line="360"/>
              <w:jc w:val="center"/>
              <w:rPr>
                <w:sz w:val="18"/>
                <w:szCs w:val="18"/>
              </w:rPr>
            </w:pPr>
            <w:r>
              <w:rPr>
                <w:sz w:val="18"/>
                <w:szCs w:val="18"/>
              </w:rPr>
              <w:t>23.1</w:t>
            </w:r>
          </w:p>
        </w:tc>
      </w:tr>
      <w:tr>
        <w:trPr>
          <w:trHeight w:val="415" w:hRule="atLeast"/>
        </w:trPr>
        <w:tc>
          <w:tcPr>
            <w:tcW w:w="839" w:type="dxa"/>
            <w:tcBorders/>
            <w:vAlign w:val="center"/>
          </w:tcPr>
          <w:p>
            <w:pPr>
              <w:pStyle w:val="Normal"/>
              <w:widowControl w:val="false"/>
              <w:spacing w:lineRule="auto" w:line="360"/>
              <w:jc w:val="center"/>
              <w:rPr>
                <w:sz w:val="18"/>
                <w:szCs w:val="18"/>
              </w:rPr>
            </w:pPr>
            <w:r>
              <w:rPr>
                <w:sz w:val="18"/>
                <w:szCs w:val="18"/>
              </w:rPr>
            </w:r>
          </w:p>
        </w:tc>
        <w:tc>
          <w:tcPr>
            <w:tcW w:w="885" w:type="dxa"/>
            <w:tcBorders/>
            <w:vAlign w:val="center"/>
          </w:tcPr>
          <w:p>
            <w:pPr>
              <w:pStyle w:val="Normal"/>
              <w:widowControl w:val="false"/>
              <w:spacing w:lineRule="auto" w:line="360"/>
              <w:jc w:val="center"/>
              <w:rPr>
                <w:sz w:val="18"/>
                <w:szCs w:val="18"/>
              </w:rPr>
            </w:pPr>
            <w:r>
              <w:rPr>
                <w:sz w:val="18"/>
                <w:szCs w:val="18"/>
              </w:rPr>
              <w:t>16</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CRO</w:t>
            </w:r>
          </w:p>
        </w:tc>
        <w:tc>
          <w:tcPr>
            <w:tcW w:w="916" w:type="dxa"/>
            <w:tcBorders/>
            <w:vAlign w:val="center"/>
          </w:tcPr>
          <w:p>
            <w:pPr>
              <w:pStyle w:val="Normal"/>
              <w:widowControl w:val="false"/>
              <w:spacing w:lineRule="auto" w:line="360"/>
              <w:jc w:val="center"/>
              <w:rPr>
                <w:sz w:val="18"/>
                <w:szCs w:val="18"/>
              </w:rPr>
            </w:pPr>
            <w:r>
              <w:rPr>
                <w:sz w:val="18"/>
                <w:szCs w:val="18"/>
              </w:rPr>
              <w:t>0</w:t>
            </w:r>
          </w:p>
        </w:tc>
        <w:tc>
          <w:tcPr>
            <w:tcW w:w="930" w:type="dxa"/>
            <w:tcBorders/>
            <w:vAlign w:val="bottom"/>
          </w:tcPr>
          <w:p>
            <w:pPr>
              <w:pStyle w:val="Normal"/>
              <w:widowControl w:val="false"/>
              <w:spacing w:lineRule="auto" w:line="360"/>
              <w:jc w:val="center"/>
              <w:rPr>
                <w:sz w:val="18"/>
                <w:szCs w:val="18"/>
              </w:rPr>
            </w:pPr>
            <w:r>
              <w:rPr>
                <w:sz w:val="18"/>
                <w:szCs w:val="18"/>
              </w:rPr>
              <w:t>0.77 (0.51,1.03)</w:t>
            </w:r>
          </w:p>
        </w:tc>
        <w:tc>
          <w:tcPr>
            <w:tcW w:w="960" w:type="dxa"/>
            <w:tcBorders/>
            <w:vAlign w:val="bottom"/>
          </w:tcPr>
          <w:p>
            <w:pPr>
              <w:pStyle w:val="Normal"/>
              <w:widowControl w:val="false"/>
              <w:spacing w:lineRule="auto" w:line="360"/>
              <w:jc w:val="center"/>
              <w:rPr>
                <w:sz w:val="18"/>
                <w:szCs w:val="18"/>
              </w:rPr>
            </w:pPr>
            <w:r>
              <w:rPr>
                <w:sz w:val="18"/>
                <w:szCs w:val="18"/>
              </w:rPr>
              <w:t>1 (1,1)</w:t>
            </w:r>
          </w:p>
        </w:tc>
        <w:tc>
          <w:tcPr>
            <w:tcW w:w="1049" w:type="dxa"/>
            <w:tcBorders/>
            <w:vAlign w:val="center"/>
          </w:tcPr>
          <w:p>
            <w:pPr>
              <w:pStyle w:val="Normal"/>
              <w:widowControl w:val="false"/>
              <w:spacing w:lineRule="auto" w:line="360"/>
              <w:jc w:val="center"/>
              <w:rPr>
                <w:sz w:val="18"/>
                <w:szCs w:val="18"/>
              </w:rPr>
            </w:pPr>
            <w:r>
              <w:rPr>
                <w:sz w:val="18"/>
                <w:szCs w:val="18"/>
              </w:rPr>
              <w:t>Inf (NA, Inf)</w:t>
            </w:r>
          </w:p>
        </w:tc>
        <w:tc>
          <w:tcPr>
            <w:tcW w:w="1156" w:type="dxa"/>
            <w:tcBorders/>
            <w:vAlign w:val="center"/>
          </w:tcPr>
          <w:p>
            <w:pPr>
              <w:pStyle w:val="Normal"/>
              <w:widowControl w:val="false"/>
              <w:spacing w:lineRule="auto" w:line="360"/>
              <w:jc w:val="center"/>
              <w:rPr>
                <w:sz w:val="18"/>
                <w:szCs w:val="18"/>
              </w:rPr>
            </w:pPr>
            <w:r>
              <w:rPr>
                <w:sz w:val="18"/>
                <w:szCs w:val="18"/>
              </w:rPr>
              <w:t>0.23 (NA, NA)</w:t>
            </w:r>
          </w:p>
        </w:tc>
        <w:tc>
          <w:tcPr>
            <w:tcW w:w="1304" w:type="dxa"/>
            <w:tcBorders/>
            <w:vAlign w:val="center"/>
          </w:tcPr>
          <w:p>
            <w:pPr>
              <w:pStyle w:val="Normal"/>
              <w:widowControl w:val="false"/>
              <w:spacing w:lineRule="auto" w:line="360"/>
              <w:jc w:val="center"/>
              <w:rPr>
                <w:sz w:val="18"/>
                <w:szCs w:val="18"/>
              </w:rPr>
            </w:pPr>
            <w:r>
              <w:rPr>
                <w:sz w:val="18"/>
                <w:szCs w:val="18"/>
              </w:rPr>
              <w:t>0.81</w:t>
            </w:r>
          </w:p>
        </w:tc>
        <w:tc>
          <w:tcPr>
            <w:tcW w:w="1575" w:type="dxa"/>
            <w:tcBorders/>
            <w:vAlign w:val="center"/>
          </w:tcPr>
          <w:p>
            <w:pPr>
              <w:pStyle w:val="Normal"/>
              <w:widowControl w:val="false"/>
              <w:spacing w:lineRule="auto" w:line="360"/>
              <w:jc w:val="center"/>
              <w:rPr>
                <w:sz w:val="18"/>
                <w:szCs w:val="18"/>
              </w:rPr>
            </w:pPr>
            <w:r>
              <w:rPr>
                <w:sz w:val="18"/>
                <w:szCs w:val="18"/>
              </w:rPr>
              <w:t>-38.5</w:t>
            </w:r>
          </w:p>
        </w:tc>
        <w:tc>
          <w:tcPr>
            <w:tcW w:w="1575" w:type="dxa"/>
            <w:tcBorders/>
            <w:vAlign w:val="center"/>
          </w:tcPr>
          <w:p>
            <w:pPr>
              <w:pStyle w:val="Normal"/>
              <w:widowControl w:val="false"/>
              <w:spacing w:lineRule="auto" w:line="360"/>
              <w:jc w:val="center"/>
              <w:rPr>
                <w:sz w:val="18"/>
                <w:szCs w:val="18"/>
              </w:rPr>
            </w:pPr>
            <w:r>
              <w:rPr>
                <w:sz w:val="18"/>
                <w:szCs w:val="18"/>
              </w:rPr>
              <w:t>23.1</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16</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MEM</w:t>
            </w:r>
          </w:p>
        </w:tc>
        <w:tc>
          <w:tcPr>
            <w:tcW w:w="916" w:type="dxa"/>
            <w:tcBorders/>
            <w:vAlign w:val="center"/>
          </w:tcPr>
          <w:p>
            <w:pPr>
              <w:pStyle w:val="Normal"/>
              <w:widowControl w:val="false"/>
              <w:spacing w:lineRule="auto" w:line="360"/>
              <w:jc w:val="center"/>
              <w:rPr>
                <w:sz w:val="18"/>
                <w:szCs w:val="18"/>
              </w:rPr>
            </w:pPr>
            <w:r>
              <w:rPr>
                <w:sz w:val="18"/>
                <w:szCs w:val="18"/>
              </w:rPr>
              <w:t>0</w:t>
            </w:r>
          </w:p>
        </w:tc>
        <w:tc>
          <w:tcPr>
            <w:tcW w:w="930" w:type="dxa"/>
            <w:tcBorders/>
            <w:vAlign w:val="bottom"/>
          </w:tcPr>
          <w:p>
            <w:pPr>
              <w:pStyle w:val="Normal"/>
              <w:widowControl w:val="false"/>
              <w:spacing w:lineRule="auto" w:line="360"/>
              <w:jc w:val="center"/>
              <w:rPr>
                <w:sz w:val="18"/>
                <w:szCs w:val="18"/>
              </w:rPr>
            </w:pPr>
            <w:r>
              <w:rPr>
                <w:sz w:val="18"/>
                <w:szCs w:val="18"/>
              </w:rPr>
              <w:t>0.81 (0.6,1.02)</w:t>
            </w:r>
          </w:p>
        </w:tc>
        <w:tc>
          <w:tcPr>
            <w:tcW w:w="960" w:type="dxa"/>
            <w:tcBorders/>
            <w:vAlign w:val="bottom"/>
          </w:tcPr>
          <w:p>
            <w:pPr>
              <w:pStyle w:val="Normal"/>
              <w:widowControl w:val="false"/>
              <w:spacing w:lineRule="auto" w:line="360"/>
              <w:jc w:val="center"/>
              <w:rPr>
                <w:sz w:val="18"/>
                <w:szCs w:val="18"/>
              </w:rPr>
            </w:pPr>
            <w:r>
              <w:rPr>
                <w:sz w:val="18"/>
                <w:szCs w:val="18"/>
              </w:rPr>
              <w:t>N/A</w:t>
            </w:r>
          </w:p>
        </w:tc>
        <w:tc>
          <w:tcPr>
            <w:tcW w:w="1049" w:type="dxa"/>
            <w:tcBorders/>
            <w:vAlign w:val="center"/>
          </w:tcPr>
          <w:p>
            <w:pPr>
              <w:pStyle w:val="Normal"/>
              <w:widowControl w:val="false"/>
              <w:spacing w:lineRule="auto" w:line="360"/>
              <w:jc w:val="center"/>
              <w:rPr>
                <w:sz w:val="18"/>
                <w:szCs w:val="18"/>
              </w:rPr>
            </w:pPr>
            <w:r>
              <w:rPr>
                <w:sz w:val="18"/>
                <w:szCs w:val="18"/>
              </w:rPr>
              <w:t>NA (NA, NA)</w:t>
            </w:r>
          </w:p>
        </w:tc>
        <w:tc>
          <w:tcPr>
            <w:tcW w:w="1156" w:type="dxa"/>
            <w:tcBorders/>
            <w:vAlign w:val="center"/>
          </w:tcPr>
          <w:p>
            <w:pPr>
              <w:pStyle w:val="Normal"/>
              <w:widowControl w:val="false"/>
              <w:spacing w:lineRule="auto" w:line="360"/>
              <w:jc w:val="center"/>
              <w:rPr>
                <w:sz w:val="18"/>
                <w:szCs w:val="18"/>
              </w:rPr>
            </w:pPr>
            <w:r>
              <w:rPr>
                <w:sz w:val="18"/>
                <w:szCs w:val="18"/>
              </w:rPr>
              <w:t>NA (NA, NA)</w:t>
            </w:r>
          </w:p>
        </w:tc>
        <w:tc>
          <w:tcPr>
            <w:tcW w:w="1304" w:type="dxa"/>
            <w:tcBorders/>
            <w:vAlign w:val="center"/>
          </w:tcPr>
          <w:p>
            <w:pPr>
              <w:pStyle w:val="Normal"/>
              <w:widowControl w:val="false"/>
              <w:spacing w:lineRule="auto" w:line="360"/>
              <w:jc w:val="center"/>
              <w:rPr>
                <w:sz w:val="18"/>
                <w:szCs w:val="18"/>
              </w:rPr>
            </w:pPr>
            <w:r>
              <w:rPr>
                <w:sz w:val="18"/>
                <w:szCs w:val="18"/>
              </w:rPr>
              <w:t>1.00</w:t>
            </w:r>
          </w:p>
        </w:tc>
        <w:tc>
          <w:tcPr>
            <w:tcW w:w="1575" w:type="dxa"/>
            <w:tcBorders/>
            <w:vAlign w:val="center"/>
          </w:tcPr>
          <w:p>
            <w:pPr>
              <w:pStyle w:val="Normal"/>
              <w:widowControl w:val="false"/>
              <w:spacing w:lineRule="auto" w:line="360"/>
              <w:jc w:val="center"/>
              <w:rPr>
                <w:sz w:val="18"/>
                <w:szCs w:val="18"/>
              </w:rPr>
            </w:pPr>
            <w:r>
              <w:rPr>
                <w:sz w:val="18"/>
                <w:szCs w:val="18"/>
              </w:rPr>
              <w:t>0</w:t>
            </w:r>
          </w:p>
        </w:tc>
        <w:tc>
          <w:tcPr>
            <w:tcW w:w="1575" w:type="dxa"/>
            <w:tcBorders/>
            <w:vAlign w:val="center"/>
          </w:tcPr>
          <w:p>
            <w:pPr>
              <w:pStyle w:val="Normal"/>
              <w:widowControl w:val="false"/>
              <w:spacing w:lineRule="auto" w:line="360"/>
              <w:jc w:val="center"/>
              <w:rPr>
                <w:sz w:val="18"/>
                <w:szCs w:val="18"/>
              </w:rPr>
            </w:pPr>
            <w:r>
              <w:rPr>
                <w:sz w:val="18"/>
                <w:szCs w:val="18"/>
              </w:rPr>
              <w:t>0</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16</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GEN</w:t>
            </w:r>
          </w:p>
        </w:tc>
        <w:tc>
          <w:tcPr>
            <w:tcW w:w="916" w:type="dxa"/>
            <w:tcBorders/>
            <w:vAlign w:val="center"/>
          </w:tcPr>
          <w:p>
            <w:pPr>
              <w:pStyle w:val="Normal"/>
              <w:widowControl w:val="false"/>
              <w:spacing w:lineRule="auto" w:line="360"/>
              <w:jc w:val="center"/>
              <w:rPr>
                <w:sz w:val="18"/>
                <w:szCs w:val="18"/>
              </w:rPr>
            </w:pPr>
            <w:r>
              <w:rPr>
                <w:sz w:val="18"/>
                <w:szCs w:val="18"/>
              </w:rPr>
              <w:t>0</w:t>
            </w:r>
          </w:p>
        </w:tc>
        <w:tc>
          <w:tcPr>
            <w:tcW w:w="930" w:type="dxa"/>
            <w:tcBorders/>
            <w:vAlign w:val="bottom"/>
          </w:tcPr>
          <w:p>
            <w:pPr>
              <w:pStyle w:val="Normal"/>
              <w:widowControl w:val="false"/>
              <w:spacing w:lineRule="auto" w:line="360"/>
              <w:jc w:val="center"/>
              <w:rPr>
                <w:sz w:val="18"/>
                <w:szCs w:val="18"/>
              </w:rPr>
            </w:pPr>
            <w:r>
              <w:rPr>
                <w:sz w:val="18"/>
                <w:szCs w:val="18"/>
              </w:rPr>
              <w:t>0.93 (0.8,1.06)</w:t>
            </w:r>
          </w:p>
        </w:tc>
        <w:tc>
          <w:tcPr>
            <w:tcW w:w="960" w:type="dxa"/>
            <w:tcBorders/>
            <w:vAlign w:val="bottom"/>
          </w:tcPr>
          <w:p>
            <w:pPr>
              <w:pStyle w:val="Normal"/>
              <w:widowControl w:val="false"/>
              <w:spacing w:lineRule="auto" w:line="360"/>
              <w:jc w:val="center"/>
              <w:rPr>
                <w:sz w:val="18"/>
                <w:szCs w:val="18"/>
              </w:rPr>
            </w:pPr>
            <w:r>
              <w:rPr>
                <w:sz w:val="18"/>
                <w:szCs w:val="18"/>
              </w:rPr>
              <w:t>1 (1,1)</w:t>
            </w:r>
          </w:p>
        </w:tc>
        <w:tc>
          <w:tcPr>
            <w:tcW w:w="1049" w:type="dxa"/>
            <w:tcBorders/>
            <w:vAlign w:val="center"/>
          </w:tcPr>
          <w:p>
            <w:pPr>
              <w:pStyle w:val="Normal"/>
              <w:widowControl w:val="false"/>
              <w:spacing w:lineRule="auto" w:line="360"/>
              <w:jc w:val="center"/>
              <w:rPr>
                <w:sz w:val="18"/>
                <w:szCs w:val="18"/>
              </w:rPr>
            </w:pPr>
            <w:r>
              <w:rPr>
                <w:sz w:val="18"/>
                <w:szCs w:val="18"/>
              </w:rPr>
              <w:t>Inf (NA, Inf)</w:t>
            </w:r>
          </w:p>
        </w:tc>
        <w:tc>
          <w:tcPr>
            <w:tcW w:w="1156" w:type="dxa"/>
            <w:tcBorders/>
            <w:vAlign w:val="center"/>
          </w:tcPr>
          <w:p>
            <w:pPr>
              <w:pStyle w:val="Normal"/>
              <w:widowControl w:val="false"/>
              <w:spacing w:lineRule="auto" w:line="360"/>
              <w:jc w:val="center"/>
              <w:rPr>
                <w:sz w:val="18"/>
                <w:szCs w:val="18"/>
              </w:rPr>
            </w:pPr>
            <w:r>
              <w:rPr>
                <w:sz w:val="18"/>
                <w:szCs w:val="18"/>
              </w:rPr>
              <w:t>0.07 (NA, NA)</w:t>
            </w:r>
          </w:p>
        </w:tc>
        <w:tc>
          <w:tcPr>
            <w:tcW w:w="1304" w:type="dxa"/>
            <w:tcBorders/>
            <w:vAlign w:val="center"/>
          </w:tcPr>
          <w:p>
            <w:pPr>
              <w:pStyle w:val="Normal"/>
              <w:widowControl w:val="false"/>
              <w:spacing w:lineRule="auto" w:line="360"/>
              <w:jc w:val="center"/>
              <w:rPr>
                <w:sz w:val="18"/>
                <w:szCs w:val="18"/>
              </w:rPr>
            </w:pPr>
            <w:r>
              <w:rPr>
                <w:sz w:val="18"/>
                <w:szCs w:val="18"/>
              </w:rPr>
              <w:t>0.94</w:t>
            </w:r>
          </w:p>
        </w:tc>
        <w:tc>
          <w:tcPr>
            <w:tcW w:w="1575" w:type="dxa"/>
            <w:tcBorders/>
            <w:vAlign w:val="center"/>
          </w:tcPr>
          <w:p>
            <w:pPr>
              <w:pStyle w:val="Normal"/>
              <w:widowControl w:val="false"/>
              <w:spacing w:lineRule="auto" w:line="360"/>
              <w:jc w:val="center"/>
              <w:rPr>
                <w:sz w:val="18"/>
                <w:szCs w:val="18"/>
              </w:rPr>
            </w:pPr>
            <w:r>
              <w:rPr>
                <w:sz w:val="18"/>
                <w:szCs w:val="18"/>
              </w:rPr>
              <w:t>-46.7</w:t>
            </w:r>
          </w:p>
        </w:tc>
        <w:tc>
          <w:tcPr>
            <w:tcW w:w="1575" w:type="dxa"/>
            <w:tcBorders/>
            <w:vAlign w:val="center"/>
          </w:tcPr>
          <w:p>
            <w:pPr>
              <w:pStyle w:val="Normal"/>
              <w:widowControl w:val="false"/>
              <w:spacing w:lineRule="auto" w:line="360"/>
              <w:jc w:val="center"/>
              <w:rPr>
                <w:sz w:val="18"/>
                <w:szCs w:val="18"/>
              </w:rPr>
            </w:pPr>
            <w:r>
              <w:rPr>
                <w:sz w:val="18"/>
                <w:szCs w:val="18"/>
              </w:rPr>
              <w:t>6.67</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16</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CIP</w:t>
            </w:r>
          </w:p>
        </w:tc>
        <w:tc>
          <w:tcPr>
            <w:tcW w:w="916" w:type="dxa"/>
            <w:tcBorders/>
            <w:vAlign w:val="center"/>
          </w:tcPr>
          <w:p>
            <w:pPr>
              <w:pStyle w:val="Normal"/>
              <w:widowControl w:val="false"/>
              <w:spacing w:lineRule="auto" w:line="360"/>
              <w:jc w:val="center"/>
              <w:rPr>
                <w:sz w:val="18"/>
                <w:szCs w:val="18"/>
              </w:rPr>
            </w:pPr>
            <w:r>
              <w:rPr>
                <w:sz w:val="18"/>
                <w:szCs w:val="18"/>
              </w:rPr>
              <w:t>0</w:t>
            </w:r>
          </w:p>
        </w:tc>
        <w:tc>
          <w:tcPr>
            <w:tcW w:w="930" w:type="dxa"/>
            <w:tcBorders/>
            <w:vAlign w:val="bottom"/>
          </w:tcPr>
          <w:p>
            <w:pPr>
              <w:pStyle w:val="Normal"/>
              <w:widowControl w:val="false"/>
              <w:spacing w:lineRule="auto" w:line="360"/>
              <w:jc w:val="center"/>
              <w:rPr>
                <w:sz w:val="18"/>
                <w:szCs w:val="18"/>
              </w:rPr>
            </w:pPr>
            <w:r>
              <w:rPr>
                <w:sz w:val="18"/>
                <w:szCs w:val="18"/>
              </w:rPr>
              <w:t>0.85 (0.63,1.06)</w:t>
            </w:r>
          </w:p>
        </w:tc>
        <w:tc>
          <w:tcPr>
            <w:tcW w:w="960" w:type="dxa"/>
            <w:tcBorders/>
            <w:vAlign w:val="bottom"/>
          </w:tcPr>
          <w:p>
            <w:pPr>
              <w:pStyle w:val="Normal"/>
              <w:widowControl w:val="false"/>
              <w:spacing w:lineRule="auto" w:line="360"/>
              <w:jc w:val="center"/>
              <w:rPr>
                <w:sz w:val="18"/>
                <w:szCs w:val="18"/>
              </w:rPr>
            </w:pPr>
            <w:r>
              <w:rPr>
                <w:sz w:val="18"/>
                <w:szCs w:val="18"/>
              </w:rPr>
              <w:t>0.33 (-0.59,1.26)</w:t>
            </w:r>
          </w:p>
        </w:tc>
        <w:tc>
          <w:tcPr>
            <w:tcW w:w="1049" w:type="dxa"/>
            <w:tcBorders/>
            <w:vAlign w:val="center"/>
          </w:tcPr>
          <w:p>
            <w:pPr>
              <w:pStyle w:val="Normal"/>
              <w:widowControl w:val="false"/>
              <w:spacing w:lineRule="auto" w:line="360"/>
              <w:jc w:val="center"/>
              <w:rPr>
                <w:sz w:val="18"/>
                <w:szCs w:val="18"/>
              </w:rPr>
            </w:pPr>
            <w:r>
              <w:rPr>
                <w:sz w:val="18"/>
                <w:szCs w:val="18"/>
              </w:rPr>
              <w:t>1.27 (0.55, 2.92)</w:t>
            </w:r>
          </w:p>
        </w:tc>
        <w:tc>
          <w:tcPr>
            <w:tcW w:w="1156" w:type="dxa"/>
            <w:tcBorders/>
            <w:vAlign w:val="center"/>
          </w:tcPr>
          <w:p>
            <w:pPr>
              <w:pStyle w:val="Normal"/>
              <w:widowControl w:val="false"/>
              <w:spacing w:lineRule="auto" w:line="360"/>
              <w:jc w:val="center"/>
              <w:rPr>
                <w:sz w:val="18"/>
                <w:szCs w:val="18"/>
              </w:rPr>
            </w:pPr>
            <w:r>
              <w:rPr>
                <w:sz w:val="18"/>
                <w:szCs w:val="18"/>
              </w:rPr>
              <w:t>0.46 (0.08, 2.54)</w:t>
            </w:r>
          </w:p>
        </w:tc>
        <w:tc>
          <w:tcPr>
            <w:tcW w:w="1304" w:type="dxa"/>
            <w:tcBorders/>
            <w:vAlign w:val="center"/>
          </w:tcPr>
          <w:p>
            <w:pPr>
              <w:pStyle w:val="Normal"/>
              <w:widowControl w:val="false"/>
              <w:spacing w:lineRule="auto" w:line="360"/>
              <w:jc w:val="center"/>
              <w:rPr>
                <w:sz w:val="18"/>
                <w:szCs w:val="18"/>
              </w:rPr>
            </w:pPr>
            <w:r>
              <w:rPr>
                <w:sz w:val="18"/>
                <w:szCs w:val="18"/>
              </w:rPr>
              <w:t>0.81</w:t>
            </w:r>
          </w:p>
        </w:tc>
        <w:tc>
          <w:tcPr>
            <w:tcW w:w="1575" w:type="dxa"/>
            <w:tcBorders/>
            <w:vAlign w:val="center"/>
          </w:tcPr>
          <w:p>
            <w:pPr>
              <w:pStyle w:val="Normal"/>
              <w:widowControl w:val="false"/>
              <w:spacing w:lineRule="auto" w:line="360"/>
              <w:jc w:val="center"/>
              <w:rPr>
                <w:sz w:val="18"/>
                <w:szCs w:val="18"/>
              </w:rPr>
            </w:pPr>
            <w:r>
              <w:rPr>
                <w:sz w:val="18"/>
                <w:szCs w:val="18"/>
              </w:rPr>
              <w:t>-18.0</w:t>
            </w:r>
          </w:p>
        </w:tc>
        <w:tc>
          <w:tcPr>
            <w:tcW w:w="1575" w:type="dxa"/>
            <w:tcBorders/>
            <w:vAlign w:val="center"/>
          </w:tcPr>
          <w:p>
            <w:pPr>
              <w:pStyle w:val="Normal"/>
              <w:widowControl w:val="false"/>
              <w:spacing w:lineRule="auto" w:line="360"/>
              <w:jc w:val="center"/>
              <w:rPr>
                <w:sz w:val="18"/>
                <w:szCs w:val="18"/>
              </w:rPr>
            </w:pPr>
            <w:r>
              <w:rPr>
                <w:sz w:val="18"/>
                <w:szCs w:val="18"/>
              </w:rPr>
              <w:t>4.14</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16</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SXT</w:t>
            </w:r>
          </w:p>
        </w:tc>
        <w:tc>
          <w:tcPr>
            <w:tcW w:w="916" w:type="dxa"/>
            <w:tcBorders/>
            <w:vAlign w:val="center"/>
          </w:tcPr>
          <w:p>
            <w:pPr>
              <w:pStyle w:val="Normal"/>
              <w:widowControl w:val="false"/>
              <w:spacing w:lineRule="auto" w:line="360"/>
              <w:jc w:val="center"/>
              <w:rPr>
                <w:sz w:val="18"/>
                <w:szCs w:val="18"/>
              </w:rPr>
            </w:pPr>
            <w:r>
              <w:rPr>
                <w:sz w:val="18"/>
                <w:szCs w:val="18"/>
              </w:rPr>
              <w:t>0</w:t>
            </w:r>
          </w:p>
        </w:tc>
        <w:tc>
          <w:tcPr>
            <w:tcW w:w="930" w:type="dxa"/>
            <w:tcBorders/>
            <w:vAlign w:val="bottom"/>
          </w:tcPr>
          <w:p>
            <w:pPr>
              <w:pStyle w:val="Normal"/>
              <w:widowControl w:val="false"/>
              <w:spacing w:lineRule="auto" w:line="360"/>
              <w:jc w:val="center"/>
              <w:rPr>
                <w:sz w:val="18"/>
                <w:szCs w:val="18"/>
              </w:rPr>
            </w:pPr>
            <w:r>
              <w:rPr>
                <w:sz w:val="18"/>
                <w:szCs w:val="18"/>
              </w:rPr>
              <w:t>0.75 (0.47,1.03)</w:t>
            </w:r>
          </w:p>
        </w:tc>
        <w:tc>
          <w:tcPr>
            <w:tcW w:w="960" w:type="dxa"/>
            <w:tcBorders/>
            <w:vAlign w:val="bottom"/>
          </w:tcPr>
          <w:p>
            <w:pPr>
              <w:pStyle w:val="Normal"/>
              <w:widowControl w:val="false"/>
              <w:spacing w:lineRule="auto" w:line="360"/>
              <w:jc w:val="center"/>
              <w:rPr>
                <w:sz w:val="18"/>
                <w:szCs w:val="18"/>
              </w:rPr>
            </w:pPr>
            <w:r>
              <w:rPr>
                <w:sz w:val="18"/>
                <w:szCs w:val="18"/>
              </w:rPr>
              <w:t>0.5 (-0.19,1.19)</w:t>
            </w:r>
          </w:p>
        </w:tc>
        <w:tc>
          <w:tcPr>
            <w:tcW w:w="1049" w:type="dxa"/>
            <w:tcBorders/>
            <w:vAlign w:val="center"/>
          </w:tcPr>
          <w:p>
            <w:pPr>
              <w:pStyle w:val="Normal"/>
              <w:widowControl w:val="false"/>
              <w:spacing w:lineRule="auto" w:line="360"/>
              <w:jc w:val="center"/>
              <w:rPr>
                <w:sz w:val="18"/>
                <w:szCs w:val="18"/>
              </w:rPr>
            </w:pPr>
            <w:r>
              <w:rPr>
                <w:sz w:val="18"/>
                <w:szCs w:val="18"/>
              </w:rPr>
              <w:t>1.5 (0.53, 4.21)</w:t>
            </w:r>
          </w:p>
        </w:tc>
        <w:tc>
          <w:tcPr>
            <w:tcW w:w="1156" w:type="dxa"/>
            <w:tcBorders/>
            <w:vAlign w:val="center"/>
          </w:tcPr>
          <w:p>
            <w:pPr>
              <w:pStyle w:val="Normal"/>
              <w:widowControl w:val="false"/>
              <w:spacing w:lineRule="auto" w:line="360"/>
              <w:jc w:val="center"/>
              <w:rPr>
                <w:sz w:val="18"/>
                <w:szCs w:val="18"/>
              </w:rPr>
            </w:pPr>
            <w:r>
              <w:rPr>
                <w:sz w:val="18"/>
                <w:szCs w:val="18"/>
              </w:rPr>
              <w:t>0.5 (0.13, 2.00)</w:t>
            </w:r>
          </w:p>
        </w:tc>
        <w:tc>
          <w:tcPr>
            <w:tcW w:w="1304" w:type="dxa"/>
            <w:tcBorders/>
            <w:vAlign w:val="center"/>
          </w:tcPr>
          <w:p>
            <w:pPr>
              <w:pStyle w:val="Normal"/>
              <w:widowControl w:val="false"/>
              <w:spacing w:lineRule="auto" w:line="360"/>
              <w:jc w:val="center"/>
              <w:rPr>
                <w:sz w:val="18"/>
                <w:szCs w:val="18"/>
              </w:rPr>
            </w:pPr>
            <w:r>
              <w:rPr>
                <w:sz w:val="18"/>
                <w:szCs w:val="18"/>
              </w:rPr>
              <w:t>0.75</w:t>
            </w:r>
          </w:p>
        </w:tc>
        <w:tc>
          <w:tcPr>
            <w:tcW w:w="1575" w:type="dxa"/>
            <w:tcBorders/>
            <w:vAlign w:val="center"/>
          </w:tcPr>
          <w:p>
            <w:pPr>
              <w:pStyle w:val="Normal"/>
              <w:widowControl w:val="false"/>
              <w:spacing w:lineRule="auto" w:line="360"/>
              <w:jc w:val="center"/>
              <w:rPr>
                <w:sz w:val="18"/>
                <w:szCs w:val="18"/>
              </w:rPr>
            </w:pPr>
            <w:r>
              <w:rPr>
                <w:sz w:val="18"/>
                <w:szCs w:val="18"/>
              </w:rPr>
              <w:t>-20</w:t>
            </w:r>
          </w:p>
        </w:tc>
        <w:tc>
          <w:tcPr>
            <w:tcW w:w="1575" w:type="dxa"/>
            <w:tcBorders/>
            <w:vAlign w:val="center"/>
          </w:tcPr>
          <w:p>
            <w:pPr>
              <w:pStyle w:val="Normal"/>
              <w:widowControl w:val="false"/>
              <w:spacing w:lineRule="auto" w:line="360"/>
              <w:jc w:val="center"/>
              <w:rPr>
                <w:sz w:val="18"/>
                <w:szCs w:val="18"/>
              </w:rPr>
            </w:pPr>
            <w:r>
              <w:rPr>
                <w:sz w:val="18"/>
                <w:szCs w:val="18"/>
              </w:rPr>
              <w:t>9.09</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16</w:t>
            </w:r>
          </w:p>
        </w:tc>
        <w:tc>
          <w:tcPr>
            <w:tcW w:w="795" w:type="dxa"/>
            <w:tcBorders/>
            <w:vAlign w:val="center"/>
          </w:tcPr>
          <w:p>
            <w:pPr>
              <w:pStyle w:val="Normal"/>
              <w:widowControl w:val="false"/>
              <w:spacing w:lineRule="auto" w:line="360"/>
              <w:jc w:val="center"/>
              <w:rPr>
                <w:sz w:val="18"/>
                <w:szCs w:val="18"/>
              </w:rPr>
            </w:pPr>
            <w:r>
              <w:rPr>
                <w:sz w:val="18"/>
                <w:szCs w:val="18"/>
              </w:rPr>
              <w:t>SS</w:t>
            </w:r>
          </w:p>
        </w:tc>
        <w:tc>
          <w:tcPr>
            <w:tcW w:w="780" w:type="dxa"/>
            <w:tcBorders/>
            <w:vAlign w:val="center"/>
          </w:tcPr>
          <w:p>
            <w:pPr>
              <w:pStyle w:val="Normal"/>
              <w:widowControl w:val="false"/>
              <w:spacing w:lineRule="auto" w:line="360"/>
              <w:jc w:val="center"/>
              <w:rPr>
                <w:sz w:val="18"/>
                <w:szCs w:val="18"/>
              </w:rPr>
            </w:pPr>
            <w:r>
              <w:rPr>
                <w:sz w:val="18"/>
                <w:szCs w:val="18"/>
              </w:rPr>
              <w:t>AMC</w:t>
            </w:r>
          </w:p>
        </w:tc>
        <w:tc>
          <w:tcPr>
            <w:tcW w:w="916" w:type="dxa"/>
            <w:tcBorders/>
            <w:vAlign w:val="center"/>
          </w:tcPr>
          <w:p>
            <w:pPr>
              <w:pStyle w:val="Normal"/>
              <w:widowControl w:val="false"/>
              <w:spacing w:lineRule="auto" w:line="360"/>
              <w:jc w:val="center"/>
              <w:rPr>
                <w:sz w:val="18"/>
                <w:szCs w:val="18"/>
              </w:rPr>
            </w:pPr>
            <w:r>
              <w:rPr>
                <w:sz w:val="18"/>
                <w:szCs w:val="18"/>
              </w:rPr>
              <w:t>4</w:t>
            </w:r>
          </w:p>
        </w:tc>
        <w:tc>
          <w:tcPr>
            <w:tcW w:w="930" w:type="dxa"/>
            <w:tcBorders/>
            <w:vAlign w:val="bottom"/>
          </w:tcPr>
          <w:p>
            <w:pPr>
              <w:pStyle w:val="Normal"/>
              <w:widowControl w:val="false"/>
              <w:spacing w:lineRule="auto" w:line="360"/>
              <w:jc w:val="center"/>
              <w:rPr>
                <w:sz w:val="18"/>
                <w:szCs w:val="18"/>
              </w:rPr>
            </w:pPr>
            <w:r>
              <w:rPr>
                <w:sz w:val="18"/>
                <w:szCs w:val="18"/>
              </w:rPr>
              <w:t>0.56 (0.12,0.99)</w:t>
            </w:r>
          </w:p>
        </w:tc>
        <w:tc>
          <w:tcPr>
            <w:tcW w:w="960" w:type="dxa"/>
            <w:tcBorders/>
            <w:vAlign w:val="bottom"/>
          </w:tcPr>
          <w:p>
            <w:pPr>
              <w:pStyle w:val="Normal"/>
              <w:widowControl w:val="false"/>
              <w:spacing w:lineRule="auto" w:line="360"/>
              <w:jc w:val="center"/>
              <w:rPr>
                <w:sz w:val="18"/>
                <w:szCs w:val="18"/>
              </w:rPr>
            </w:pPr>
            <w:r>
              <w:rPr>
                <w:sz w:val="18"/>
                <w:szCs w:val="18"/>
              </w:rPr>
              <w:t>1 (1,1)</w:t>
            </w:r>
          </w:p>
        </w:tc>
        <w:tc>
          <w:tcPr>
            <w:tcW w:w="1049" w:type="dxa"/>
            <w:tcBorders/>
            <w:vAlign w:val="center"/>
          </w:tcPr>
          <w:p>
            <w:pPr>
              <w:pStyle w:val="Normal"/>
              <w:widowControl w:val="false"/>
              <w:spacing w:lineRule="auto" w:line="360"/>
              <w:jc w:val="center"/>
              <w:rPr>
                <w:sz w:val="18"/>
                <w:szCs w:val="18"/>
              </w:rPr>
            </w:pPr>
            <w:r>
              <w:rPr>
                <w:sz w:val="18"/>
                <w:szCs w:val="18"/>
              </w:rPr>
              <w:t>Inf (NA, Inf)</w:t>
            </w:r>
          </w:p>
        </w:tc>
        <w:tc>
          <w:tcPr>
            <w:tcW w:w="1156" w:type="dxa"/>
            <w:tcBorders/>
            <w:vAlign w:val="center"/>
          </w:tcPr>
          <w:p>
            <w:pPr>
              <w:pStyle w:val="Normal"/>
              <w:widowControl w:val="false"/>
              <w:spacing w:lineRule="auto" w:line="360"/>
              <w:jc w:val="center"/>
              <w:rPr>
                <w:sz w:val="18"/>
                <w:szCs w:val="18"/>
              </w:rPr>
            </w:pPr>
            <w:r>
              <w:rPr>
                <w:sz w:val="18"/>
                <w:szCs w:val="18"/>
              </w:rPr>
              <w:t>0.44 (NA, NA)</w:t>
            </w:r>
          </w:p>
        </w:tc>
        <w:tc>
          <w:tcPr>
            <w:tcW w:w="1304" w:type="dxa"/>
            <w:tcBorders/>
            <w:vAlign w:val="center"/>
          </w:tcPr>
          <w:p>
            <w:pPr>
              <w:pStyle w:val="Normal"/>
              <w:widowControl w:val="false"/>
              <w:spacing w:lineRule="auto" w:line="360"/>
              <w:jc w:val="center"/>
              <w:rPr>
                <w:sz w:val="18"/>
                <w:szCs w:val="18"/>
              </w:rPr>
            </w:pPr>
            <w:r>
              <w:rPr>
                <w:sz w:val="18"/>
                <w:szCs w:val="18"/>
              </w:rPr>
              <w:t>0.75</w:t>
            </w:r>
          </w:p>
        </w:tc>
        <w:tc>
          <w:tcPr>
            <w:tcW w:w="1575" w:type="dxa"/>
            <w:tcBorders/>
            <w:vAlign w:val="center"/>
          </w:tcPr>
          <w:p>
            <w:pPr>
              <w:pStyle w:val="Normal"/>
              <w:widowControl w:val="false"/>
              <w:spacing w:lineRule="auto" w:line="360"/>
              <w:jc w:val="center"/>
              <w:rPr>
                <w:sz w:val="18"/>
                <w:szCs w:val="18"/>
              </w:rPr>
            </w:pPr>
            <w:r>
              <w:rPr>
                <w:sz w:val="18"/>
                <w:szCs w:val="18"/>
              </w:rPr>
              <w:t>-23.8</w:t>
            </w:r>
          </w:p>
        </w:tc>
        <w:tc>
          <w:tcPr>
            <w:tcW w:w="1575" w:type="dxa"/>
            <w:tcBorders/>
            <w:vAlign w:val="center"/>
          </w:tcPr>
          <w:p>
            <w:pPr>
              <w:pStyle w:val="Normal"/>
              <w:widowControl w:val="false"/>
              <w:spacing w:lineRule="auto" w:line="360"/>
              <w:jc w:val="center"/>
              <w:rPr>
                <w:sz w:val="18"/>
                <w:szCs w:val="18"/>
              </w:rPr>
            </w:pPr>
            <w:r>
              <w:rPr>
                <w:sz w:val="18"/>
                <w:szCs w:val="18"/>
              </w:rPr>
              <w:t>33.3</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16</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TZP</w:t>
            </w:r>
          </w:p>
        </w:tc>
        <w:tc>
          <w:tcPr>
            <w:tcW w:w="916" w:type="dxa"/>
            <w:tcBorders/>
            <w:vAlign w:val="center"/>
          </w:tcPr>
          <w:p>
            <w:pPr>
              <w:pStyle w:val="Normal"/>
              <w:widowControl w:val="false"/>
              <w:spacing w:lineRule="auto" w:line="360"/>
              <w:jc w:val="center"/>
              <w:rPr>
                <w:sz w:val="18"/>
                <w:szCs w:val="18"/>
              </w:rPr>
            </w:pPr>
            <w:r>
              <w:rPr>
                <w:sz w:val="18"/>
                <w:szCs w:val="18"/>
              </w:rPr>
              <w:t>4</w:t>
            </w:r>
          </w:p>
        </w:tc>
        <w:tc>
          <w:tcPr>
            <w:tcW w:w="930" w:type="dxa"/>
            <w:tcBorders/>
            <w:vAlign w:val="bottom"/>
          </w:tcPr>
          <w:p>
            <w:pPr>
              <w:pStyle w:val="Normal"/>
              <w:widowControl w:val="false"/>
              <w:spacing w:lineRule="auto" w:line="360"/>
              <w:jc w:val="center"/>
              <w:rPr>
                <w:sz w:val="18"/>
                <w:szCs w:val="18"/>
              </w:rPr>
            </w:pPr>
            <w:r>
              <w:rPr>
                <w:sz w:val="18"/>
                <w:szCs w:val="18"/>
              </w:rPr>
              <w:t>0.67 (0.29,1.04)</w:t>
            </w:r>
          </w:p>
        </w:tc>
        <w:tc>
          <w:tcPr>
            <w:tcW w:w="960" w:type="dxa"/>
            <w:tcBorders/>
            <w:vAlign w:val="bottom"/>
          </w:tcPr>
          <w:p>
            <w:pPr>
              <w:pStyle w:val="Normal"/>
              <w:widowControl w:val="false"/>
              <w:spacing w:lineRule="auto" w:line="360"/>
              <w:jc w:val="center"/>
              <w:rPr>
                <w:sz w:val="18"/>
                <w:szCs w:val="18"/>
              </w:rPr>
            </w:pPr>
            <w:r>
              <w:rPr>
                <w:sz w:val="18"/>
                <w:szCs w:val="18"/>
              </w:rPr>
              <w:t>1 (1,1)</w:t>
            </w:r>
          </w:p>
        </w:tc>
        <w:tc>
          <w:tcPr>
            <w:tcW w:w="1049" w:type="dxa"/>
            <w:tcBorders/>
            <w:vAlign w:val="center"/>
          </w:tcPr>
          <w:p>
            <w:pPr>
              <w:pStyle w:val="Normal"/>
              <w:widowControl w:val="false"/>
              <w:spacing w:lineRule="auto" w:line="360"/>
              <w:jc w:val="center"/>
              <w:rPr>
                <w:sz w:val="18"/>
                <w:szCs w:val="18"/>
              </w:rPr>
            </w:pPr>
            <w:r>
              <w:rPr>
                <w:sz w:val="18"/>
                <w:szCs w:val="18"/>
              </w:rPr>
              <w:t>Inf (NA, Inf)</w:t>
            </w:r>
          </w:p>
        </w:tc>
        <w:tc>
          <w:tcPr>
            <w:tcW w:w="1156" w:type="dxa"/>
            <w:tcBorders/>
            <w:vAlign w:val="center"/>
          </w:tcPr>
          <w:p>
            <w:pPr>
              <w:pStyle w:val="Normal"/>
              <w:widowControl w:val="false"/>
              <w:spacing w:lineRule="auto" w:line="360"/>
              <w:jc w:val="center"/>
              <w:rPr>
                <w:sz w:val="18"/>
                <w:szCs w:val="18"/>
              </w:rPr>
            </w:pPr>
            <w:r>
              <w:rPr>
                <w:sz w:val="18"/>
                <w:szCs w:val="18"/>
              </w:rPr>
              <w:t>0.33 (NA, NA)</w:t>
            </w:r>
          </w:p>
        </w:tc>
        <w:tc>
          <w:tcPr>
            <w:tcW w:w="1304" w:type="dxa"/>
            <w:tcBorders/>
            <w:vAlign w:val="center"/>
          </w:tcPr>
          <w:p>
            <w:pPr>
              <w:pStyle w:val="Normal"/>
              <w:widowControl w:val="false"/>
              <w:spacing w:lineRule="auto" w:line="360"/>
              <w:jc w:val="center"/>
              <w:rPr>
                <w:sz w:val="18"/>
                <w:szCs w:val="18"/>
              </w:rPr>
            </w:pPr>
            <w:r>
              <w:rPr>
                <w:sz w:val="18"/>
                <w:szCs w:val="18"/>
              </w:rPr>
              <w:t>0.75</w:t>
            </w:r>
          </w:p>
        </w:tc>
        <w:tc>
          <w:tcPr>
            <w:tcW w:w="1575" w:type="dxa"/>
            <w:tcBorders/>
            <w:vAlign w:val="center"/>
          </w:tcPr>
          <w:p>
            <w:pPr>
              <w:pStyle w:val="Normal"/>
              <w:widowControl w:val="false"/>
              <w:spacing w:lineRule="auto" w:line="360"/>
              <w:jc w:val="center"/>
              <w:rPr>
                <w:sz w:val="18"/>
                <w:szCs w:val="18"/>
              </w:rPr>
            </w:pPr>
            <w:r>
              <w:rPr>
                <w:sz w:val="18"/>
                <w:szCs w:val="18"/>
              </w:rPr>
              <w:t>-33.3</w:t>
            </w:r>
          </w:p>
        </w:tc>
        <w:tc>
          <w:tcPr>
            <w:tcW w:w="1575" w:type="dxa"/>
            <w:tcBorders/>
            <w:vAlign w:val="center"/>
          </w:tcPr>
          <w:p>
            <w:pPr>
              <w:pStyle w:val="Normal"/>
              <w:widowControl w:val="false"/>
              <w:spacing w:lineRule="auto" w:line="360"/>
              <w:jc w:val="center"/>
              <w:rPr>
                <w:sz w:val="18"/>
                <w:szCs w:val="18"/>
              </w:rPr>
            </w:pPr>
            <w:r>
              <w:rPr>
                <w:sz w:val="18"/>
                <w:szCs w:val="18"/>
              </w:rPr>
              <w:t>33.3</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16</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CFZ</w:t>
            </w:r>
          </w:p>
        </w:tc>
        <w:tc>
          <w:tcPr>
            <w:tcW w:w="916" w:type="dxa"/>
            <w:tcBorders/>
            <w:vAlign w:val="center"/>
          </w:tcPr>
          <w:p>
            <w:pPr>
              <w:pStyle w:val="Normal"/>
              <w:widowControl w:val="false"/>
              <w:spacing w:lineRule="auto" w:line="360"/>
              <w:jc w:val="center"/>
              <w:rPr>
                <w:sz w:val="18"/>
                <w:szCs w:val="18"/>
              </w:rPr>
            </w:pPr>
            <w:r>
              <w:rPr>
                <w:sz w:val="18"/>
                <w:szCs w:val="18"/>
              </w:rPr>
              <w:t>0</w:t>
            </w:r>
          </w:p>
        </w:tc>
        <w:tc>
          <w:tcPr>
            <w:tcW w:w="930" w:type="dxa"/>
            <w:tcBorders/>
            <w:vAlign w:val="bottom"/>
          </w:tcPr>
          <w:p>
            <w:pPr>
              <w:pStyle w:val="Normal"/>
              <w:widowControl w:val="false"/>
              <w:spacing w:lineRule="auto" w:line="360"/>
              <w:jc w:val="center"/>
              <w:rPr>
                <w:sz w:val="18"/>
                <w:szCs w:val="18"/>
              </w:rPr>
            </w:pPr>
            <w:r>
              <w:rPr>
                <w:sz w:val="18"/>
                <w:szCs w:val="18"/>
              </w:rPr>
              <w:t>0.62 (0.28,0.95)</w:t>
            </w:r>
          </w:p>
        </w:tc>
        <w:tc>
          <w:tcPr>
            <w:tcW w:w="960" w:type="dxa"/>
            <w:tcBorders/>
            <w:vAlign w:val="bottom"/>
          </w:tcPr>
          <w:p>
            <w:pPr>
              <w:pStyle w:val="Normal"/>
              <w:widowControl w:val="false"/>
              <w:spacing w:lineRule="auto" w:line="360"/>
              <w:jc w:val="center"/>
              <w:rPr>
                <w:sz w:val="18"/>
                <w:szCs w:val="18"/>
              </w:rPr>
            </w:pPr>
            <w:r>
              <w:rPr>
                <w:sz w:val="18"/>
                <w:szCs w:val="18"/>
              </w:rPr>
              <w:t>1 (1,1)</w:t>
            </w:r>
          </w:p>
        </w:tc>
        <w:tc>
          <w:tcPr>
            <w:tcW w:w="1049" w:type="dxa"/>
            <w:tcBorders/>
            <w:vAlign w:val="center"/>
          </w:tcPr>
          <w:p>
            <w:pPr>
              <w:pStyle w:val="Normal"/>
              <w:widowControl w:val="false"/>
              <w:spacing w:lineRule="auto" w:line="360"/>
              <w:jc w:val="center"/>
              <w:rPr>
                <w:sz w:val="18"/>
                <w:szCs w:val="18"/>
              </w:rPr>
            </w:pPr>
            <w:r>
              <w:rPr>
                <w:sz w:val="18"/>
                <w:szCs w:val="18"/>
              </w:rPr>
              <w:t>Inf (NA, Inf)</w:t>
            </w:r>
          </w:p>
        </w:tc>
        <w:tc>
          <w:tcPr>
            <w:tcW w:w="1156" w:type="dxa"/>
            <w:tcBorders/>
            <w:vAlign w:val="center"/>
          </w:tcPr>
          <w:p>
            <w:pPr>
              <w:pStyle w:val="Normal"/>
              <w:widowControl w:val="false"/>
              <w:spacing w:lineRule="auto" w:line="360"/>
              <w:jc w:val="center"/>
              <w:rPr>
                <w:sz w:val="18"/>
                <w:szCs w:val="18"/>
              </w:rPr>
            </w:pPr>
            <w:r>
              <w:rPr>
                <w:sz w:val="18"/>
                <w:szCs w:val="18"/>
              </w:rPr>
              <w:t>0.39 (NA, NA)</w:t>
            </w:r>
          </w:p>
        </w:tc>
        <w:tc>
          <w:tcPr>
            <w:tcW w:w="1304" w:type="dxa"/>
            <w:tcBorders/>
            <w:vAlign w:val="center"/>
          </w:tcPr>
          <w:p>
            <w:pPr>
              <w:pStyle w:val="Normal"/>
              <w:widowControl w:val="false"/>
              <w:spacing w:lineRule="auto" w:line="360"/>
              <w:jc w:val="center"/>
              <w:rPr>
                <w:sz w:val="18"/>
                <w:szCs w:val="18"/>
              </w:rPr>
            </w:pPr>
            <w:r>
              <w:rPr>
                <w:sz w:val="18"/>
                <w:szCs w:val="18"/>
              </w:rPr>
              <w:t>0.81</w:t>
            </w:r>
          </w:p>
        </w:tc>
        <w:tc>
          <w:tcPr>
            <w:tcW w:w="1575" w:type="dxa"/>
            <w:tcBorders/>
            <w:vAlign w:val="center"/>
          </w:tcPr>
          <w:p>
            <w:pPr>
              <w:pStyle w:val="Normal"/>
              <w:widowControl w:val="false"/>
              <w:spacing w:lineRule="auto" w:line="360"/>
              <w:jc w:val="center"/>
              <w:rPr>
                <w:sz w:val="18"/>
                <w:szCs w:val="18"/>
              </w:rPr>
            </w:pPr>
            <w:r>
              <w:rPr>
                <w:sz w:val="18"/>
                <w:szCs w:val="18"/>
              </w:rPr>
              <w:t>-23.1</w:t>
            </w:r>
          </w:p>
        </w:tc>
        <w:tc>
          <w:tcPr>
            <w:tcW w:w="1575" w:type="dxa"/>
            <w:tcBorders/>
            <w:vAlign w:val="center"/>
          </w:tcPr>
          <w:p>
            <w:pPr>
              <w:pStyle w:val="Normal"/>
              <w:widowControl w:val="false"/>
              <w:spacing w:lineRule="auto" w:line="360"/>
              <w:jc w:val="center"/>
              <w:rPr>
                <w:sz w:val="18"/>
                <w:szCs w:val="18"/>
              </w:rPr>
            </w:pPr>
            <w:r>
              <w:rPr>
                <w:sz w:val="18"/>
                <w:szCs w:val="18"/>
              </w:rPr>
              <w:t>23.1</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16</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CRO</w:t>
            </w:r>
          </w:p>
        </w:tc>
        <w:tc>
          <w:tcPr>
            <w:tcW w:w="916" w:type="dxa"/>
            <w:tcBorders/>
            <w:vAlign w:val="center"/>
          </w:tcPr>
          <w:p>
            <w:pPr>
              <w:pStyle w:val="Normal"/>
              <w:widowControl w:val="false"/>
              <w:spacing w:lineRule="auto" w:line="360"/>
              <w:jc w:val="center"/>
              <w:rPr>
                <w:sz w:val="18"/>
                <w:szCs w:val="18"/>
              </w:rPr>
            </w:pPr>
            <w:r>
              <w:rPr>
                <w:sz w:val="18"/>
                <w:szCs w:val="18"/>
              </w:rPr>
              <w:t>0</w:t>
            </w:r>
          </w:p>
        </w:tc>
        <w:tc>
          <w:tcPr>
            <w:tcW w:w="930" w:type="dxa"/>
            <w:tcBorders/>
            <w:vAlign w:val="bottom"/>
          </w:tcPr>
          <w:p>
            <w:pPr>
              <w:pStyle w:val="Normal"/>
              <w:widowControl w:val="false"/>
              <w:spacing w:lineRule="auto" w:line="360"/>
              <w:jc w:val="center"/>
              <w:rPr>
                <w:sz w:val="18"/>
                <w:szCs w:val="18"/>
              </w:rPr>
            </w:pPr>
            <w:r>
              <w:rPr>
                <w:sz w:val="18"/>
                <w:szCs w:val="18"/>
              </w:rPr>
              <w:t>0.77 (0.51,1.03)</w:t>
            </w:r>
          </w:p>
        </w:tc>
        <w:tc>
          <w:tcPr>
            <w:tcW w:w="960" w:type="dxa"/>
            <w:tcBorders/>
            <w:vAlign w:val="bottom"/>
          </w:tcPr>
          <w:p>
            <w:pPr>
              <w:pStyle w:val="Normal"/>
              <w:widowControl w:val="false"/>
              <w:spacing w:lineRule="auto" w:line="360"/>
              <w:jc w:val="center"/>
              <w:rPr>
                <w:sz w:val="18"/>
                <w:szCs w:val="18"/>
              </w:rPr>
            </w:pPr>
            <w:r>
              <w:rPr>
                <w:sz w:val="18"/>
                <w:szCs w:val="18"/>
              </w:rPr>
              <w:t>1 (1,1)</w:t>
            </w:r>
          </w:p>
        </w:tc>
        <w:tc>
          <w:tcPr>
            <w:tcW w:w="1049" w:type="dxa"/>
            <w:tcBorders/>
            <w:vAlign w:val="center"/>
          </w:tcPr>
          <w:p>
            <w:pPr>
              <w:pStyle w:val="Normal"/>
              <w:widowControl w:val="false"/>
              <w:spacing w:lineRule="auto" w:line="360"/>
              <w:jc w:val="center"/>
              <w:rPr>
                <w:sz w:val="18"/>
                <w:szCs w:val="18"/>
              </w:rPr>
            </w:pPr>
            <w:r>
              <w:rPr>
                <w:sz w:val="18"/>
                <w:szCs w:val="18"/>
              </w:rPr>
              <w:t>Inf (NA, Inf)</w:t>
            </w:r>
          </w:p>
        </w:tc>
        <w:tc>
          <w:tcPr>
            <w:tcW w:w="1156" w:type="dxa"/>
            <w:tcBorders/>
            <w:vAlign w:val="center"/>
          </w:tcPr>
          <w:p>
            <w:pPr>
              <w:pStyle w:val="Normal"/>
              <w:widowControl w:val="false"/>
              <w:spacing w:lineRule="auto" w:line="360"/>
              <w:jc w:val="center"/>
              <w:rPr>
                <w:sz w:val="18"/>
                <w:szCs w:val="18"/>
              </w:rPr>
            </w:pPr>
            <w:r>
              <w:rPr>
                <w:sz w:val="18"/>
                <w:szCs w:val="18"/>
              </w:rPr>
              <w:t>0.23 (NA, NA)</w:t>
            </w:r>
          </w:p>
        </w:tc>
        <w:tc>
          <w:tcPr>
            <w:tcW w:w="1304" w:type="dxa"/>
            <w:tcBorders/>
            <w:vAlign w:val="center"/>
          </w:tcPr>
          <w:p>
            <w:pPr>
              <w:pStyle w:val="Normal"/>
              <w:widowControl w:val="false"/>
              <w:spacing w:lineRule="auto" w:line="360"/>
              <w:jc w:val="center"/>
              <w:rPr>
                <w:sz w:val="18"/>
                <w:szCs w:val="18"/>
              </w:rPr>
            </w:pPr>
            <w:r>
              <w:rPr>
                <w:sz w:val="18"/>
                <w:szCs w:val="18"/>
              </w:rPr>
              <w:t>0.81</w:t>
            </w:r>
          </w:p>
        </w:tc>
        <w:tc>
          <w:tcPr>
            <w:tcW w:w="1575" w:type="dxa"/>
            <w:tcBorders/>
            <w:vAlign w:val="center"/>
          </w:tcPr>
          <w:p>
            <w:pPr>
              <w:pStyle w:val="Normal"/>
              <w:widowControl w:val="false"/>
              <w:spacing w:lineRule="auto" w:line="360"/>
              <w:jc w:val="center"/>
              <w:rPr>
                <w:sz w:val="18"/>
                <w:szCs w:val="18"/>
              </w:rPr>
            </w:pPr>
            <w:r>
              <w:rPr>
                <w:sz w:val="18"/>
                <w:szCs w:val="18"/>
              </w:rPr>
              <w:t>-38.5</w:t>
            </w:r>
          </w:p>
        </w:tc>
        <w:tc>
          <w:tcPr>
            <w:tcW w:w="1575" w:type="dxa"/>
            <w:tcBorders/>
            <w:vAlign w:val="center"/>
          </w:tcPr>
          <w:p>
            <w:pPr>
              <w:pStyle w:val="Normal"/>
              <w:widowControl w:val="false"/>
              <w:spacing w:lineRule="auto" w:line="360"/>
              <w:jc w:val="center"/>
              <w:rPr>
                <w:sz w:val="18"/>
                <w:szCs w:val="18"/>
              </w:rPr>
            </w:pPr>
            <w:r>
              <w:rPr>
                <w:sz w:val="18"/>
                <w:szCs w:val="18"/>
              </w:rPr>
              <w:t>23.1</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16</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MEM</w:t>
            </w:r>
          </w:p>
        </w:tc>
        <w:tc>
          <w:tcPr>
            <w:tcW w:w="916" w:type="dxa"/>
            <w:tcBorders/>
            <w:vAlign w:val="center"/>
          </w:tcPr>
          <w:p>
            <w:pPr>
              <w:pStyle w:val="Normal"/>
              <w:widowControl w:val="false"/>
              <w:spacing w:lineRule="auto" w:line="360"/>
              <w:jc w:val="center"/>
              <w:rPr>
                <w:sz w:val="18"/>
                <w:szCs w:val="18"/>
              </w:rPr>
            </w:pPr>
            <w:r>
              <w:rPr>
                <w:sz w:val="18"/>
                <w:szCs w:val="18"/>
              </w:rPr>
              <w:t>0</w:t>
            </w:r>
          </w:p>
        </w:tc>
        <w:tc>
          <w:tcPr>
            <w:tcW w:w="930" w:type="dxa"/>
            <w:tcBorders/>
            <w:vAlign w:val="bottom"/>
          </w:tcPr>
          <w:p>
            <w:pPr>
              <w:pStyle w:val="Normal"/>
              <w:widowControl w:val="false"/>
              <w:spacing w:lineRule="auto" w:line="360"/>
              <w:jc w:val="center"/>
              <w:rPr>
                <w:sz w:val="18"/>
                <w:szCs w:val="18"/>
              </w:rPr>
            </w:pPr>
            <w:r>
              <w:rPr>
                <w:sz w:val="18"/>
                <w:szCs w:val="18"/>
              </w:rPr>
              <w:t>0.81 (0.6,1.02)</w:t>
            </w:r>
          </w:p>
        </w:tc>
        <w:tc>
          <w:tcPr>
            <w:tcW w:w="960" w:type="dxa"/>
            <w:tcBorders/>
            <w:vAlign w:val="bottom"/>
          </w:tcPr>
          <w:p>
            <w:pPr>
              <w:pStyle w:val="Normal"/>
              <w:widowControl w:val="false"/>
              <w:spacing w:lineRule="auto" w:line="360"/>
              <w:jc w:val="center"/>
              <w:rPr>
                <w:sz w:val="18"/>
                <w:szCs w:val="18"/>
              </w:rPr>
            </w:pPr>
            <w:r>
              <w:rPr>
                <w:sz w:val="18"/>
                <w:szCs w:val="18"/>
              </w:rPr>
              <w:t>N/A</w:t>
            </w:r>
          </w:p>
        </w:tc>
        <w:tc>
          <w:tcPr>
            <w:tcW w:w="1049" w:type="dxa"/>
            <w:tcBorders/>
            <w:vAlign w:val="center"/>
          </w:tcPr>
          <w:p>
            <w:pPr>
              <w:pStyle w:val="Normal"/>
              <w:widowControl w:val="false"/>
              <w:spacing w:lineRule="auto" w:line="360"/>
              <w:jc w:val="center"/>
              <w:rPr>
                <w:sz w:val="18"/>
                <w:szCs w:val="18"/>
              </w:rPr>
            </w:pPr>
            <w:r>
              <w:rPr>
                <w:sz w:val="18"/>
                <w:szCs w:val="18"/>
              </w:rPr>
              <w:t>NA (NA, NA)</w:t>
            </w:r>
          </w:p>
        </w:tc>
        <w:tc>
          <w:tcPr>
            <w:tcW w:w="1156" w:type="dxa"/>
            <w:tcBorders/>
            <w:vAlign w:val="center"/>
          </w:tcPr>
          <w:p>
            <w:pPr>
              <w:pStyle w:val="Normal"/>
              <w:widowControl w:val="false"/>
              <w:spacing w:lineRule="auto" w:line="360"/>
              <w:jc w:val="center"/>
              <w:rPr>
                <w:sz w:val="18"/>
                <w:szCs w:val="18"/>
              </w:rPr>
            </w:pPr>
            <w:r>
              <w:rPr>
                <w:sz w:val="18"/>
                <w:szCs w:val="18"/>
              </w:rPr>
              <w:t>NA (NA, NA)</w:t>
            </w:r>
          </w:p>
        </w:tc>
        <w:tc>
          <w:tcPr>
            <w:tcW w:w="1304" w:type="dxa"/>
            <w:tcBorders/>
            <w:vAlign w:val="center"/>
          </w:tcPr>
          <w:p>
            <w:pPr>
              <w:pStyle w:val="Normal"/>
              <w:widowControl w:val="false"/>
              <w:spacing w:lineRule="auto" w:line="360"/>
              <w:jc w:val="center"/>
              <w:rPr>
                <w:sz w:val="18"/>
                <w:szCs w:val="18"/>
              </w:rPr>
            </w:pPr>
            <w:r>
              <w:rPr>
                <w:sz w:val="18"/>
                <w:szCs w:val="18"/>
              </w:rPr>
              <w:t>1.00</w:t>
            </w:r>
          </w:p>
        </w:tc>
        <w:tc>
          <w:tcPr>
            <w:tcW w:w="1575" w:type="dxa"/>
            <w:tcBorders/>
            <w:vAlign w:val="center"/>
          </w:tcPr>
          <w:p>
            <w:pPr>
              <w:pStyle w:val="Normal"/>
              <w:widowControl w:val="false"/>
              <w:spacing w:lineRule="auto" w:line="360"/>
              <w:jc w:val="center"/>
              <w:rPr>
                <w:sz w:val="18"/>
                <w:szCs w:val="18"/>
              </w:rPr>
            </w:pPr>
            <w:r>
              <w:rPr>
                <w:sz w:val="18"/>
                <w:szCs w:val="18"/>
              </w:rPr>
              <w:t>0</w:t>
            </w:r>
          </w:p>
        </w:tc>
        <w:tc>
          <w:tcPr>
            <w:tcW w:w="1575" w:type="dxa"/>
            <w:tcBorders/>
            <w:vAlign w:val="center"/>
          </w:tcPr>
          <w:p>
            <w:pPr>
              <w:pStyle w:val="Normal"/>
              <w:widowControl w:val="false"/>
              <w:spacing w:lineRule="auto" w:line="360"/>
              <w:jc w:val="center"/>
              <w:rPr>
                <w:sz w:val="18"/>
                <w:szCs w:val="18"/>
              </w:rPr>
            </w:pPr>
            <w:r>
              <w:rPr>
                <w:sz w:val="18"/>
                <w:szCs w:val="18"/>
              </w:rPr>
              <w:t>0</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16</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GEN</w:t>
            </w:r>
          </w:p>
        </w:tc>
        <w:tc>
          <w:tcPr>
            <w:tcW w:w="916" w:type="dxa"/>
            <w:tcBorders/>
            <w:vAlign w:val="center"/>
          </w:tcPr>
          <w:p>
            <w:pPr>
              <w:pStyle w:val="Normal"/>
              <w:widowControl w:val="false"/>
              <w:spacing w:lineRule="auto" w:line="360"/>
              <w:jc w:val="center"/>
              <w:rPr>
                <w:sz w:val="18"/>
                <w:szCs w:val="18"/>
              </w:rPr>
            </w:pPr>
            <w:r>
              <w:rPr>
                <w:sz w:val="18"/>
                <w:szCs w:val="18"/>
              </w:rPr>
              <w:t>0</w:t>
            </w:r>
          </w:p>
        </w:tc>
        <w:tc>
          <w:tcPr>
            <w:tcW w:w="930" w:type="dxa"/>
            <w:tcBorders/>
            <w:vAlign w:val="bottom"/>
          </w:tcPr>
          <w:p>
            <w:pPr>
              <w:pStyle w:val="Normal"/>
              <w:widowControl w:val="false"/>
              <w:spacing w:lineRule="auto" w:line="360"/>
              <w:jc w:val="center"/>
              <w:rPr>
                <w:sz w:val="18"/>
                <w:szCs w:val="18"/>
              </w:rPr>
            </w:pPr>
            <w:r>
              <w:rPr>
                <w:sz w:val="18"/>
                <w:szCs w:val="18"/>
              </w:rPr>
              <w:t>0.93 (0.8,1.06)</w:t>
            </w:r>
          </w:p>
        </w:tc>
        <w:tc>
          <w:tcPr>
            <w:tcW w:w="960" w:type="dxa"/>
            <w:tcBorders/>
            <w:vAlign w:val="bottom"/>
          </w:tcPr>
          <w:p>
            <w:pPr>
              <w:pStyle w:val="Normal"/>
              <w:widowControl w:val="false"/>
              <w:spacing w:lineRule="auto" w:line="360"/>
              <w:jc w:val="center"/>
              <w:rPr>
                <w:sz w:val="18"/>
                <w:szCs w:val="18"/>
              </w:rPr>
            </w:pPr>
            <w:r>
              <w:rPr>
                <w:sz w:val="18"/>
                <w:szCs w:val="18"/>
              </w:rPr>
              <w:t>1 (1,1)</w:t>
            </w:r>
          </w:p>
        </w:tc>
        <w:tc>
          <w:tcPr>
            <w:tcW w:w="1049" w:type="dxa"/>
            <w:tcBorders/>
            <w:vAlign w:val="center"/>
          </w:tcPr>
          <w:p>
            <w:pPr>
              <w:pStyle w:val="Normal"/>
              <w:widowControl w:val="false"/>
              <w:spacing w:lineRule="auto" w:line="360"/>
              <w:jc w:val="center"/>
              <w:rPr>
                <w:sz w:val="18"/>
                <w:szCs w:val="18"/>
              </w:rPr>
            </w:pPr>
            <w:r>
              <w:rPr>
                <w:sz w:val="18"/>
                <w:szCs w:val="18"/>
              </w:rPr>
              <w:t>Inf (NA, Inf)</w:t>
            </w:r>
          </w:p>
        </w:tc>
        <w:tc>
          <w:tcPr>
            <w:tcW w:w="1156" w:type="dxa"/>
            <w:tcBorders/>
            <w:vAlign w:val="center"/>
          </w:tcPr>
          <w:p>
            <w:pPr>
              <w:pStyle w:val="Normal"/>
              <w:widowControl w:val="false"/>
              <w:spacing w:lineRule="auto" w:line="360"/>
              <w:jc w:val="center"/>
              <w:rPr>
                <w:sz w:val="18"/>
                <w:szCs w:val="18"/>
              </w:rPr>
            </w:pPr>
            <w:r>
              <w:rPr>
                <w:sz w:val="18"/>
                <w:szCs w:val="18"/>
              </w:rPr>
              <w:t>0.07 (NA, NA)</w:t>
            </w:r>
          </w:p>
        </w:tc>
        <w:tc>
          <w:tcPr>
            <w:tcW w:w="1304" w:type="dxa"/>
            <w:tcBorders/>
            <w:vAlign w:val="center"/>
          </w:tcPr>
          <w:p>
            <w:pPr>
              <w:pStyle w:val="Normal"/>
              <w:widowControl w:val="false"/>
              <w:spacing w:lineRule="auto" w:line="360"/>
              <w:jc w:val="center"/>
              <w:rPr>
                <w:sz w:val="18"/>
                <w:szCs w:val="18"/>
              </w:rPr>
            </w:pPr>
            <w:r>
              <w:rPr>
                <w:sz w:val="18"/>
                <w:szCs w:val="18"/>
              </w:rPr>
              <w:t>0.94</w:t>
            </w:r>
          </w:p>
        </w:tc>
        <w:tc>
          <w:tcPr>
            <w:tcW w:w="1575" w:type="dxa"/>
            <w:tcBorders/>
            <w:vAlign w:val="center"/>
          </w:tcPr>
          <w:p>
            <w:pPr>
              <w:pStyle w:val="Normal"/>
              <w:widowControl w:val="false"/>
              <w:spacing w:lineRule="auto" w:line="360"/>
              <w:jc w:val="center"/>
              <w:rPr>
                <w:sz w:val="18"/>
                <w:szCs w:val="18"/>
              </w:rPr>
            </w:pPr>
            <w:r>
              <w:rPr>
                <w:sz w:val="18"/>
                <w:szCs w:val="18"/>
              </w:rPr>
              <w:t>-46.7</w:t>
            </w:r>
          </w:p>
        </w:tc>
        <w:tc>
          <w:tcPr>
            <w:tcW w:w="1575" w:type="dxa"/>
            <w:tcBorders/>
            <w:vAlign w:val="center"/>
          </w:tcPr>
          <w:p>
            <w:pPr>
              <w:pStyle w:val="Normal"/>
              <w:widowControl w:val="false"/>
              <w:spacing w:lineRule="auto" w:line="360"/>
              <w:jc w:val="center"/>
              <w:rPr>
                <w:sz w:val="18"/>
                <w:szCs w:val="18"/>
              </w:rPr>
            </w:pPr>
            <w:r>
              <w:rPr>
                <w:sz w:val="18"/>
                <w:szCs w:val="18"/>
              </w:rPr>
              <w:t>6.67</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16</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CIP</w:t>
            </w:r>
          </w:p>
        </w:tc>
        <w:tc>
          <w:tcPr>
            <w:tcW w:w="916" w:type="dxa"/>
            <w:tcBorders/>
            <w:vAlign w:val="center"/>
          </w:tcPr>
          <w:p>
            <w:pPr>
              <w:pStyle w:val="Normal"/>
              <w:widowControl w:val="false"/>
              <w:spacing w:lineRule="auto" w:line="360"/>
              <w:jc w:val="center"/>
              <w:rPr>
                <w:sz w:val="18"/>
                <w:szCs w:val="18"/>
              </w:rPr>
            </w:pPr>
            <w:r>
              <w:rPr>
                <w:sz w:val="18"/>
                <w:szCs w:val="18"/>
              </w:rPr>
              <w:t>0</w:t>
            </w:r>
          </w:p>
        </w:tc>
        <w:tc>
          <w:tcPr>
            <w:tcW w:w="930" w:type="dxa"/>
            <w:tcBorders/>
            <w:vAlign w:val="bottom"/>
          </w:tcPr>
          <w:p>
            <w:pPr>
              <w:pStyle w:val="Normal"/>
              <w:widowControl w:val="false"/>
              <w:spacing w:lineRule="auto" w:line="360"/>
              <w:jc w:val="center"/>
              <w:rPr>
                <w:sz w:val="18"/>
                <w:szCs w:val="18"/>
              </w:rPr>
            </w:pPr>
            <w:r>
              <w:rPr>
                <w:sz w:val="18"/>
                <w:szCs w:val="18"/>
              </w:rPr>
              <w:t>0.85 (0.63,1.06)</w:t>
            </w:r>
          </w:p>
        </w:tc>
        <w:tc>
          <w:tcPr>
            <w:tcW w:w="960" w:type="dxa"/>
            <w:tcBorders/>
            <w:vAlign w:val="bottom"/>
          </w:tcPr>
          <w:p>
            <w:pPr>
              <w:pStyle w:val="Normal"/>
              <w:widowControl w:val="false"/>
              <w:spacing w:lineRule="auto" w:line="360"/>
              <w:jc w:val="center"/>
              <w:rPr>
                <w:sz w:val="18"/>
                <w:szCs w:val="18"/>
              </w:rPr>
            </w:pPr>
            <w:r>
              <w:rPr>
                <w:sz w:val="18"/>
                <w:szCs w:val="18"/>
              </w:rPr>
              <w:t>0.33 (-0.59,1.26)</w:t>
            </w:r>
          </w:p>
        </w:tc>
        <w:tc>
          <w:tcPr>
            <w:tcW w:w="1049" w:type="dxa"/>
            <w:tcBorders/>
            <w:vAlign w:val="center"/>
          </w:tcPr>
          <w:p>
            <w:pPr>
              <w:pStyle w:val="Normal"/>
              <w:widowControl w:val="false"/>
              <w:spacing w:lineRule="auto" w:line="360"/>
              <w:jc w:val="center"/>
              <w:rPr>
                <w:sz w:val="18"/>
                <w:szCs w:val="18"/>
              </w:rPr>
            </w:pPr>
            <w:r>
              <w:rPr>
                <w:sz w:val="18"/>
                <w:szCs w:val="18"/>
              </w:rPr>
              <w:t>1.27 (0.55, 2.92)</w:t>
            </w:r>
          </w:p>
        </w:tc>
        <w:tc>
          <w:tcPr>
            <w:tcW w:w="1156" w:type="dxa"/>
            <w:tcBorders/>
            <w:vAlign w:val="center"/>
          </w:tcPr>
          <w:p>
            <w:pPr>
              <w:pStyle w:val="Normal"/>
              <w:widowControl w:val="false"/>
              <w:spacing w:lineRule="auto" w:line="360"/>
              <w:jc w:val="center"/>
              <w:rPr>
                <w:sz w:val="18"/>
                <w:szCs w:val="18"/>
              </w:rPr>
            </w:pPr>
            <w:r>
              <w:rPr>
                <w:sz w:val="18"/>
                <w:szCs w:val="18"/>
              </w:rPr>
              <w:t>0.46 (0.08, 2.54)</w:t>
            </w:r>
          </w:p>
        </w:tc>
        <w:tc>
          <w:tcPr>
            <w:tcW w:w="1304" w:type="dxa"/>
            <w:tcBorders/>
            <w:vAlign w:val="center"/>
          </w:tcPr>
          <w:p>
            <w:pPr>
              <w:pStyle w:val="Normal"/>
              <w:widowControl w:val="false"/>
              <w:spacing w:lineRule="auto" w:line="360"/>
              <w:jc w:val="center"/>
              <w:rPr>
                <w:sz w:val="18"/>
                <w:szCs w:val="18"/>
              </w:rPr>
            </w:pPr>
            <w:r>
              <w:rPr>
                <w:sz w:val="18"/>
                <w:szCs w:val="18"/>
              </w:rPr>
              <w:t>0.81</w:t>
            </w:r>
          </w:p>
        </w:tc>
        <w:tc>
          <w:tcPr>
            <w:tcW w:w="1575" w:type="dxa"/>
            <w:tcBorders/>
            <w:vAlign w:val="center"/>
          </w:tcPr>
          <w:p>
            <w:pPr>
              <w:pStyle w:val="Normal"/>
              <w:widowControl w:val="false"/>
              <w:spacing w:lineRule="auto" w:line="360"/>
              <w:jc w:val="center"/>
              <w:rPr>
                <w:sz w:val="18"/>
                <w:szCs w:val="18"/>
              </w:rPr>
            </w:pPr>
            <w:r>
              <w:rPr>
                <w:sz w:val="18"/>
                <w:szCs w:val="18"/>
              </w:rPr>
              <w:t>-18.0</w:t>
            </w:r>
          </w:p>
        </w:tc>
        <w:tc>
          <w:tcPr>
            <w:tcW w:w="1575" w:type="dxa"/>
            <w:tcBorders/>
            <w:vAlign w:val="center"/>
          </w:tcPr>
          <w:p>
            <w:pPr>
              <w:pStyle w:val="Normal"/>
              <w:widowControl w:val="false"/>
              <w:spacing w:lineRule="auto" w:line="360"/>
              <w:jc w:val="center"/>
              <w:rPr>
                <w:sz w:val="18"/>
                <w:szCs w:val="18"/>
              </w:rPr>
            </w:pPr>
            <w:r>
              <w:rPr>
                <w:sz w:val="18"/>
                <w:szCs w:val="18"/>
              </w:rPr>
              <w:t>4.14</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16</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SXT</w:t>
            </w:r>
          </w:p>
        </w:tc>
        <w:tc>
          <w:tcPr>
            <w:tcW w:w="916" w:type="dxa"/>
            <w:tcBorders/>
            <w:vAlign w:val="center"/>
          </w:tcPr>
          <w:p>
            <w:pPr>
              <w:pStyle w:val="Normal"/>
              <w:widowControl w:val="false"/>
              <w:spacing w:lineRule="auto" w:line="360"/>
              <w:jc w:val="center"/>
              <w:rPr>
                <w:sz w:val="18"/>
                <w:szCs w:val="18"/>
              </w:rPr>
            </w:pPr>
            <w:r>
              <w:rPr>
                <w:sz w:val="18"/>
                <w:szCs w:val="18"/>
              </w:rPr>
              <w:t>0</w:t>
            </w:r>
          </w:p>
        </w:tc>
        <w:tc>
          <w:tcPr>
            <w:tcW w:w="930" w:type="dxa"/>
            <w:tcBorders/>
            <w:vAlign w:val="bottom"/>
          </w:tcPr>
          <w:p>
            <w:pPr>
              <w:pStyle w:val="Normal"/>
              <w:widowControl w:val="false"/>
              <w:spacing w:lineRule="auto" w:line="360"/>
              <w:jc w:val="center"/>
              <w:rPr>
                <w:sz w:val="18"/>
                <w:szCs w:val="18"/>
              </w:rPr>
            </w:pPr>
            <w:r>
              <w:rPr>
                <w:sz w:val="18"/>
                <w:szCs w:val="18"/>
              </w:rPr>
              <w:t>0.75 (0.47,1.03)</w:t>
            </w:r>
          </w:p>
        </w:tc>
        <w:tc>
          <w:tcPr>
            <w:tcW w:w="960" w:type="dxa"/>
            <w:tcBorders/>
            <w:vAlign w:val="bottom"/>
          </w:tcPr>
          <w:p>
            <w:pPr>
              <w:pStyle w:val="Normal"/>
              <w:widowControl w:val="false"/>
              <w:spacing w:lineRule="auto" w:line="360"/>
              <w:jc w:val="center"/>
              <w:rPr>
                <w:sz w:val="18"/>
                <w:szCs w:val="18"/>
              </w:rPr>
            </w:pPr>
            <w:r>
              <w:rPr>
                <w:sz w:val="18"/>
                <w:szCs w:val="18"/>
              </w:rPr>
              <w:t>0.5 (-0.19,1.19)</w:t>
            </w:r>
          </w:p>
        </w:tc>
        <w:tc>
          <w:tcPr>
            <w:tcW w:w="1049" w:type="dxa"/>
            <w:tcBorders/>
            <w:vAlign w:val="center"/>
          </w:tcPr>
          <w:p>
            <w:pPr>
              <w:pStyle w:val="Normal"/>
              <w:widowControl w:val="false"/>
              <w:spacing w:lineRule="auto" w:line="360"/>
              <w:jc w:val="center"/>
              <w:rPr>
                <w:sz w:val="18"/>
                <w:szCs w:val="18"/>
              </w:rPr>
            </w:pPr>
            <w:r>
              <w:rPr>
                <w:sz w:val="18"/>
                <w:szCs w:val="18"/>
              </w:rPr>
              <w:t>1.5 (0.53, 4.21)</w:t>
            </w:r>
          </w:p>
        </w:tc>
        <w:tc>
          <w:tcPr>
            <w:tcW w:w="1156" w:type="dxa"/>
            <w:tcBorders/>
            <w:vAlign w:val="center"/>
          </w:tcPr>
          <w:p>
            <w:pPr>
              <w:pStyle w:val="Normal"/>
              <w:widowControl w:val="false"/>
              <w:spacing w:lineRule="auto" w:line="360"/>
              <w:jc w:val="center"/>
              <w:rPr>
                <w:sz w:val="18"/>
                <w:szCs w:val="18"/>
              </w:rPr>
            </w:pPr>
            <w:r>
              <w:rPr>
                <w:sz w:val="18"/>
                <w:szCs w:val="18"/>
              </w:rPr>
              <w:t>0.5 (0.13, 2.00)</w:t>
            </w:r>
          </w:p>
        </w:tc>
        <w:tc>
          <w:tcPr>
            <w:tcW w:w="1304" w:type="dxa"/>
            <w:tcBorders/>
            <w:vAlign w:val="center"/>
          </w:tcPr>
          <w:p>
            <w:pPr>
              <w:pStyle w:val="Normal"/>
              <w:widowControl w:val="false"/>
              <w:spacing w:lineRule="auto" w:line="360"/>
              <w:jc w:val="center"/>
              <w:rPr>
                <w:sz w:val="18"/>
                <w:szCs w:val="18"/>
              </w:rPr>
            </w:pPr>
            <w:r>
              <w:rPr>
                <w:sz w:val="18"/>
                <w:szCs w:val="18"/>
              </w:rPr>
              <w:t>0.75</w:t>
            </w:r>
          </w:p>
        </w:tc>
        <w:tc>
          <w:tcPr>
            <w:tcW w:w="1575" w:type="dxa"/>
            <w:tcBorders/>
            <w:vAlign w:val="center"/>
          </w:tcPr>
          <w:p>
            <w:pPr>
              <w:pStyle w:val="Normal"/>
              <w:widowControl w:val="false"/>
              <w:spacing w:lineRule="auto" w:line="360"/>
              <w:jc w:val="center"/>
              <w:rPr>
                <w:sz w:val="18"/>
                <w:szCs w:val="18"/>
              </w:rPr>
            </w:pPr>
            <w:r>
              <w:rPr>
                <w:sz w:val="18"/>
                <w:szCs w:val="18"/>
              </w:rPr>
              <w:t>-20</w:t>
            </w:r>
          </w:p>
        </w:tc>
        <w:tc>
          <w:tcPr>
            <w:tcW w:w="1575" w:type="dxa"/>
            <w:tcBorders/>
            <w:vAlign w:val="center"/>
          </w:tcPr>
          <w:p>
            <w:pPr>
              <w:pStyle w:val="Normal"/>
              <w:widowControl w:val="false"/>
              <w:spacing w:lineRule="auto" w:line="360"/>
              <w:jc w:val="center"/>
              <w:rPr>
                <w:sz w:val="18"/>
                <w:szCs w:val="18"/>
              </w:rPr>
            </w:pPr>
            <w:r>
              <w:rPr>
                <w:sz w:val="18"/>
                <w:szCs w:val="18"/>
              </w:rPr>
              <w:t>9.09</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16</w:t>
            </w:r>
          </w:p>
        </w:tc>
        <w:tc>
          <w:tcPr>
            <w:tcW w:w="795" w:type="dxa"/>
            <w:tcBorders/>
            <w:vAlign w:val="center"/>
          </w:tcPr>
          <w:p>
            <w:pPr>
              <w:pStyle w:val="Normal"/>
              <w:widowControl w:val="false"/>
              <w:spacing w:lineRule="auto" w:line="360"/>
              <w:jc w:val="center"/>
              <w:rPr>
                <w:sz w:val="18"/>
                <w:szCs w:val="18"/>
              </w:rPr>
            </w:pPr>
            <w:r>
              <w:rPr>
                <w:sz w:val="18"/>
                <w:szCs w:val="18"/>
              </w:rPr>
              <w:t>LS</w:t>
            </w:r>
          </w:p>
        </w:tc>
        <w:tc>
          <w:tcPr>
            <w:tcW w:w="780" w:type="dxa"/>
            <w:tcBorders/>
            <w:vAlign w:val="center"/>
          </w:tcPr>
          <w:p>
            <w:pPr>
              <w:pStyle w:val="Normal"/>
              <w:widowControl w:val="false"/>
              <w:spacing w:lineRule="auto" w:line="360"/>
              <w:jc w:val="center"/>
              <w:rPr>
                <w:sz w:val="18"/>
                <w:szCs w:val="18"/>
              </w:rPr>
            </w:pPr>
            <w:r>
              <w:rPr>
                <w:sz w:val="18"/>
                <w:szCs w:val="18"/>
              </w:rPr>
              <w:t>AMC</w:t>
            </w:r>
          </w:p>
        </w:tc>
        <w:tc>
          <w:tcPr>
            <w:tcW w:w="916" w:type="dxa"/>
            <w:tcBorders/>
            <w:vAlign w:val="center"/>
          </w:tcPr>
          <w:p>
            <w:pPr>
              <w:pStyle w:val="Normal"/>
              <w:widowControl w:val="false"/>
              <w:spacing w:lineRule="auto" w:line="360"/>
              <w:jc w:val="center"/>
              <w:rPr>
                <w:sz w:val="18"/>
                <w:szCs w:val="18"/>
              </w:rPr>
            </w:pPr>
            <w:r>
              <w:rPr>
                <w:sz w:val="18"/>
                <w:szCs w:val="18"/>
              </w:rPr>
              <w:t>7</w:t>
            </w:r>
          </w:p>
        </w:tc>
        <w:tc>
          <w:tcPr>
            <w:tcW w:w="930" w:type="dxa"/>
            <w:tcBorders/>
            <w:vAlign w:val="bottom"/>
          </w:tcPr>
          <w:p>
            <w:pPr>
              <w:pStyle w:val="Normal"/>
              <w:widowControl w:val="false"/>
              <w:spacing w:lineRule="auto" w:line="360"/>
              <w:jc w:val="center"/>
              <w:rPr>
                <w:sz w:val="18"/>
                <w:szCs w:val="18"/>
              </w:rPr>
            </w:pPr>
            <w:r>
              <w:rPr>
                <w:sz w:val="18"/>
                <w:szCs w:val="18"/>
              </w:rPr>
              <w:t>0.38 (-0.17,0.92)</w:t>
            </w:r>
          </w:p>
        </w:tc>
        <w:tc>
          <w:tcPr>
            <w:tcW w:w="960" w:type="dxa"/>
            <w:tcBorders/>
            <w:vAlign w:val="bottom"/>
          </w:tcPr>
          <w:p>
            <w:pPr>
              <w:pStyle w:val="Normal"/>
              <w:widowControl w:val="false"/>
              <w:spacing w:lineRule="auto" w:line="360"/>
              <w:jc w:val="center"/>
              <w:rPr>
                <w:sz w:val="18"/>
                <w:szCs w:val="18"/>
              </w:rPr>
            </w:pPr>
            <w:r>
              <w:rPr>
                <w:sz w:val="18"/>
                <w:szCs w:val="18"/>
              </w:rPr>
              <w:t>1 (1,1)</w:t>
            </w:r>
          </w:p>
        </w:tc>
        <w:tc>
          <w:tcPr>
            <w:tcW w:w="1049" w:type="dxa"/>
            <w:tcBorders/>
            <w:vAlign w:val="center"/>
          </w:tcPr>
          <w:p>
            <w:pPr>
              <w:pStyle w:val="Normal"/>
              <w:widowControl w:val="false"/>
              <w:spacing w:lineRule="auto" w:line="360"/>
              <w:jc w:val="center"/>
              <w:rPr>
                <w:sz w:val="18"/>
                <w:szCs w:val="18"/>
              </w:rPr>
            </w:pPr>
            <w:r>
              <w:rPr>
                <w:sz w:val="18"/>
                <w:szCs w:val="18"/>
              </w:rPr>
              <w:t>Inf (NA, Inf)</w:t>
            </w:r>
          </w:p>
        </w:tc>
        <w:tc>
          <w:tcPr>
            <w:tcW w:w="1156" w:type="dxa"/>
            <w:tcBorders/>
            <w:vAlign w:val="center"/>
          </w:tcPr>
          <w:p>
            <w:pPr>
              <w:pStyle w:val="Normal"/>
              <w:widowControl w:val="false"/>
              <w:spacing w:lineRule="auto" w:line="360"/>
              <w:jc w:val="center"/>
              <w:rPr>
                <w:sz w:val="18"/>
                <w:szCs w:val="18"/>
              </w:rPr>
            </w:pPr>
            <w:r>
              <w:rPr>
                <w:sz w:val="18"/>
                <w:szCs w:val="18"/>
              </w:rPr>
              <w:t>0.63 (NA, NA)</w:t>
            </w:r>
          </w:p>
        </w:tc>
        <w:tc>
          <w:tcPr>
            <w:tcW w:w="1304" w:type="dxa"/>
            <w:tcBorders/>
            <w:vAlign w:val="center"/>
          </w:tcPr>
          <w:p>
            <w:pPr>
              <w:pStyle w:val="Normal"/>
              <w:widowControl w:val="false"/>
              <w:spacing w:lineRule="auto" w:line="360"/>
              <w:jc w:val="center"/>
              <w:rPr>
                <w:sz w:val="18"/>
                <w:szCs w:val="18"/>
              </w:rPr>
            </w:pPr>
            <w:r>
              <w:rPr>
                <w:sz w:val="18"/>
                <w:szCs w:val="18"/>
              </w:rPr>
              <w:t>0.89</w:t>
            </w:r>
          </w:p>
        </w:tc>
        <w:tc>
          <w:tcPr>
            <w:tcW w:w="1575" w:type="dxa"/>
            <w:tcBorders/>
            <w:vAlign w:val="center"/>
          </w:tcPr>
          <w:p>
            <w:pPr>
              <w:pStyle w:val="Normal"/>
              <w:widowControl w:val="false"/>
              <w:spacing w:lineRule="auto" w:line="360"/>
              <w:jc w:val="center"/>
              <w:rPr>
                <w:sz w:val="18"/>
                <w:szCs w:val="18"/>
              </w:rPr>
            </w:pPr>
            <w:r>
              <w:rPr>
                <w:sz w:val="18"/>
                <w:szCs w:val="18"/>
              </w:rPr>
              <w:t>-6.25</w:t>
            </w:r>
          </w:p>
        </w:tc>
        <w:tc>
          <w:tcPr>
            <w:tcW w:w="1575" w:type="dxa"/>
            <w:tcBorders/>
            <w:vAlign w:val="center"/>
          </w:tcPr>
          <w:p>
            <w:pPr>
              <w:pStyle w:val="Normal"/>
              <w:widowControl w:val="false"/>
              <w:spacing w:lineRule="auto" w:line="360"/>
              <w:jc w:val="center"/>
              <w:rPr>
                <w:sz w:val="18"/>
                <w:szCs w:val="18"/>
              </w:rPr>
            </w:pPr>
            <w:r>
              <w:rPr>
                <w:sz w:val="18"/>
                <w:szCs w:val="18"/>
              </w:rPr>
              <w:t>12.5</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16</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TZP</w:t>
            </w:r>
          </w:p>
        </w:tc>
        <w:tc>
          <w:tcPr>
            <w:tcW w:w="916" w:type="dxa"/>
            <w:tcBorders/>
            <w:vAlign w:val="center"/>
          </w:tcPr>
          <w:p>
            <w:pPr>
              <w:pStyle w:val="Normal"/>
              <w:widowControl w:val="false"/>
              <w:spacing w:lineRule="auto" w:line="360"/>
              <w:jc w:val="center"/>
              <w:rPr>
                <w:sz w:val="18"/>
                <w:szCs w:val="18"/>
              </w:rPr>
            </w:pPr>
            <w:r>
              <w:rPr>
                <w:sz w:val="18"/>
                <w:szCs w:val="18"/>
              </w:rPr>
              <w:t>7</w:t>
            </w:r>
          </w:p>
        </w:tc>
        <w:tc>
          <w:tcPr>
            <w:tcW w:w="930" w:type="dxa"/>
            <w:tcBorders/>
            <w:vAlign w:val="bottom"/>
          </w:tcPr>
          <w:p>
            <w:pPr>
              <w:pStyle w:val="Normal"/>
              <w:widowControl w:val="false"/>
              <w:spacing w:lineRule="auto" w:line="360"/>
              <w:jc w:val="center"/>
              <w:rPr>
                <w:sz w:val="18"/>
                <w:szCs w:val="18"/>
              </w:rPr>
            </w:pPr>
            <w:r>
              <w:rPr>
                <w:sz w:val="18"/>
                <w:szCs w:val="18"/>
              </w:rPr>
              <w:t>0.5 (0.01,0.99)</w:t>
            </w:r>
          </w:p>
        </w:tc>
        <w:tc>
          <w:tcPr>
            <w:tcW w:w="960" w:type="dxa"/>
            <w:tcBorders/>
            <w:vAlign w:val="bottom"/>
          </w:tcPr>
          <w:p>
            <w:pPr>
              <w:pStyle w:val="Normal"/>
              <w:widowControl w:val="false"/>
              <w:spacing w:lineRule="auto" w:line="360"/>
              <w:jc w:val="center"/>
              <w:rPr>
                <w:sz w:val="18"/>
                <w:szCs w:val="18"/>
              </w:rPr>
            </w:pPr>
            <w:r>
              <w:rPr>
                <w:sz w:val="18"/>
                <w:szCs w:val="18"/>
              </w:rPr>
              <w:t>1 (1,1)</w:t>
            </w:r>
          </w:p>
        </w:tc>
        <w:tc>
          <w:tcPr>
            <w:tcW w:w="1049" w:type="dxa"/>
            <w:tcBorders/>
            <w:vAlign w:val="center"/>
          </w:tcPr>
          <w:p>
            <w:pPr>
              <w:pStyle w:val="Normal"/>
              <w:widowControl w:val="false"/>
              <w:spacing w:lineRule="auto" w:line="360"/>
              <w:jc w:val="center"/>
              <w:rPr>
                <w:sz w:val="18"/>
                <w:szCs w:val="18"/>
              </w:rPr>
            </w:pPr>
            <w:r>
              <w:rPr>
                <w:sz w:val="18"/>
                <w:szCs w:val="18"/>
              </w:rPr>
              <w:t>Inf (NA, Inf)</w:t>
            </w:r>
          </w:p>
        </w:tc>
        <w:tc>
          <w:tcPr>
            <w:tcW w:w="1156" w:type="dxa"/>
            <w:tcBorders/>
            <w:vAlign w:val="center"/>
          </w:tcPr>
          <w:p>
            <w:pPr>
              <w:pStyle w:val="Normal"/>
              <w:widowControl w:val="false"/>
              <w:spacing w:lineRule="auto" w:line="360"/>
              <w:jc w:val="center"/>
              <w:rPr>
                <w:sz w:val="18"/>
                <w:szCs w:val="18"/>
              </w:rPr>
            </w:pPr>
            <w:r>
              <w:rPr>
                <w:sz w:val="18"/>
                <w:szCs w:val="18"/>
              </w:rPr>
              <w:t>0.5 (NA, NA)</w:t>
            </w:r>
          </w:p>
        </w:tc>
        <w:tc>
          <w:tcPr>
            <w:tcW w:w="1304" w:type="dxa"/>
            <w:tcBorders/>
            <w:vAlign w:val="center"/>
          </w:tcPr>
          <w:p>
            <w:pPr>
              <w:pStyle w:val="Normal"/>
              <w:widowControl w:val="false"/>
              <w:spacing w:lineRule="auto" w:line="360"/>
              <w:jc w:val="center"/>
              <w:rPr>
                <w:sz w:val="18"/>
                <w:szCs w:val="18"/>
              </w:rPr>
            </w:pPr>
            <w:r>
              <w:rPr>
                <w:sz w:val="18"/>
                <w:szCs w:val="18"/>
              </w:rPr>
              <w:t>0.89</w:t>
            </w:r>
          </w:p>
        </w:tc>
        <w:tc>
          <w:tcPr>
            <w:tcW w:w="1575" w:type="dxa"/>
            <w:tcBorders/>
            <w:vAlign w:val="center"/>
          </w:tcPr>
          <w:p>
            <w:pPr>
              <w:pStyle w:val="Normal"/>
              <w:widowControl w:val="false"/>
              <w:spacing w:lineRule="auto" w:line="360"/>
              <w:jc w:val="center"/>
              <w:rPr>
                <w:sz w:val="18"/>
                <w:szCs w:val="18"/>
              </w:rPr>
            </w:pPr>
            <w:r>
              <w:rPr>
                <w:sz w:val="18"/>
                <w:szCs w:val="18"/>
              </w:rPr>
              <w:t>-10</w:t>
            </w:r>
          </w:p>
        </w:tc>
        <w:tc>
          <w:tcPr>
            <w:tcW w:w="1575" w:type="dxa"/>
            <w:tcBorders/>
            <w:vAlign w:val="center"/>
          </w:tcPr>
          <w:p>
            <w:pPr>
              <w:pStyle w:val="Normal"/>
              <w:widowControl w:val="false"/>
              <w:spacing w:lineRule="auto" w:line="360"/>
              <w:jc w:val="center"/>
              <w:rPr>
                <w:sz w:val="18"/>
                <w:szCs w:val="18"/>
              </w:rPr>
            </w:pPr>
            <w:r>
              <w:rPr>
                <w:sz w:val="18"/>
                <w:szCs w:val="18"/>
              </w:rPr>
              <w:t>12.5</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16</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CFZ</w:t>
            </w:r>
          </w:p>
        </w:tc>
        <w:tc>
          <w:tcPr>
            <w:tcW w:w="916" w:type="dxa"/>
            <w:tcBorders/>
            <w:vAlign w:val="center"/>
          </w:tcPr>
          <w:p>
            <w:pPr>
              <w:pStyle w:val="Normal"/>
              <w:widowControl w:val="false"/>
              <w:spacing w:lineRule="auto" w:line="360"/>
              <w:jc w:val="center"/>
              <w:rPr>
                <w:sz w:val="18"/>
                <w:szCs w:val="18"/>
              </w:rPr>
            </w:pPr>
            <w:r>
              <w:rPr>
                <w:sz w:val="18"/>
                <w:szCs w:val="18"/>
              </w:rPr>
              <w:t>7</w:t>
            </w:r>
          </w:p>
        </w:tc>
        <w:tc>
          <w:tcPr>
            <w:tcW w:w="930" w:type="dxa"/>
            <w:tcBorders/>
            <w:vAlign w:val="bottom"/>
          </w:tcPr>
          <w:p>
            <w:pPr>
              <w:pStyle w:val="Normal"/>
              <w:widowControl w:val="false"/>
              <w:spacing w:lineRule="auto" w:line="360"/>
              <w:jc w:val="center"/>
              <w:rPr>
                <w:sz w:val="18"/>
                <w:szCs w:val="18"/>
              </w:rPr>
            </w:pPr>
            <w:r>
              <w:rPr>
                <w:sz w:val="18"/>
                <w:szCs w:val="18"/>
              </w:rPr>
              <w:t>0.75 (0.4,1.1)</w:t>
            </w:r>
          </w:p>
        </w:tc>
        <w:tc>
          <w:tcPr>
            <w:tcW w:w="960" w:type="dxa"/>
            <w:tcBorders/>
            <w:vAlign w:val="bottom"/>
          </w:tcPr>
          <w:p>
            <w:pPr>
              <w:pStyle w:val="Normal"/>
              <w:widowControl w:val="false"/>
              <w:spacing w:lineRule="auto" w:line="360"/>
              <w:jc w:val="center"/>
              <w:rPr>
                <w:sz w:val="18"/>
                <w:szCs w:val="18"/>
              </w:rPr>
            </w:pPr>
            <w:r>
              <w:rPr>
                <w:sz w:val="18"/>
                <w:szCs w:val="18"/>
              </w:rPr>
              <w:t>1 (1,1)</w:t>
            </w:r>
          </w:p>
        </w:tc>
        <w:tc>
          <w:tcPr>
            <w:tcW w:w="1049" w:type="dxa"/>
            <w:tcBorders/>
            <w:vAlign w:val="center"/>
          </w:tcPr>
          <w:p>
            <w:pPr>
              <w:pStyle w:val="Normal"/>
              <w:widowControl w:val="false"/>
              <w:spacing w:lineRule="auto" w:line="360"/>
              <w:jc w:val="center"/>
              <w:rPr>
                <w:sz w:val="18"/>
                <w:szCs w:val="18"/>
              </w:rPr>
            </w:pPr>
            <w:r>
              <w:rPr>
                <w:sz w:val="18"/>
                <w:szCs w:val="18"/>
              </w:rPr>
              <w:t>Inf (NA, Inf)</w:t>
            </w:r>
          </w:p>
        </w:tc>
        <w:tc>
          <w:tcPr>
            <w:tcW w:w="1156" w:type="dxa"/>
            <w:tcBorders/>
            <w:vAlign w:val="center"/>
          </w:tcPr>
          <w:p>
            <w:pPr>
              <w:pStyle w:val="Normal"/>
              <w:widowControl w:val="false"/>
              <w:spacing w:lineRule="auto" w:line="360"/>
              <w:jc w:val="center"/>
              <w:rPr>
                <w:sz w:val="18"/>
                <w:szCs w:val="18"/>
              </w:rPr>
            </w:pPr>
            <w:r>
              <w:rPr>
                <w:sz w:val="18"/>
                <w:szCs w:val="18"/>
              </w:rPr>
              <w:t>0.25 (NA, NA)</w:t>
            </w:r>
          </w:p>
        </w:tc>
        <w:tc>
          <w:tcPr>
            <w:tcW w:w="1304" w:type="dxa"/>
            <w:tcBorders/>
            <w:vAlign w:val="center"/>
          </w:tcPr>
          <w:p>
            <w:pPr>
              <w:pStyle w:val="Normal"/>
              <w:widowControl w:val="false"/>
              <w:spacing w:lineRule="auto" w:line="360"/>
              <w:jc w:val="center"/>
              <w:rPr>
                <w:sz w:val="18"/>
                <w:szCs w:val="18"/>
              </w:rPr>
            </w:pPr>
            <w:r>
              <w:rPr>
                <w:sz w:val="18"/>
                <w:szCs w:val="18"/>
              </w:rPr>
              <w:t>0.89</w:t>
            </w:r>
          </w:p>
        </w:tc>
        <w:tc>
          <w:tcPr>
            <w:tcW w:w="1575" w:type="dxa"/>
            <w:tcBorders/>
            <w:vAlign w:val="center"/>
          </w:tcPr>
          <w:p>
            <w:pPr>
              <w:pStyle w:val="Normal"/>
              <w:widowControl w:val="false"/>
              <w:spacing w:lineRule="auto" w:line="360"/>
              <w:jc w:val="center"/>
              <w:rPr>
                <w:sz w:val="18"/>
                <w:szCs w:val="18"/>
              </w:rPr>
            </w:pPr>
            <w:r>
              <w:rPr>
                <w:sz w:val="18"/>
                <w:szCs w:val="18"/>
              </w:rPr>
              <w:t>-25</w:t>
            </w:r>
          </w:p>
        </w:tc>
        <w:tc>
          <w:tcPr>
            <w:tcW w:w="1575" w:type="dxa"/>
            <w:tcBorders/>
            <w:vAlign w:val="center"/>
          </w:tcPr>
          <w:p>
            <w:pPr>
              <w:pStyle w:val="Normal"/>
              <w:widowControl w:val="false"/>
              <w:spacing w:lineRule="auto" w:line="360"/>
              <w:jc w:val="center"/>
              <w:rPr>
                <w:sz w:val="18"/>
                <w:szCs w:val="18"/>
              </w:rPr>
            </w:pPr>
            <w:r>
              <w:rPr>
                <w:sz w:val="18"/>
                <w:szCs w:val="18"/>
              </w:rPr>
              <w:t>12.5</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16</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CRO</w:t>
            </w:r>
          </w:p>
        </w:tc>
        <w:tc>
          <w:tcPr>
            <w:tcW w:w="916" w:type="dxa"/>
            <w:tcBorders/>
            <w:vAlign w:val="center"/>
          </w:tcPr>
          <w:p>
            <w:pPr>
              <w:pStyle w:val="Normal"/>
              <w:widowControl w:val="false"/>
              <w:spacing w:lineRule="auto" w:line="360"/>
              <w:jc w:val="center"/>
              <w:rPr>
                <w:sz w:val="18"/>
                <w:szCs w:val="18"/>
              </w:rPr>
            </w:pPr>
            <w:r>
              <w:rPr>
                <w:sz w:val="18"/>
                <w:szCs w:val="18"/>
              </w:rPr>
              <w:t>7</w:t>
            </w:r>
          </w:p>
        </w:tc>
        <w:tc>
          <w:tcPr>
            <w:tcW w:w="930" w:type="dxa"/>
            <w:tcBorders/>
            <w:vAlign w:val="bottom"/>
          </w:tcPr>
          <w:p>
            <w:pPr>
              <w:pStyle w:val="Normal"/>
              <w:widowControl w:val="false"/>
              <w:spacing w:lineRule="auto" w:line="360"/>
              <w:jc w:val="center"/>
              <w:rPr>
                <w:sz w:val="18"/>
                <w:szCs w:val="18"/>
              </w:rPr>
            </w:pPr>
            <w:r>
              <w:rPr>
                <w:sz w:val="18"/>
                <w:szCs w:val="18"/>
              </w:rPr>
              <w:t>0.88 (0.63,1.12)</w:t>
            </w:r>
          </w:p>
        </w:tc>
        <w:tc>
          <w:tcPr>
            <w:tcW w:w="960" w:type="dxa"/>
            <w:tcBorders/>
            <w:vAlign w:val="bottom"/>
          </w:tcPr>
          <w:p>
            <w:pPr>
              <w:pStyle w:val="Normal"/>
              <w:widowControl w:val="false"/>
              <w:spacing w:lineRule="auto" w:line="360"/>
              <w:jc w:val="center"/>
              <w:rPr>
                <w:sz w:val="18"/>
                <w:szCs w:val="18"/>
              </w:rPr>
            </w:pPr>
            <w:r>
              <w:rPr>
                <w:sz w:val="18"/>
                <w:szCs w:val="18"/>
              </w:rPr>
              <w:t>1 (1,1)</w:t>
            </w:r>
          </w:p>
        </w:tc>
        <w:tc>
          <w:tcPr>
            <w:tcW w:w="1049" w:type="dxa"/>
            <w:tcBorders/>
            <w:vAlign w:val="center"/>
          </w:tcPr>
          <w:p>
            <w:pPr>
              <w:pStyle w:val="Normal"/>
              <w:widowControl w:val="false"/>
              <w:spacing w:lineRule="auto" w:line="360"/>
              <w:jc w:val="center"/>
              <w:rPr>
                <w:sz w:val="18"/>
                <w:szCs w:val="18"/>
              </w:rPr>
            </w:pPr>
            <w:r>
              <w:rPr>
                <w:sz w:val="18"/>
                <w:szCs w:val="18"/>
              </w:rPr>
              <w:t>Inf (NA, Inf)</w:t>
            </w:r>
          </w:p>
        </w:tc>
        <w:tc>
          <w:tcPr>
            <w:tcW w:w="1156" w:type="dxa"/>
            <w:tcBorders/>
            <w:vAlign w:val="center"/>
          </w:tcPr>
          <w:p>
            <w:pPr>
              <w:pStyle w:val="Normal"/>
              <w:widowControl w:val="false"/>
              <w:spacing w:lineRule="auto" w:line="360"/>
              <w:jc w:val="center"/>
              <w:rPr>
                <w:sz w:val="18"/>
                <w:szCs w:val="18"/>
              </w:rPr>
            </w:pPr>
            <w:r>
              <w:rPr>
                <w:sz w:val="18"/>
                <w:szCs w:val="18"/>
              </w:rPr>
              <w:t>0.13 (NA, NA)</w:t>
            </w:r>
          </w:p>
        </w:tc>
        <w:tc>
          <w:tcPr>
            <w:tcW w:w="1304" w:type="dxa"/>
            <w:tcBorders/>
            <w:vAlign w:val="center"/>
          </w:tcPr>
          <w:p>
            <w:pPr>
              <w:pStyle w:val="Normal"/>
              <w:widowControl w:val="false"/>
              <w:spacing w:lineRule="auto" w:line="360"/>
              <w:jc w:val="center"/>
              <w:rPr>
                <w:sz w:val="18"/>
                <w:szCs w:val="18"/>
              </w:rPr>
            </w:pPr>
            <w:r>
              <w:rPr>
                <w:sz w:val="18"/>
                <w:szCs w:val="18"/>
              </w:rPr>
              <w:t>0.89</w:t>
            </w:r>
          </w:p>
        </w:tc>
        <w:tc>
          <w:tcPr>
            <w:tcW w:w="1575" w:type="dxa"/>
            <w:tcBorders/>
            <w:vAlign w:val="center"/>
          </w:tcPr>
          <w:p>
            <w:pPr>
              <w:pStyle w:val="Normal"/>
              <w:widowControl w:val="false"/>
              <w:spacing w:lineRule="auto" w:line="360"/>
              <w:jc w:val="center"/>
              <w:rPr>
                <w:sz w:val="18"/>
                <w:szCs w:val="18"/>
              </w:rPr>
            </w:pPr>
            <w:r>
              <w:rPr>
                <w:sz w:val="18"/>
                <w:szCs w:val="18"/>
              </w:rPr>
              <w:t>-43.8</w:t>
            </w:r>
          </w:p>
        </w:tc>
        <w:tc>
          <w:tcPr>
            <w:tcW w:w="1575" w:type="dxa"/>
            <w:tcBorders/>
            <w:vAlign w:val="center"/>
          </w:tcPr>
          <w:p>
            <w:pPr>
              <w:pStyle w:val="Normal"/>
              <w:widowControl w:val="false"/>
              <w:spacing w:lineRule="auto" w:line="360"/>
              <w:jc w:val="center"/>
              <w:rPr>
                <w:sz w:val="18"/>
                <w:szCs w:val="18"/>
              </w:rPr>
            </w:pPr>
            <w:r>
              <w:rPr>
                <w:sz w:val="18"/>
                <w:szCs w:val="18"/>
              </w:rPr>
              <w:t>12.5</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16</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MEM</w:t>
            </w:r>
          </w:p>
        </w:tc>
        <w:tc>
          <w:tcPr>
            <w:tcW w:w="916" w:type="dxa"/>
            <w:tcBorders/>
            <w:vAlign w:val="center"/>
          </w:tcPr>
          <w:p>
            <w:pPr>
              <w:pStyle w:val="Normal"/>
              <w:widowControl w:val="false"/>
              <w:spacing w:lineRule="auto" w:line="360"/>
              <w:jc w:val="center"/>
              <w:rPr>
                <w:sz w:val="18"/>
                <w:szCs w:val="18"/>
              </w:rPr>
            </w:pPr>
            <w:r>
              <w:rPr>
                <w:sz w:val="18"/>
                <w:szCs w:val="18"/>
              </w:rPr>
              <w:t>7</w:t>
            </w:r>
          </w:p>
        </w:tc>
        <w:tc>
          <w:tcPr>
            <w:tcW w:w="930" w:type="dxa"/>
            <w:tcBorders/>
            <w:vAlign w:val="bottom"/>
          </w:tcPr>
          <w:p>
            <w:pPr>
              <w:pStyle w:val="Normal"/>
              <w:widowControl w:val="false"/>
              <w:spacing w:lineRule="auto" w:line="360"/>
              <w:jc w:val="center"/>
              <w:rPr>
                <w:sz w:val="18"/>
                <w:szCs w:val="18"/>
              </w:rPr>
            </w:pPr>
            <w:r>
              <w:rPr>
                <w:sz w:val="18"/>
                <w:szCs w:val="18"/>
              </w:rPr>
              <w:t>0.89 (0.67,1.11)</w:t>
            </w:r>
          </w:p>
        </w:tc>
        <w:tc>
          <w:tcPr>
            <w:tcW w:w="960" w:type="dxa"/>
            <w:tcBorders/>
            <w:vAlign w:val="bottom"/>
          </w:tcPr>
          <w:p>
            <w:pPr>
              <w:pStyle w:val="Normal"/>
              <w:widowControl w:val="false"/>
              <w:spacing w:lineRule="auto" w:line="360"/>
              <w:jc w:val="center"/>
              <w:rPr>
                <w:sz w:val="18"/>
                <w:szCs w:val="18"/>
              </w:rPr>
            </w:pPr>
            <w:r>
              <w:rPr>
                <w:sz w:val="18"/>
                <w:szCs w:val="18"/>
              </w:rPr>
              <w:t>N/A</w:t>
            </w:r>
          </w:p>
        </w:tc>
        <w:tc>
          <w:tcPr>
            <w:tcW w:w="1049" w:type="dxa"/>
            <w:tcBorders/>
            <w:vAlign w:val="center"/>
          </w:tcPr>
          <w:p>
            <w:pPr>
              <w:pStyle w:val="Normal"/>
              <w:widowControl w:val="false"/>
              <w:spacing w:lineRule="auto" w:line="360"/>
              <w:jc w:val="center"/>
              <w:rPr>
                <w:sz w:val="18"/>
                <w:szCs w:val="18"/>
              </w:rPr>
            </w:pPr>
            <w:r>
              <w:rPr>
                <w:sz w:val="18"/>
                <w:szCs w:val="18"/>
              </w:rPr>
              <w:t>NA (NA, NA)</w:t>
            </w:r>
          </w:p>
        </w:tc>
        <w:tc>
          <w:tcPr>
            <w:tcW w:w="1156" w:type="dxa"/>
            <w:tcBorders/>
            <w:vAlign w:val="center"/>
          </w:tcPr>
          <w:p>
            <w:pPr>
              <w:pStyle w:val="Normal"/>
              <w:widowControl w:val="false"/>
              <w:spacing w:lineRule="auto" w:line="360"/>
              <w:jc w:val="center"/>
              <w:rPr>
                <w:sz w:val="18"/>
                <w:szCs w:val="18"/>
              </w:rPr>
            </w:pPr>
            <w:r>
              <w:rPr>
                <w:sz w:val="18"/>
                <w:szCs w:val="18"/>
              </w:rPr>
              <w:t>NA (NA, NA)</w:t>
            </w:r>
          </w:p>
        </w:tc>
        <w:tc>
          <w:tcPr>
            <w:tcW w:w="1304" w:type="dxa"/>
            <w:tcBorders/>
            <w:vAlign w:val="center"/>
          </w:tcPr>
          <w:p>
            <w:pPr>
              <w:pStyle w:val="Normal"/>
              <w:widowControl w:val="false"/>
              <w:spacing w:lineRule="auto" w:line="360"/>
              <w:jc w:val="center"/>
              <w:rPr>
                <w:sz w:val="18"/>
                <w:szCs w:val="18"/>
              </w:rPr>
            </w:pPr>
            <w:r>
              <w:rPr>
                <w:sz w:val="18"/>
                <w:szCs w:val="18"/>
              </w:rPr>
              <w:t>1.00</w:t>
            </w:r>
          </w:p>
        </w:tc>
        <w:tc>
          <w:tcPr>
            <w:tcW w:w="1575" w:type="dxa"/>
            <w:tcBorders/>
            <w:vAlign w:val="center"/>
          </w:tcPr>
          <w:p>
            <w:pPr>
              <w:pStyle w:val="Normal"/>
              <w:widowControl w:val="false"/>
              <w:spacing w:lineRule="auto" w:line="360"/>
              <w:jc w:val="center"/>
              <w:rPr>
                <w:sz w:val="18"/>
                <w:szCs w:val="18"/>
              </w:rPr>
            </w:pPr>
            <w:r>
              <w:rPr>
                <w:sz w:val="18"/>
                <w:szCs w:val="18"/>
              </w:rPr>
              <w:t>0</w:t>
            </w:r>
          </w:p>
        </w:tc>
        <w:tc>
          <w:tcPr>
            <w:tcW w:w="1575" w:type="dxa"/>
            <w:tcBorders/>
            <w:vAlign w:val="center"/>
          </w:tcPr>
          <w:p>
            <w:pPr>
              <w:pStyle w:val="Normal"/>
              <w:widowControl w:val="false"/>
              <w:spacing w:lineRule="auto" w:line="360"/>
              <w:jc w:val="center"/>
              <w:rPr>
                <w:sz w:val="18"/>
                <w:szCs w:val="18"/>
              </w:rPr>
            </w:pPr>
            <w:r>
              <w:rPr>
                <w:sz w:val="18"/>
                <w:szCs w:val="18"/>
              </w:rPr>
              <w:t>0</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16</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GEN</w:t>
            </w:r>
          </w:p>
        </w:tc>
        <w:tc>
          <w:tcPr>
            <w:tcW w:w="916" w:type="dxa"/>
            <w:tcBorders/>
            <w:vAlign w:val="center"/>
          </w:tcPr>
          <w:p>
            <w:pPr>
              <w:pStyle w:val="Normal"/>
              <w:widowControl w:val="false"/>
              <w:spacing w:lineRule="auto" w:line="360"/>
              <w:jc w:val="center"/>
              <w:rPr>
                <w:sz w:val="18"/>
                <w:szCs w:val="18"/>
              </w:rPr>
            </w:pPr>
            <w:r>
              <w:rPr>
                <w:sz w:val="18"/>
                <w:szCs w:val="18"/>
              </w:rPr>
              <w:t>7</w:t>
            </w:r>
          </w:p>
        </w:tc>
        <w:tc>
          <w:tcPr>
            <w:tcW w:w="930" w:type="dxa"/>
            <w:tcBorders/>
            <w:vAlign w:val="bottom"/>
          </w:tcPr>
          <w:p>
            <w:pPr>
              <w:pStyle w:val="Normal"/>
              <w:widowControl w:val="false"/>
              <w:spacing w:lineRule="auto" w:line="360"/>
              <w:jc w:val="center"/>
              <w:rPr>
                <w:sz w:val="18"/>
                <w:szCs w:val="18"/>
              </w:rPr>
            </w:pPr>
            <w:r>
              <w:rPr>
                <w:sz w:val="18"/>
                <w:szCs w:val="18"/>
              </w:rPr>
              <w:t>1 (1,1)</w:t>
            </w:r>
          </w:p>
        </w:tc>
        <w:tc>
          <w:tcPr>
            <w:tcW w:w="960" w:type="dxa"/>
            <w:tcBorders/>
            <w:vAlign w:val="bottom"/>
          </w:tcPr>
          <w:p>
            <w:pPr>
              <w:pStyle w:val="Normal"/>
              <w:widowControl w:val="false"/>
              <w:spacing w:lineRule="auto" w:line="360"/>
              <w:jc w:val="center"/>
              <w:rPr>
                <w:sz w:val="18"/>
                <w:szCs w:val="18"/>
              </w:rPr>
            </w:pPr>
            <w:r>
              <w:rPr>
                <w:sz w:val="18"/>
                <w:szCs w:val="18"/>
              </w:rPr>
              <w:t>1 (1,1)</w:t>
            </w:r>
          </w:p>
        </w:tc>
        <w:tc>
          <w:tcPr>
            <w:tcW w:w="1049" w:type="dxa"/>
            <w:tcBorders/>
            <w:vAlign w:val="center"/>
          </w:tcPr>
          <w:p>
            <w:pPr>
              <w:pStyle w:val="Normal"/>
              <w:widowControl w:val="false"/>
              <w:spacing w:lineRule="auto" w:line="360"/>
              <w:jc w:val="center"/>
              <w:rPr>
                <w:sz w:val="18"/>
                <w:szCs w:val="18"/>
              </w:rPr>
            </w:pPr>
            <w:r>
              <w:rPr>
                <w:sz w:val="18"/>
                <w:szCs w:val="18"/>
              </w:rPr>
              <w:t>Inf (NA, Inf)</w:t>
            </w:r>
          </w:p>
        </w:tc>
        <w:tc>
          <w:tcPr>
            <w:tcW w:w="1156" w:type="dxa"/>
            <w:tcBorders/>
            <w:vAlign w:val="center"/>
          </w:tcPr>
          <w:p>
            <w:pPr>
              <w:pStyle w:val="Normal"/>
              <w:widowControl w:val="false"/>
              <w:spacing w:lineRule="auto" w:line="360"/>
              <w:jc w:val="center"/>
              <w:rPr>
                <w:sz w:val="18"/>
                <w:szCs w:val="18"/>
              </w:rPr>
            </w:pPr>
            <w:r>
              <w:rPr>
                <w:sz w:val="18"/>
                <w:szCs w:val="18"/>
              </w:rPr>
              <w:t>0 (NA, NA)</w:t>
            </w:r>
          </w:p>
        </w:tc>
        <w:tc>
          <w:tcPr>
            <w:tcW w:w="1304" w:type="dxa"/>
            <w:tcBorders/>
            <w:vAlign w:val="center"/>
          </w:tcPr>
          <w:p>
            <w:pPr>
              <w:pStyle w:val="Normal"/>
              <w:widowControl w:val="false"/>
              <w:spacing w:lineRule="auto" w:line="360"/>
              <w:jc w:val="center"/>
              <w:rPr>
                <w:sz w:val="18"/>
                <w:szCs w:val="18"/>
              </w:rPr>
            </w:pPr>
            <w:r>
              <w:rPr>
                <w:sz w:val="18"/>
                <w:szCs w:val="18"/>
              </w:rPr>
              <w:t>0.89</w:t>
            </w:r>
          </w:p>
        </w:tc>
        <w:tc>
          <w:tcPr>
            <w:tcW w:w="1575" w:type="dxa"/>
            <w:tcBorders/>
            <w:vAlign w:val="center"/>
          </w:tcPr>
          <w:p>
            <w:pPr>
              <w:pStyle w:val="Normal"/>
              <w:widowControl w:val="false"/>
              <w:spacing w:lineRule="auto" w:line="360"/>
              <w:jc w:val="center"/>
              <w:rPr>
                <w:sz w:val="18"/>
                <w:szCs w:val="18"/>
              </w:rPr>
            </w:pPr>
            <w:r>
              <w:rPr>
                <w:sz w:val="18"/>
                <w:szCs w:val="18"/>
              </w:rPr>
              <w:t>-100</w:t>
            </w:r>
          </w:p>
        </w:tc>
        <w:tc>
          <w:tcPr>
            <w:tcW w:w="1575" w:type="dxa"/>
            <w:tcBorders/>
            <w:vAlign w:val="center"/>
          </w:tcPr>
          <w:p>
            <w:pPr>
              <w:pStyle w:val="Normal"/>
              <w:widowControl w:val="false"/>
              <w:spacing w:lineRule="auto" w:line="360"/>
              <w:jc w:val="center"/>
              <w:rPr>
                <w:sz w:val="18"/>
                <w:szCs w:val="18"/>
              </w:rPr>
            </w:pPr>
            <w:r>
              <w:rPr>
                <w:sz w:val="18"/>
                <w:szCs w:val="18"/>
              </w:rPr>
              <w:t>12.5</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16</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CIP</w:t>
            </w:r>
          </w:p>
        </w:tc>
        <w:tc>
          <w:tcPr>
            <w:tcW w:w="916" w:type="dxa"/>
            <w:tcBorders/>
            <w:vAlign w:val="center"/>
          </w:tcPr>
          <w:p>
            <w:pPr>
              <w:pStyle w:val="Normal"/>
              <w:widowControl w:val="false"/>
              <w:spacing w:lineRule="auto" w:line="360"/>
              <w:jc w:val="center"/>
              <w:rPr>
                <w:sz w:val="18"/>
                <w:szCs w:val="18"/>
              </w:rPr>
            </w:pPr>
            <w:r>
              <w:rPr>
                <w:sz w:val="18"/>
                <w:szCs w:val="18"/>
              </w:rPr>
              <w:t>7</w:t>
            </w:r>
          </w:p>
        </w:tc>
        <w:tc>
          <w:tcPr>
            <w:tcW w:w="930" w:type="dxa"/>
            <w:tcBorders/>
            <w:vAlign w:val="bottom"/>
          </w:tcPr>
          <w:p>
            <w:pPr>
              <w:pStyle w:val="Normal"/>
              <w:widowControl w:val="false"/>
              <w:spacing w:lineRule="auto" w:line="360"/>
              <w:jc w:val="center"/>
              <w:rPr>
                <w:sz w:val="18"/>
                <w:szCs w:val="18"/>
              </w:rPr>
            </w:pPr>
            <w:r>
              <w:rPr>
                <w:sz w:val="18"/>
                <w:szCs w:val="18"/>
              </w:rPr>
              <w:t>1 (1,1)</w:t>
            </w:r>
          </w:p>
        </w:tc>
        <w:tc>
          <w:tcPr>
            <w:tcW w:w="960" w:type="dxa"/>
            <w:tcBorders/>
            <w:vAlign w:val="bottom"/>
          </w:tcPr>
          <w:p>
            <w:pPr>
              <w:pStyle w:val="Normal"/>
              <w:widowControl w:val="false"/>
              <w:spacing w:lineRule="auto" w:line="360"/>
              <w:jc w:val="center"/>
              <w:rPr>
                <w:sz w:val="18"/>
                <w:szCs w:val="18"/>
              </w:rPr>
            </w:pPr>
            <w:r>
              <w:rPr>
                <w:sz w:val="18"/>
                <w:szCs w:val="18"/>
              </w:rPr>
              <w:t>0.33 (-0.59,1.26)</w:t>
            </w:r>
          </w:p>
        </w:tc>
        <w:tc>
          <w:tcPr>
            <w:tcW w:w="1049" w:type="dxa"/>
            <w:tcBorders/>
            <w:vAlign w:val="center"/>
          </w:tcPr>
          <w:p>
            <w:pPr>
              <w:pStyle w:val="Normal"/>
              <w:widowControl w:val="false"/>
              <w:spacing w:lineRule="auto" w:line="360"/>
              <w:jc w:val="center"/>
              <w:rPr>
                <w:sz w:val="18"/>
                <w:szCs w:val="18"/>
              </w:rPr>
            </w:pPr>
            <w:r>
              <w:rPr>
                <w:sz w:val="18"/>
                <w:szCs w:val="18"/>
              </w:rPr>
              <w:t>1.5 (0.67, 3.34)</w:t>
            </w:r>
          </w:p>
        </w:tc>
        <w:tc>
          <w:tcPr>
            <w:tcW w:w="1156" w:type="dxa"/>
            <w:tcBorders/>
            <w:vAlign w:val="center"/>
          </w:tcPr>
          <w:p>
            <w:pPr>
              <w:pStyle w:val="Normal"/>
              <w:widowControl w:val="false"/>
              <w:spacing w:lineRule="auto" w:line="360"/>
              <w:jc w:val="center"/>
              <w:rPr>
                <w:sz w:val="18"/>
                <w:szCs w:val="18"/>
              </w:rPr>
            </w:pPr>
            <w:r>
              <w:rPr>
                <w:sz w:val="18"/>
                <w:szCs w:val="18"/>
              </w:rPr>
              <w:t>0 (0, NA)</w:t>
            </w:r>
          </w:p>
        </w:tc>
        <w:tc>
          <w:tcPr>
            <w:tcW w:w="1304" w:type="dxa"/>
            <w:tcBorders/>
            <w:vAlign w:val="center"/>
          </w:tcPr>
          <w:p>
            <w:pPr>
              <w:pStyle w:val="Normal"/>
              <w:widowControl w:val="false"/>
              <w:spacing w:lineRule="auto" w:line="360"/>
              <w:jc w:val="center"/>
              <w:rPr>
                <w:sz w:val="18"/>
                <w:szCs w:val="18"/>
              </w:rPr>
            </w:pPr>
            <w:r>
              <w:rPr>
                <w:sz w:val="18"/>
                <w:szCs w:val="18"/>
              </w:rPr>
              <w:t>0.67</w:t>
            </w:r>
          </w:p>
        </w:tc>
        <w:tc>
          <w:tcPr>
            <w:tcW w:w="1575" w:type="dxa"/>
            <w:tcBorders/>
            <w:vAlign w:val="center"/>
          </w:tcPr>
          <w:p>
            <w:pPr>
              <w:pStyle w:val="Normal"/>
              <w:widowControl w:val="false"/>
              <w:spacing w:lineRule="auto" w:line="360"/>
              <w:jc w:val="center"/>
              <w:rPr>
                <w:sz w:val="18"/>
                <w:szCs w:val="18"/>
              </w:rPr>
            </w:pPr>
            <w:r>
              <w:rPr>
                <w:sz w:val="18"/>
                <w:szCs w:val="18"/>
              </w:rPr>
              <w:t>-100</w:t>
            </w:r>
          </w:p>
        </w:tc>
        <w:tc>
          <w:tcPr>
            <w:tcW w:w="1575" w:type="dxa"/>
            <w:tcBorders/>
            <w:vAlign w:val="center"/>
          </w:tcPr>
          <w:p>
            <w:pPr>
              <w:pStyle w:val="Normal"/>
              <w:widowControl w:val="false"/>
              <w:spacing w:lineRule="auto" w:line="360"/>
              <w:jc w:val="center"/>
              <w:rPr>
                <w:sz w:val="18"/>
                <w:szCs w:val="18"/>
              </w:rPr>
            </w:pPr>
            <w:r>
              <w:rPr>
                <w:sz w:val="18"/>
                <w:szCs w:val="18"/>
              </w:rPr>
              <w:t>12.5</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16</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SXT</w:t>
            </w:r>
          </w:p>
        </w:tc>
        <w:tc>
          <w:tcPr>
            <w:tcW w:w="916" w:type="dxa"/>
            <w:tcBorders/>
            <w:vAlign w:val="center"/>
          </w:tcPr>
          <w:p>
            <w:pPr>
              <w:pStyle w:val="Normal"/>
              <w:widowControl w:val="false"/>
              <w:spacing w:lineRule="auto" w:line="360"/>
              <w:jc w:val="center"/>
              <w:rPr>
                <w:sz w:val="18"/>
                <w:szCs w:val="18"/>
              </w:rPr>
            </w:pPr>
            <w:r>
              <w:rPr>
                <w:sz w:val="18"/>
                <w:szCs w:val="18"/>
              </w:rPr>
              <w:t>7</w:t>
            </w:r>
          </w:p>
        </w:tc>
        <w:tc>
          <w:tcPr>
            <w:tcW w:w="930" w:type="dxa"/>
            <w:tcBorders/>
            <w:vAlign w:val="bottom"/>
          </w:tcPr>
          <w:p>
            <w:pPr>
              <w:pStyle w:val="Normal"/>
              <w:widowControl w:val="false"/>
              <w:spacing w:lineRule="auto" w:line="360"/>
              <w:jc w:val="center"/>
              <w:rPr>
                <w:sz w:val="18"/>
                <w:szCs w:val="18"/>
              </w:rPr>
            </w:pPr>
            <w:r>
              <w:rPr>
                <w:sz w:val="18"/>
                <w:szCs w:val="18"/>
              </w:rPr>
              <w:t>0.83 (0.51,1.16)</w:t>
            </w:r>
          </w:p>
        </w:tc>
        <w:tc>
          <w:tcPr>
            <w:tcW w:w="960" w:type="dxa"/>
            <w:tcBorders/>
            <w:vAlign w:val="bottom"/>
          </w:tcPr>
          <w:p>
            <w:pPr>
              <w:pStyle w:val="Normal"/>
              <w:widowControl w:val="false"/>
              <w:spacing w:lineRule="auto" w:line="360"/>
              <w:jc w:val="center"/>
              <w:rPr>
                <w:sz w:val="18"/>
                <w:szCs w:val="18"/>
              </w:rPr>
            </w:pPr>
            <w:r>
              <w:rPr>
                <w:sz w:val="18"/>
                <w:szCs w:val="18"/>
              </w:rPr>
              <w:t>0.67 (0.01,1.32)</w:t>
            </w:r>
          </w:p>
        </w:tc>
        <w:tc>
          <w:tcPr>
            <w:tcW w:w="1049" w:type="dxa"/>
            <w:tcBorders/>
            <w:vAlign w:val="center"/>
          </w:tcPr>
          <w:p>
            <w:pPr>
              <w:pStyle w:val="Normal"/>
              <w:widowControl w:val="false"/>
              <w:spacing w:lineRule="auto" w:line="360"/>
              <w:jc w:val="center"/>
              <w:rPr>
                <w:sz w:val="18"/>
                <w:szCs w:val="18"/>
              </w:rPr>
            </w:pPr>
            <w:r>
              <w:rPr>
                <w:sz w:val="18"/>
                <w:szCs w:val="18"/>
              </w:rPr>
              <w:t>2.5 (0.49, 12.89)</w:t>
            </w:r>
          </w:p>
        </w:tc>
        <w:tc>
          <w:tcPr>
            <w:tcW w:w="1156" w:type="dxa"/>
            <w:tcBorders/>
            <w:vAlign w:val="center"/>
          </w:tcPr>
          <w:p>
            <w:pPr>
              <w:pStyle w:val="Normal"/>
              <w:widowControl w:val="false"/>
              <w:spacing w:lineRule="auto" w:line="360"/>
              <w:jc w:val="center"/>
              <w:rPr>
                <w:sz w:val="18"/>
                <w:szCs w:val="18"/>
              </w:rPr>
            </w:pPr>
            <w:r>
              <w:rPr>
                <w:sz w:val="18"/>
                <w:szCs w:val="18"/>
              </w:rPr>
              <w:t>0.25 (0.03, 2.08)</w:t>
            </w:r>
          </w:p>
        </w:tc>
        <w:tc>
          <w:tcPr>
            <w:tcW w:w="1304" w:type="dxa"/>
            <w:tcBorders/>
            <w:vAlign w:val="center"/>
          </w:tcPr>
          <w:p>
            <w:pPr>
              <w:pStyle w:val="Normal"/>
              <w:widowControl w:val="false"/>
              <w:spacing w:lineRule="auto" w:line="360"/>
              <w:jc w:val="center"/>
              <w:rPr>
                <w:sz w:val="18"/>
                <w:szCs w:val="18"/>
              </w:rPr>
            </w:pPr>
            <w:r>
              <w:rPr>
                <w:sz w:val="18"/>
                <w:szCs w:val="18"/>
              </w:rPr>
              <w:t>0.67</w:t>
            </w:r>
          </w:p>
        </w:tc>
        <w:tc>
          <w:tcPr>
            <w:tcW w:w="1575" w:type="dxa"/>
            <w:tcBorders/>
            <w:vAlign w:val="center"/>
          </w:tcPr>
          <w:p>
            <w:pPr>
              <w:pStyle w:val="Normal"/>
              <w:widowControl w:val="false"/>
              <w:spacing w:lineRule="auto" w:line="360"/>
              <w:jc w:val="center"/>
              <w:rPr>
                <w:sz w:val="18"/>
                <w:szCs w:val="18"/>
              </w:rPr>
            </w:pPr>
            <w:r>
              <w:rPr>
                <w:sz w:val="18"/>
                <w:szCs w:val="18"/>
              </w:rPr>
              <w:t>-50</w:t>
            </w:r>
          </w:p>
        </w:tc>
        <w:tc>
          <w:tcPr>
            <w:tcW w:w="1575" w:type="dxa"/>
            <w:tcBorders/>
            <w:vAlign w:val="center"/>
          </w:tcPr>
          <w:p>
            <w:pPr>
              <w:pStyle w:val="Normal"/>
              <w:widowControl w:val="false"/>
              <w:spacing w:lineRule="auto" w:line="360"/>
              <w:jc w:val="center"/>
              <w:rPr>
                <w:sz w:val="18"/>
                <w:szCs w:val="18"/>
              </w:rPr>
            </w:pPr>
            <w:r>
              <w:rPr>
                <w:sz w:val="18"/>
                <w:szCs w:val="18"/>
              </w:rPr>
              <w:t>25</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16</w:t>
            </w:r>
          </w:p>
        </w:tc>
        <w:tc>
          <w:tcPr>
            <w:tcW w:w="795" w:type="dxa"/>
            <w:tcBorders/>
            <w:vAlign w:val="center"/>
          </w:tcPr>
          <w:p>
            <w:pPr>
              <w:pStyle w:val="Normal"/>
              <w:widowControl w:val="false"/>
              <w:spacing w:lineRule="auto" w:line="360"/>
              <w:jc w:val="center"/>
              <w:rPr>
                <w:sz w:val="18"/>
                <w:szCs w:val="18"/>
              </w:rPr>
            </w:pPr>
            <w:r>
              <w:rPr>
                <w:sz w:val="18"/>
                <w:szCs w:val="18"/>
              </w:rPr>
              <w:t>SS+LS</w:t>
            </w:r>
          </w:p>
        </w:tc>
        <w:tc>
          <w:tcPr>
            <w:tcW w:w="780" w:type="dxa"/>
            <w:tcBorders/>
            <w:vAlign w:val="center"/>
          </w:tcPr>
          <w:p>
            <w:pPr>
              <w:pStyle w:val="Normal"/>
              <w:widowControl w:val="false"/>
              <w:spacing w:lineRule="auto" w:line="360"/>
              <w:jc w:val="center"/>
              <w:rPr>
                <w:sz w:val="18"/>
                <w:szCs w:val="18"/>
              </w:rPr>
            </w:pPr>
            <w:r>
              <w:rPr>
                <w:sz w:val="18"/>
                <w:szCs w:val="18"/>
              </w:rPr>
              <w:t>AMC</w:t>
            </w:r>
          </w:p>
        </w:tc>
        <w:tc>
          <w:tcPr>
            <w:tcW w:w="916" w:type="dxa"/>
            <w:tcBorders/>
            <w:vAlign w:val="center"/>
          </w:tcPr>
          <w:p>
            <w:pPr>
              <w:pStyle w:val="Normal"/>
              <w:widowControl w:val="false"/>
              <w:spacing w:lineRule="auto" w:line="360"/>
              <w:jc w:val="center"/>
              <w:rPr>
                <w:sz w:val="18"/>
                <w:szCs w:val="18"/>
              </w:rPr>
            </w:pPr>
            <w:r>
              <w:rPr>
                <w:sz w:val="18"/>
                <w:szCs w:val="18"/>
              </w:rPr>
              <w:t>11</w:t>
            </w:r>
          </w:p>
        </w:tc>
        <w:tc>
          <w:tcPr>
            <w:tcW w:w="930" w:type="dxa"/>
            <w:tcBorders/>
            <w:vAlign w:val="bottom"/>
          </w:tcPr>
          <w:p>
            <w:pPr>
              <w:pStyle w:val="Normal"/>
              <w:widowControl w:val="false"/>
              <w:spacing w:lineRule="auto" w:line="360"/>
              <w:jc w:val="center"/>
              <w:rPr>
                <w:sz w:val="18"/>
                <w:szCs w:val="18"/>
              </w:rPr>
            </w:pPr>
            <w:r>
              <w:rPr>
                <w:sz w:val="18"/>
                <w:szCs w:val="18"/>
              </w:rPr>
              <w:t>0.75 (0.26,1.24)</w:t>
            </w:r>
          </w:p>
        </w:tc>
        <w:tc>
          <w:tcPr>
            <w:tcW w:w="960" w:type="dxa"/>
            <w:tcBorders/>
            <w:vAlign w:val="bottom"/>
          </w:tcPr>
          <w:p>
            <w:pPr>
              <w:pStyle w:val="Normal"/>
              <w:widowControl w:val="false"/>
              <w:spacing w:lineRule="auto" w:line="360"/>
              <w:jc w:val="center"/>
              <w:rPr>
                <w:sz w:val="18"/>
                <w:szCs w:val="18"/>
              </w:rPr>
            </w:pPr>
            <w:r>
              <w:rPr>
                <w:sz w:val="18"/>
                <w:szCs w:val="18"/>
              </w:rPr>
              <w:t>1 (1,1)</w:t>
            </w:r>
          </w:p>
        </w:tc>
        <w:tc>
          <w:tcPr>
            <w:tcW w:w="1049" w:type="dxa"/>
            <w:tcBorders/>
            <w:vAlign w:val="center"/>
          </w:tcPr>
          <w:p>
            <w:pPr>
              <w:pStyle w:val="Normal"/>
              <w:widowControl w:val="false"/>
              <w:spacing w:lineRule="auto" w:line="360"/>
              <w:jc w:val="center"/>
              <w:rPr>
                <w:sz w:val="18"/>
                <w:szCs w:val="18"/>
              </w:rPr>
            </w:pPr>
            <w:r>
              <w:rPr>
                <w:sz w:val="18"/>
                <w:szCs w:val="18"/>
              </w:rPr>
              <w:t>Inf (NA, Inf)</w:t>
            </w:r>
          </w:p>
        </w:tc>
        <w:tc>
          <w:tcPr>
            <w:tcW w:w="1156" w:type="dxa"/>
            <w:tcBorders/>
            <w:vAlign w:val="center"/>
          </w:tcPr>
          <w:p>
            <w:pPr>
              <w:pStyle w:val="Normal"/>
              <w:widowControl w:val="false"/>
              <w:spacing w:lineRule="auto" w:line="360"/>
              <w:jc w:val="center"/>
              <w:rPr>
                <w:sz w:val="18"/>
                <w:szCs w:val="18"/>
              </w:rPr>
            </w:pPr>
            <w:r>
              <w:rPr>
                <w:sz w:val="18"/>
                <w:szCs w:val="18"/>
              </w:rPr>
              <w:t>0.25 (NA, NA)</w:t>
            </w:r>
          </w:p>
        </w:tc>
        <w:tc>
          <w:tcPr>
            <w:tcW w:w="1304" w:type="dxa"/>
            <w:tcBorders/>
            <w:vAlign w:val="center"/>
          </w:tcPr>
          <w:p>
            <w:pPr>
              <w:pStyle w:val="Normal"/>
              <w:widowControl w:val="false"/>
              <w:spacing w:lineRule="auto" w:line="360"/>
              <w:jc w:val="center"/>
              <w:rPr>
                <w:sz w:val="18"/>
                <w:szCs w:val="18"/>
              </w:rPr>
            </w:pPr>
            <w:r>
              <w:rPr>
                <w:sz w:val="18"/>
                <w:szCs w:val="18"/>
              </w:rPr>
              <w:t>0.80</w:t>
            </w:r>
          </w:p>
        </w:tc>
        <w:tc>
          <w:tcPr>
            <w:tcW w:w="1575" w:type="dxa"/>
            <w:tcBorders/>
            <w:vAlign w:val="center"/>
          </w:tcPr>
          <w:p>
            <w:pPr>
              <w:pStyle w:val="Normal"/>
              <w:widowControl w:val="false"/>
              <w:spacing w:lineRule="auto" w:line="360"/>
              <w:jc w:val="center"/>
              <w:rPr>
                <w:sz w:val="18"/>
                <w:szCs w:val="18"/>
              </w:rPr>
            </w:pPr>
            <w:r>
              <w:rPr>
                <w:sz w:val="18"/>
                <w:szCs w:val="18"/>
              </w:rPr>
              <w:t>-37.5</w:t>
            </w:r>
          </w:p>
        </w:tc>
        <w:tc>
          <w:tcPr>
            <w:tcW w:w="1575" w:type="dxa"/>
            <w:tcBorders/>
            <w:vAlign w:val="center"/>
          </w:tcPr>
          <w:p>
            <w:pPr>
              <w:pStyle w:val="Normal"/>
              <w:widowControl w:val="false"/>
              <w:spacing w:lineRule="auto" w:line="360"/>
              <w:jc w:val="center"/>
              <w:rPr>
                <w:sz w:val="18"/>
                <w:szCs w:val="18"/>
              </w:rPr>
            </w:pPr>
            <w:r>
              <w:rPr>
                <w:sz w:val="18"/>
                <w:szCs w:val="18"/>
              </w:rPr>
              <w:t>25</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16</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TZP</w:t>
            </w:r>
          </w:p>
        </w:tc>
        <w:tc>
          <w:tcPr>
            <w:tcW w:w="916" w:type="dxa"/>
            <w:tcBorders/>
            <w:vAlign w:val="center"/>
          </w:tcPr>
          <w:p>
            <w:pPr>
              <w:pStyle w:val="Normal"/>
              <w:widowControl w:val="false"/>
              <w:spacing w:lineRule="auto" w:line="360"/>
              <w:jc w:val="center"/>
              <w:rPr>
                <w:sz w:val="18"/>
                <w:szCs w:val="18"/>
              </w:rPr>
            </w:pPr>
            <w:r>
              <w:rPr>
                <w:sz w:val="18"/>
                <w:szCs w:val="18"/>
              </w:rPr>
              <w:t>11</w:t>
            </w:r>
          </w:p>
        </w:tc>
        <w:tc>
          <w:tcPr>
            <w:tcW w:w="930" w:type="dxa"/>
            <w:tcBorders/>
            <w:vAlign w:val="bottom"/>
          </w:tcPr>
          <w:p>
            <w:pPr>
              <w:pStyle w:val="Normal"/>
              <w:widowControl w:val="false"/>
              <w:spacing w:lineRule="auto" w:line="360"/>
              <w:jc w:val="center"/>
              <w:rPr>
                <w:sz w:val="18"/>
                <w:szCs w:val="18"/>
              </w:rPr>
            </w:pPr>
            <w:r>
              <w:rPr>
                <w:sz w:val="18"/>
                <w:szCs w:val="18"/>
              </w:rPr>
              <w:t>0.75 (0.26,1.24)</w:t>
            </w:r>
          </w:p>
        </w:tc>
        <w:tc>
          <w:tcPr>
            <w:tcW w:w="960" w:type="dxa"/>
            <w:tcBorders/>
            <w:vAlign w:val="bottom"/>
          </w:tcPr>
          <w:p>
            <w:pPr>
              <w:pStyle w:val="Normal"/>
              <w:widowControl w:val="false"/>
              <w:spacing w:lineRule="auto" w:line="360"/>
              <w:jc w:val="center"/>
              <w:rPr>
                <w:sz w:val="18"/>
                <w:szCs w:val="18"/>
              </w:rPr>
            </w:pPr>
            <w:r>
              <w:rPr>
                <w:sz w:val="18"/>
                <w:szCs w:val="18"/>
              </w:rPr>
              <w:t>1 (1,1)</w:t>
            </w:r>
          </w:p>
        </w:tc>
        <w:tc>
          <w:tcPr>
            <w:tcW w:w="1049" w:type="dxa"/>
            <w:tcBorders/>
            <w:vAlign w:val="center"/>
          </w:tcPr>
          <w:p>
            <w:pPr>
              <w:pStyle w:val="Normal"/>
              <w:widowControl w:val="false"/>
              <w:spacing w:lineRule="auto" w:line="360"/>
              <w:jc w:val="center"/>
              <w:rPr>
                <w:sz w:val="18"/>
                <w:szCs w:val="18"/>
              </w:rPr>
            </w:pPr>
            <w:r>
              <w:rPr>
                <w:sz w:val="18"/>
                <w:szCs w:val="18"/>
              </w:rPr>
              <w:t>Inf (NA, Inf)</w:t>
            </w:r>
          </w:p>
        </w:tc>
        <w:tc>
          <w:tcPr>
            <w:tcW w:w="1156" w:type="dxa"/>
            <w:tcBorders/>
            <w:vAlign w:val="center"/>
          </w:tcPr>
          <w:p>
            <w:pPr>
              <w:pStyle w:val="Normal"/>
              <w:widowControl w:val="false"/>
              <w:spacing w:lineRule="auto" w:line="360"/>
              <w:jc w:val="center"/>
              <w:rPr>
                <w:sz w:val="18"/>
                <w:szCs w:val="18"/>
              </w:rPr>
            </w:pPr>
            <w:r>
              <w:rPr>
                <w:sz w:val="18"/>
                <w:szCs w:val="18"/>
              </w:rPr>
              <w:t>0.25 (NA, NA)</w:t>
            </w:r>
          </w:p>
        </w:tc>
        <w:tc>
          <w:tcPr>
            <w:tcW w:w="1304" w:type="dxa"/>
            <w:tcBorders/>
            <w:vAlign w:val="center"/>
          </w:tcPr>
          <w:p>
            <w:pPr>
              <w:pStyle w:val="Normal"/>
              <w:widowControl w:val="false"/>
              <w:spacing w:lineRule="auto" w:line="360"/>
              <w:jc w:val="center"/>
              <w:rPr>
                <w:sz w:val="18"/>
                <w:szCs w:val="18"/>
              </w:rPr>
            </w:pPr>
            <w:r>
              <w:rPr>
                <w:sz w:val="18"/>
                <w:szCs w:val="18"/>
              </w:rPr>
              <w:t>0.80</w:t>
            </w:r>
          </w:p>
        </w:tc>
        <w:tc>
          <w:tcPr>
            <w:tcW w:w="1575" w:type="dxa"/>
            <w:tcBorders/>
            <w:vAlign w:val="center"/>
          </w:tcPr>
          <w:p>
            <w:pPr>
              <w:pStyle w:val="Normal"/>
              <w:widowControl w:val="false"/>
              <w:spacing w:lineRule="auto" w:line="360"/>
              <w:jc w:val="center"/>
              <w:rPr>
                <w:sz w:val="18"/>
                <w:szCs w:val="18"/>
              </w:rPr>
            </w:pPr>
            <w:r>
              <w:rPr>
                <w:sz w:val="18"/>
                <w:szCs w:val="18"/>
              </w:rPr>
              <w:t>-37.5</w:t>
            </w:r>
          </w:p>
        </w:tc>
        <w:tc>
          <w:tcPr>
            <w:tcW w:w="1575" w:type="dxa"/>
            <w:tcBorders/>
            <w:vAlign w:val="center"/>
          </w:tcPr>
          <w:p>
            <w:pPr>
              <w:pStyle w:val="Normal"/>
              <w:widowControl w:val="false"/>
              <w:spacing w:lineRule="auto" w:line="360"/>
              <w:jc w:val="center"/>
              <w:rPr>
                <w:sz w:val="18"/>
                <w:szCs w:val="18"/>
              </w:rPr>
            </w:pPr>
            <w:r>
              <w:rPr>
                <w:sz w:val="18"/>
                <w:szCs w:val="18"/>
              </w:rPr>
              <w:t>25</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16</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CFZ</w:t>
            </w:r>
          </w:p>
        </w:tc>
        <w:tc>
          <w:tcPr>
            <w:tcW w:w="916" w:type="dxa"/>
            <w:tcBorders/>
            <w:vAlign w:val="center"/>
          </w:tcPr>
          <w:p>
            <w:pPr>
              <w:pStyle w:val="Normal"/>
              <w:widowControl w:val="false"/>
              <w:spacing w:lineRule="auto" w:line="360"/>
              <w:jc w:val="center"/>
              <w:rPr>
                <w:sz w:val="18"/>
                <w:szCs w:val="18"/>
              </w:rPr>
            </w:pPr>
            <w:r>
              <w:rPr>
                <w:sz w:val="18"/>
                <w:szCs w:val="18"/>
              </w:rPr>
              <w:t>7</w:t>
            </w:r>
          </w:p>
        </w:tc>
        <w:tc>
          <w:tcPr>
            <w:tcW w:w="930" w:type="dxa"/>
            <w:tcBorders/>
            <w:vAlign w:val="bottom"/>
          </w:tcPr>
          <w:p>
            <w:pPr>
              <w:pStyle w:val="Normal"/>
              <w:widowControl w:val="false"/>
              <w:spacing w:lineRule="auto" w:line="360"/>
              <w:jc w:val="center"/>
              <w:rPr>
                <w:sz w:val="18"/>
                <w:szCs w:val="18"/>
              </w:rPr>
            </w:pPr>
            <w:r>
              <w:rPr>
                <w:sz w:val="18"/>
                <w:szCs w:val="18"/>
              </w:rPr>
              <w:t>0.75 (0.4,1.1)</w:t>
            </w:r>
          </w:p>
        </w:tc>
        <w:tc>
          <w:tcPr>
            <w:tcW w:w="960" w:type="dxa"/>
            <w:tcBorders/>
            <w:vAlign w:val="bottom"/>
          </w:tcPr>
          <w:p>
            <w:pPr>
              <w:pStyle w:val="Normal"/>
              <w:widowControl w:val="false"/>
              <w:spacing w:lineRule="auto" w:line="360"/>
              <w:jc w:val="center"/>
              <w:rPr>
                <w:sz w:val="18"/>
                <w:szCs w:val="18"/>
              </w:rPr>
            </w:pPr>
            <w:r>
              <w:rPr>
                <w:sz w:val="18"/>
                <w:szCs w:val="18"/>
              </w:rPr>
              <w:t>1 (1,1)</w:t>
            </w:r>
          </w:p>
        </w:tc>
        <w:tc>
          <w:tcPr>
            <w:tcW w:w="1049" w:type="dxa"/>
            <w:tcBorders/>
            <w:vAlign w:val="center"/>
          </w:tcPr>
          <w:p>
            <w:pPr>
              <w:pStyle w:val="Normal"/>
              <w:widowControl w:val="false"/>
              <w:spacing w:lineRule="auto" w:line="360"/>
              <w:jc w:val="center"/>
              <w:rPr>
                <w:sz w:val="18"/>
                <w:szCs w:val="18"/>
              </w:rPr>
            </w:pPr>
            <w:r>
              <w:rPr>
                <w:sz w:val="18"/>
                <w:szCs w:val="18"/>
              </w:rPr>
              <w:t>Inf (NA, Inf)</w:t>
            </w:r>
          </w:p>
        </w:tc>
        <w:tc>
          <w:tcPr>
            <w:tcW w:w="1156" w:type="dxa"/>
            <w:tcBorders/>
            <w:vAlign w:val="center"/>
          </w:tcPr>
          <w:p>
            <w:pPr>
              <w:pStyle w:val="Normal"/>
              <w:widowControl w:val="false"/>
              <w:spacing w:lineRule="auto" w:line="360"/>
              <w:jc w:val="center"/>
              <w:rPr>
                <w:sz w:val="18"/>
                <w:szCs w:val="18"/>
              </w:rPr>
            </w:pPr>
            <w:r>
              <w:rPr>
                <w:sz w:val="18"/>
                <w:szCs w:val="18"/>
              </w:rPr>
              <w:t>0.25 (NA, NA)</w:t>
            </w:r>
          </w:p>
        </w:tc>
        <w:tc>
          <w:tcPr>
            <w:tcW w:w="1304" w:type="dxa"/>
            <w:tcBorders/>
            <w:vAlign w:val="center"/>
          </w:tcPr>
          <w:p>
            <w:pPr>
              <w:pStyle w:val="Normal"/>
              <w:widowControl w:val="false"/>
              <w:spacing w:lineRule="auto" w:line="360"/>
              <w:jc w:val="center"/>
              <w:rPr>
                <w:sz w:val="18"/>
                <w:szCs w:val="18"/>
              </w:rPr>
            </w:pPr>
            <w:r>
              <w:rPr>
                <w:sz w:val="18"/>
                <w:szCs w:val="18"/>
              </w:rPr>
              <w:t>0.89</w:t>
            </w:r>
          </w:p>
        </w:tc>
        <w:tc>
          <w:tcPr>
            <w:tcW w:w="1575" w:type="dxa"/>
            <w:tcBorders/>
            <w:vAlign w:val="center"/>
          </w:tcPr>
          <w:p>
            <w:pPr>
              <w:pStyle w:val="Normal"/>
              <w:widowControl w:val="false"/>
              <w:spacing w:lineRule="auto" w:line="360"/>
              <w:jc w:val="center"/>
              <w:rPr>
                <w:sz w:val="18"/>
                <w:szCs w:val="18"/>
              </w:rPr>
            </w:pPr>
            <w:r>
              <w:rPr>
                <w:sz w:val="18"/>
                <w:szCs w:val="18"/>
              </w:rPr>
              <w:t>-25</w:t>
            </w:r>
          </w:p>
        </w:tc>
        <w:tc>
          <w:tcPr>
            <w:tcW w:w="1575" w:type="dxa"/>
            <w:tcBorders/>
            <w:vAlign w:val="center"/>
          </w:tcPr>
          <w:p>
            <w:pPr>
              <w:pStyle w:val="Normal"/>
              <w:widowControl w:val="false"/>
              <w:spacing w:lineRule="auto" w:line="360"/>
              <w:jc w:val="center"/>
              <w:rPr>
                <w:sz w:val="18"/>
                <w:szCs w:val="18"/>
              </w:rPr>
            </w:pPr>
            <w:r>
              <w:rPr>
                <w:sz w:val="18"/>
                <w:szCs w:val="18"/>
              </w:rPr>
              <w:t>12.5</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16</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CRO</w:t>
            </w:r>
          </w:p>
        </w:tc>
        <w:tc>
          <w:tcPr>
            <w:tcW w:w="916" w:type="dxa"/>
            <w:tcBorders/>
            <w:vAlign w:val="center"/>
          </w:tcPr>
          <w:p>
            <w:pPr>
              <w:pStyle w:val="Normal"/>
              <w:widowControl w:val="false"/>
              <w:spacing w:lineRule="auto" w:line="360"/>
              <w:jc w:val="center"/>
              <w:rPr>
                <w:sz w:val="18"/>
                <w:szCs w:val="18"/>
              </w:rPr>
            </w:pPr>
            <w:r>
              <w:rPr>
                <w:sz w:val="18"/>
                <w:szCs w:val="18"/>
              </w:rPr>
              <w:t>7</w:t>
            </w:r>
          </w:p>
        </w:tc>
        <w:tc>
          <w:tcPr>
            <w:tcW w:w="930" w:type="dxa"/>
            <w:tcBorders/>
            <w:vAlign w:val="bottom"/>
          </w:tcPr>
          <w:p>
            <w:pPr>
              <w:pStyle w:val="Normal"/>
              <w:widowControl w:val="false"/>
              <w:spacing w:lineRule="auto" w:line="360"/>
              <w:jc w:val="center"/>
              <w:rPr>
                <w:sz w:val="18"/>
                <w:szCs w:val="18"/>
              </w:rPr>
            </w:pPr>
            <w:r>
              <w:rPr>
                <w:sz w:val="18"/>
                <w:szCs w:val="18"/>
              </w:rPr>
              <w:t>0.88 (0.63,1.12)</w:t>
            </w:r>
          </w:p>
        </w:tc>
        <w:tc>
          <w:tcPr>
            <w:tcW w:w="960" w:type="dxa"/>
            <w:tcBorders/>
            <w:vAlign w:val="bottom"/>
          </w:tcPr>
          <w:p>
            <w:pPr>
              <w:pStyle w:val="Normal"/>
              <w:widowControl w:val="false"/>
              <w:spacing w:lineRule="auto" w:line="360"/>
              <w:jc w:val="center"/>
              <w:rPr>
                <w:sz w:val="18"/>
                <w:szCs w:val="18"/>
              </w:rPr>
            </w:pPr>
            <w:r>
              <w:rPr>
                <w:sz w:val="18"/>
                <w:szCs w:val="18"/>
              </w:rPr>
              <w:t>1 (1,1)</w:t>
            </w:r>
          </w:p>
        </w:tc>
        <w:tc>
          <w:tcPr>
            <w:tcW w:w="1049" w:type="dxa"/>
            <w:tcBorders/>
            <w:vAlign w:val="center"/>
          </w:tcPr>
          <w:p>
            <w:pPr>
              <w:pStyle w:val="Normal"/>
              <w:widowControl w:val="false"/>
              <w:spacing w:lineRule="auto" w:line="360"/>
              <w:jc w:val="center"/>
              <w:rPr>
                <w:sz w:val="18"/>
                <w:szCs w:val="18"/>
              </w:rPr>
            </w:pPr>
            <w:r>
              <w:rPr>
                <w:sz w:val="18"/>
                <w:szCs w:val="18"/>
              </w:rPr>
              <w:t>Inf (NA, Inf)</w:t>
            </w:r>
          </w:p>
        </w:tc>
        <w:tc>
          <w:tcPr>
            <w:tcW w:w="1156" w:type="dxa"/>
            <w:tcBorders/>
            <w:vAlign w:val="center"/>
          </w:tcPr>
          <w:p>
            <w:pPr>
              <w:pStyle w:val="Normal"/>
              <w:widowControl w:val="false"/>
              <w:spacing w:lineRule="auto" w:line="360"/>
              <w:jc w:val="center"/>
              <w:rPr>
                <w:sz w:val="18"/>
                <w:szCs w:val="18"/>
              </w:rPr>
            </w:pPr>
            <w:r>
              <w:rPr>
                <w:sz w:val="18"/>
                <w:szCs w:val="18"/>
              </w:rPr>
              <w:t>0.13 (NA, NA)</w:t>
            </w:r>
          </w:p>
        </w:tc>
        <w:tc>
          <w:tcPr>
            <w:tcW w:w="1304" w:type="dxa"/>
            <w:tcBorders/>
            <w:vAlign w:val="center"/>
          </w:tcPr>
          <w:p>
            <w:pPr>
              <w:pStyle w:val="Normal"/>
              <w:widowControl w:val="false"/>
              <w:spacing w:lineRule="auto" w:line="360"/>
              <w:jc w:val="center"/>
              <w:rPr>
                <w:sz w:val="18"/>
                <w:szCs w:val="18"/>
              </w:rPr>
            </w:pPr>
            <w:r>
              <w:rPr>
                <w:sz w:val="18"/>
                <w:szCs w:val="18"/>
              </w:rPr>
              <w:t>0.89</w:t>
            </w:r>
          </w:p>
        </w:tc>
        <w:tc>
          <w:tcPr>
            <w:tcW w:w="1575" w:type="dxa"/>
            <w:tcBorders/>
            <w:vAlign w:val="center"/>
          </w:tcPr>
          <w:p>
            <w:pPr>
              <w:pStyle w:val="Normal"/>
              <w:widowControl w:val="false"/>
              <w:spacing w:lineRule="auto" w:line="360"/>
              <w:jc w:val="center"/>
              <w:rPr>
                <w:sz w:val="18"/>
                <w:szCs w:val="18"/>
              </w:rPr>
            </w:pPr>
            <w:r>
              <w:rPr>
                <w:sz w:val="18"/>
                <w:szCs w:val="18"/>
              </w:rPr>
              <w:t>-43.8</w:t>
            </w:r>
          </w:p>
        </w:tc>
        <w:tc>
          <w:tcPr>
            <w:tcW w:w="1575" w:type="dxa"/>
            <w:tcBorders/>
            <w:vAlign w:val="center"/>
          </w:tcPr>
          <w:p>
            <w:pPr>
              <w:pStyle w:val="Normal"/>
              <w:widowControl w:val="false"/>
              <w:spacing w:lineRule="auto" w:line="360"/>
              <w:jc w:val="center"/>
              <w:rPr>
                <w:sz w:val="18"/>
                <w:szCs w:val="18"/>
              </w:rPr>
            </w:pPr>
            <w:r>
              <w:rPr>
                <w:sz w:val="18"/>
                <w:szCs w:val="18"/>
              </w:rPr>
              <w:t>12.5</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16</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MEM</w:t>
            </w:r>
          </w:p>
        </w:tc>
        <w:tc>
          <w:tcPr>
            <w:tcW w:w="916" w:type="dxa"/>
            <w:tcBorders/>
            <w:vAlign w:val="center"/>
          </w:tcPr>
          <w:p>
            <w:pPr>
              <w:pStyle w:val="Normal"/>
              <w:widowControl w:val="false"/>
              <w:spacing w:lineRule="auto" w:line="360"/>
              <w:jc w:val="center"/>
              <w:rPr>
                <w:sz w:val="18"/>
                <w:szCs w:val="18"/>
              </w:rPr>
            </w:pPr>
            <w:r>
              <w:rPr>
                <w:sz w:val="18"/>
                <w:szCs w:val="18"/>
              </w:rPr>
              <w:t>7</w:t>
            </w:r>
          </w:p>
        </w:tc>
        <w:tc>
          <w:tcPr>
            <w:tcW w:w="930" w:type="dxa"/>
            <w:tcBorders/>
            <w:vAlign w:val="bottom"/>
          </w:tcPr>
          <w:p>
            <w:pPr>
              <w:pStyle w:val="Normal"/>
              <w:widowControl w:val="false"/>
              <w:spacing w:lineRule="auto" w:line="360"/>
              <w:jc w:val="center"/>
              <w:rPr>
                <w:sz w:val="18"/>
                <w:szCs w:val="18"/>
              </w:rPr>
            </w:pPr>
            <w:r>
              <w:rPr>
                <w:sz w:val="18"/>
                <w:szCs w:val="18"/>
              </w:rPr>
              <w:t>0.89 (0.67,1.11)</w:t>
            </w:r>
          </w:p>
        </w:tc>
        <w:tc>
          <w:tcPr>
            <w:tcW w:w="960" w:type="dxa"/>
            <w:tcBorders/>
            <w:vAlign w:val="bottom"/>
          </w:tcPr>
          <w:p>
            <w:pPr>
              <w:pStyle w:val="Normal"/>
              <w:widowControl w:val="false"/>
              <w:spacing w:lineRule="auto" w:line="360"/>
              <w:jc w:val="center"/>
              <w:rPr>
                <w:sz w:val="18"/>
                <w:szCs w:val="18"/>
              </w:rPr>
            </w:pPr>
            <w:r>
              <w:rPr>
                <w:sz w:val="18"/>
                <w:szCs w:val="18"/>
              </w:rPr>
              <w:t>N/A</w:t>
            </w:r>
          </w:p>
        </w:tc>
        <w:tc>
          <w:tcPr>
            <w:tcW w:w="1049" w:type="dxa"/>
            <w:tcBorders/>
            <w:vAlign w:val="center"/>
          </w:tcPr>
          <w:p>
            <w:pPr>
              <w:pStyle w:val="Normal"/>
              <w:widowControl w:val="false"/>
              <w:spacing w:lineRule="auto" w:line="360"/>
              <w:jc w:val="center"/>
              <w:rPr>
                <w:sz w:val="18"/>
                <w:szCs w:val="18"/>
              </w:rPr>
            </w:pPr>
            <w:r>
              <w:rPr>
                <w:sz w:val="18"/>
                <w:szCs w:val="18"/>
              </w:rPr>
              <w:t>NA (NA, NA)</w:t>
            </w:r>
          </w:p>
        </w:tc>
        <w:tc>
          <w:tcPr>
            <w:tcW w:w="1156" w:type="dxa"/>
            <w:tcBorders/>
            <w:vAlign w:val="center"/>
          </w:tcPr>
          <w:p>
            <w:pPr>
              <w:pStyle w:val="Normal"/>
              <w:widowControl w:val="false"/>
              <w:spacing w:lineRule="auto" w:line="360"/>
              <w:jc w:val="center"/>
              <w:rPr>
                <w:sz w:val="18"/>
                <w:szCs w:val="18"/>
              </w:rPr>
            </w:pPr>
            <w:r>
              <w:rPr>
                <w:sz w:val="18"/>
                <w:szCs w:val="18"/>
              </w:rPr>
              <w:t>NA (NA, NA)</w:t>
            </w:r>
          </w:p>
        </w:tc>
        <w:tc>
          <w:tcPr>
            <w:tcW w:w="1304" w:type="dxa"/>
            <w:tcBorders/>
            <w:vAlign w:val="center"/>
          </w:tcPr>
          <w:p>
            <w:pPr>
              <w:pStyle w:val="Normal"/>
              <w:widowControl w:val="false"/>
              <w:spacing w:lineRule="auto" w:line="360"/>
              <w:jc w:val="center"/>
              <w:rPr>
                <w:sz w:val="18"/>
                <w:szCs w:val="18"/>
              </w:rPr>
            </w:pPr>
            <w:r>
              <w:rPr>
                <w:sz w:val="18"/>
                <w:szCs w:val="18"/>
              </w:rPr>
              <w:t>1.00</w:t>
            </w:r>
          </w:p>
        </w:tc>
        <w:tc>
          <w:tcPr>
            <w:tcW w:w="1575" w:type="dxa"/>
            <w:tcBorders/>
            <w:vAlign w:val="center"/>
          </w:tcPr>
          <w:p>
            <w:pPr>
              <w:pStyle w:val="Normal"/>
              <w:widowControl w:val="false"/>
              <w:spacing w:lineRule="auto" w:line="360"/>
              <w:jc w:val="center"/>
              <w:rPr>
                <w:sz w:val="18"/>
                <w:szCs w:val="18"/>
              </w:rPr>
            </w:pPr>
            <w:r>
              <w:rPr>
                <w:sz w:val="18"/>
                <w:szCs w:val="18"/>
              </w:rPr>
              <w:t>0</w:t>
            </w:r>
          </w:p>
        </w:tc>
        <w:tc>
          <w:tcPr>
            <w:tcW w:w="1575" w:type="dxa"/>
            <w:tcBorders/>
            <w:vAlign w:val="center"/>
          </w:tcPr>
          <w:p>
            <w:pPr>
              <w:pStyle w:val="Normal"/>
              <w:widowControl w:val="false"/>
              <w:spacing w:lineRule="auto" w:line="360"/>
              <w:jc w:val="center"/>
              <w:rPr>
                <w:sz w:val="18"/>
                <w:szCs w:val="18"/>
              </w:rPr>
            </w:pPr>
            <w:r>
              <w:rPr>
                <w:sz w:val="18"/>
                <w:szCs w:val="18"/>
              </w:rPr>
              <w:t>0</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16</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GEN</w:t>
            </w:r>
          </w:p>
        </w:tc>
        <w:tc>
          <w:tcPr>
            <w:tcW w:w="916" w:type="dxa"/>
            <w:tcBorders/>
            <w:vAlign w:val="center"/>
          </w:tcPr>
          <w:p>
            <w:pPr>
              <w:pStyle w:val="Normal"/>
              <w:widowControl w:val="false"/>
              <w:spacing w:lineRule="auto" w:line="360"/>
              <w:jc w:val="center"/>
              <w:rPr>
                <w:sz w:val="18"/>
                <w:szCs w:val="18"/>
              </w:rPr>
            </w:pPr>
            <w:r>
              <w:rPr>
                <w:sz w:val="18"/>
                <w:szCs w:val="18"/>
              </w:rPr>
              <w:t>7</w:t>
            </w:r>
          </w:p>
        </w:tc>
        <w:tc>
          <w:tcPr>
            <w:tcW w:w="930" w:type="dxa"/>
            <w:tcBorders/>
            <w:vAlign w:val="bottom"/>
          </w:tcPr>
          <w:p>
            <w:pPr>
              <w:pStyle w:val="Normal"/>
              <w:widowControl w:val="false"/>
              <w:spacing w:lineRule="auto" w:line="360"/>
              <w:jc w:val="center"/>
              <w:rPr>
                <w:sz w:val="18"/>
                <w:szCs w:val="18"/>
              </w:rPr>
            </w:pPr>
            <w:r>
              <w:rPr>
                <w:sz w:val="18"/>
                <w:szCs w:val="18"/>
              </w:rPr>
              <w:t>1 (1,1)</w:t>
            </w:r>
          </w:p>
        </w:tc>
        <w:tc>
          <w:tcPr>
            <w:tcW w:w="960" w:type="dxa"/>
            <w:tcBorders/>
            <w:vAlign w:val="bottom"/>
          </w:tcPr>
          <w:p>
            <w:pPr>
              <w:pStyle w:val="Normal"/>
              <w:widowControl w:val="false"/>
              <w:spacing w:lineRule="auto" w:line="360"/>
              <w:jc w:val="center"/>
              <w:rPr>
                <w:sz w:val="18"/>
                <w:szCs w:val="18"/>
              </w:rPr>
            </w:pPr>
            <w:r>
              <w:rPr>
                <w:sz w:val="18"/>
                <w:szCs w:val="18"/>
              </w:rPr>
              <w:t>1 (1,1)</w:t>
            </w:r>
          </w:p>
        </w:tc>
        <w:tc>
          <w:tcPr>
            <w:tcW w:w="1049" w:type="dxa"/>
            <w:tcBorders/>
            <w:vAlign w:val="center"/>
          </w:tcPr>
          <w:p>
            <w:pPr>
              <w:pStyle w:val="Normal"/>
              <w:widowControl w:val="false"/>
              <w:spacing w:lineRule="auto" w:line="360"/>
              <w:jc w:val="center"/>
              <w:rPr>
                <w:sz w:val="18"/>
                <w:szCs w:val="18"/>
              </w:rPr>
            </w:pPr>
            <w:r>
              <w:rPr>
                <w:sz w:val="18"/>
                <w:szCs w:val="18"/>
              </w:rPr>
              <w:t>Inf (NA, Inf)</w:t>
            </w:r>
          </w:p>
        </w:tc>
        <w:tc>
          <w:tcPr>
            <w:tcW w:w="1156" w:type="dxa"/>
            <w:tcBorders/>
            <w:vAlign w:val="center"/>
          </w:tcPr>
          <w:p>
            <w:pPr>
              <w:pStyle w:val="Normal"/>
              <w:widowControl w:val="false"/>
              <w:spacing w:lineRule="auto" w:line="360"/>
              <w:jc w:val="center"/>
              <w:rPr>
                <w:sz w:val="18"/>
                <w:szCs w:val="18"/>
              </w:rPr>
            </w:pPr>
            <w:r>
              <w:rPr>
                <w:sz w:val="18"/>
                <w:szCs w:val="18"/>
              </w:rPr>
              <w:t>0 (NA, NA)</w:t>
            </w:r>
          </w:p>
        </w:tc>
        <w:tc>
          <w:tcPr>
            <w:tcW w:w="1304" w:type="dxa"/>
            <w:tcBorders/>
            <w:vAlign w:val="center"/>
          </w:tcPr>
          <w:p>
            <w:pPr>
              <w:pStyle w:val="Normal"/>
              <w:widowControl w:val="false"/>
              <w:spacing w:lineRule="auto" w:line="360"/>
              <w:jc w:val="center"/>
              <w:rPr>
                <w:sz w:val="18"/>
                <w:szCs w:val="18"/>
              </w:rPr>
            </w:pPr>
            <w:r>
              <w:rPr>
                <w:sz w:val="18"/>
                <w:szCs w:val="18"/>
              </w:rPr>
              <w:t>0.89</w:t>
            </w:r>
          </w:p>
        </w:tc>
        <w:tc>
          <w:tcPr>
            <w:tcW w:w="1575" w:type="dxa"/>
            <w:tcBorders/>
            <w:vAlign w:val="center"/>
          </w:tcPr>
          <w:p>
            <w:pPr>
              <w:pStyle w:val="Normal"/>
              <w:widowControl w:val="false"/>
              <w:spacing w:lineRule="auto" w:line="360"/>
              <w:jc w:val="center"/>
              <w:rPr>
                <w:sz w:val="18"/>
                <w:szCs w:val="18"/>
              </w:rPr>
            </w:pPr>
            <w:r>
              <w:rPr>
                <w:sz w:val="18"/>
                <w:szCs w:val="18"/>
              </w:rPr>
              <w:t>-100</w:t>
            </w:r>
          </w:p>
        </w:tc>
        <w:tc>
          <w:tcPr>
            <w:tcW w:w="1575" w:type="dxa"/>
            <w:tcBorders/>
            <w:vAlign w:val="center"/>
          </w:tcPr>
          <w:p>
            <w:pPr>
              <w:pStyle w:val="Normal"/>
              <w:widowControl w:val="false"/>
              <w:spacing w:lineRule="auto" w:line="360"/>
              <w:jc w:val="center"/>
              <w:rPr>
                <w:sz w:val="18"/>
                <w:szCs w:val="18"/>
              </w:rPr>
            </w:pPr>
            <w:r>
              <w:rPr>
                <w:sz w:val="18"/>
                <w:szCs w:val="18"/>
              </w:rPr>
              <w:t>12.5</w:t>
            </w:r>
          </w:p>
        </w:tc>
      </w:tr>
      <w:tr>
        <w:trPr>
          <w:trHeight w:val="415" w:hRule="atLeast"/>
        </w:trPr>
        <w:tc>
          <w:tcPr>
            <w:tcW w:w="839" w:type="dxa"/>
            <w:tcBorders/>
            <w:vAlign w:val="center"/>
          </w:tcPr>
          <w:p>
            <w:pPr>
              <w:pStyle w:val="Normal"/>
              <w:widowControl w:val="false"/>
              <w:spacing w:lineRule="auto" w:line="360"/>
              <w:jc w:val="center"/>
              <w:rPr>
                <w:sz w:val="20"/>
                <w:szCs w:val="20"/>
              </w:rPr>
            </w:pPr>
            <w:r>
              <w:rPr>
                <w:sz w:val="20"/>
                <w:szCs w:val="20"/>
              </w:rPr>
            </w:r>
          </w:p>
        </w:tc>
        <w:tc>
          <w:tcPr>
            <w:tcW w:w="885" w:type="dxa"/>
            <w:tcBorders/>
            <w:vAlign w:val="center"/>
          </w:tcPr>
          <w:p>
            <w:pPr>
              <w:pStyle w:val="Normal"/>
              <w:widowControl w:val="false"/>
              <w:spacing w:lineRule="auto" w:line="360"/>
              <w:jc w:val="center"/>
              <w:rPr>
                <w:sz w:val="18"/>
                <w:szCs w:val="18"/>
              </w:rPr>
            </w:pPr>
            <w:r>
              <w:rPr>
                <w:sz w:val="18"/>
                <w:szCs w:val="18"/>
              </w:rPr>
              <w:t>16</w:t>
            </w:r>
          </w:p>
        </w:tc>
        <w:tc>
          <w:tcPr>
            <w:tcW w:w="795" w:type="dxa"/>
            <w:tcBorders/>
            <w:vAlign w:val="center"/>
          </w:tcPr>
          <w:p>
            <w:pPr>
              <w:pStyle w:val="Normal"/>
              <w:widowControl w:val="false"/>
              <w:spacing w:lineRule="auto" w:line="360"/>
              <w:jc w:val="center"/>
              <w:rPr>
                <w:sz w:val="18"/>
                <w:szCs w:val="18"/>
              </w:rPr>
            </w:pPr>
            <w:r>
              <w:rPr>
                <w:sz w:val="18"/>
                <w:szCs w:val="18"/>
              </w:rPr>
            </w:r>
          </w:p>
        </w:tc>
        <w:tc>
          <w:tcPr>
            <w:tcW w:w="780" w:type="dxa"/>
            <w:tcBorders/>
            <w:vAlign w:val="center"/>
          </w:tcPr>
          <w:p>
            <w:pPr>
              <w:pStyle w:val="Normal"/>
              <w:widowControl w:val="false"/>
              <w:spacing w:lineRule="auto" w:line="360"/>
              <w:jc w:val="center"/>
              <w:rPr>
                <w:sz w:val="18"/>
                <w:szCs w:val="18"/>
              </w:rPr>
            </w:pPr>
            <w:r>
              <w:rPr>
                <w:sz w:val="18"/>
                <w:szCs w:val="18"/>
              </w:rPr>
              <w:t>CIP</w:t>
            </w:r>
          </w:p>
        </w:tc>
        <w:tc>
          <w:tcPr>
            <w:tcW w:w="916" w:type="dxa"/>
            <w:tcBorders/>
            <w:vAlign w:val="center"/>
          </w:tcPr>
          <w:p>
            <w:pPr>
              <w:pStyle w:val="Normal"/>
              <w:widowControl w:val="false"/>
              <w:spacing w:lineRule="auto" w:line="360"/>
              <w:jc w:val="center"/>
              <w:rPr>
                <w:sz w:val="18"/>
                <w:szCs w:val="18"/>
              </w:rPr>
            </w:pPr>
            <w:r>
              <w:rPr>
                <w:sz w:val="18"/>
                <w:szCs w:val="18"/>
              </w:rPr>
              <w:t>7</w:t>
            </w:r>
          </w:p>
        </w:tc>
        <w:tc>
          <w:tcPr>
            <w:tcW w:w="930" w:type="dxa"/>
            <w:tcBorders/>
            <w:vAlign w:val="bottom"/>
          </w:tcPr>
          <w:p>
            <w:pPr>
              <w:pStyle w:val="Normal"/>
              <w:widowControl w:val="false"/>
              <w:spacing w:lineRule="auto" w:line="360"/>
              <w:jc w:val="center"/>
              <w:rPr>
                <w:sz w:val="18"/>
                <w:szCs w:val="18"/>
              </w:rPr>
            </w:pPr>
            <w:r>
              <w:rPr>
                <w:sz w:val="18"/>
                <w:szCs w:val="18"/>
              </w:rPr>
              <w:t>1 (1,1)</w:t>
            </w:r>
          </w:p>
        </w:tc>
        <w:tc>
          <w:tcPr>
            <w:tcW w:w="960" w:type="dxa"/>
            <w:tcBorders/>
            <w:vAlign w:val="bottom"/>
          </w:tcPr>
          <w:p>
            <w:pPr>
              <w:pStyle w:val="Normal"/>
              <w:widowControl w:val="false"/>
              <w:spacing w:lineRule="auto" w:line="360"/>
              <w:jc w:val="center"/>
              <w:rPr>
                <w:sz w:val="18"/>
                <w:szCs w:val="18"/>
              </w:rPr>
            </w:pPr>
            <w:r>
              <w:rPr>
                <w:sz w:val="18"/>
                <w:szCs w:val="18"/>
              </w:rPr>
              <w:t>0.33 (-0.59,1.26)</w:t>
            </w:r>
          </w:p>
        </w:tc>
        <w:tc>
          <w:tcPr>
            <w:tcW w:w="1049" w:type="dxa"/>
            <w:tcBorders/>
            <w:vAlign w:val="center"/>
          </w:tcPr>
          <w:p>
            <w:pPr>
              <w:pStyle w:val="Normal"/>
              <w:widowControl w:val="false"/>
              <w:spacing w:lineRule="auto" w:line="360"/>
              <w:jc w:val="center"/>
              <w:rPr>
                <w:sz w:val="18"/>
                <w:szCs w:val="18"/>
              </w:rPr>
            </w:pPr>
            <w:r>
              <w:rPr>
                <w:sz w:val="18"/>
                <w:szCs w:val="18"/>
              </w:rPr>
              <w:t>1.5 (0.67, 3.34)</w:t>
            </w:r>
          </w:p>
        </w:tc>
        <w:tc>
          <w:tcPr>
            <w:tcW w:w="1156" w:type="dxa"/>
            <w:tcBorders/>
            <w:vAlign w:val="center"/>
          </w:tcPr>
          <w:p>
            <w:pPr>
              <w:pStyle w:val="Normal"/>
              <w:widowControl w:val="false"/>
              <w:spacing w:lineRule="auto" w:line="360"/>
              <w:jc w:val="center"/>
              <w:rPr>
                <w:sz w:val="18"/>
                <w:szCs w:val="18"/>
              </w:rPr>
            </w:pPr>
            <w:r>
              <w:rPr>
                <w:sz w:val="18"/>
                <w:szCs w:val="18"/>
              </w:rPr>
              <w:t>0 (0, NA)</w:t>
            </w:r>
          </w:p>
        </w:tc>
        <w:tc>
          <w:tcPr>
            <w:tcW w:w="1304" w:type="dxa"/>
            <w:tcBorders/>
            <w:vAlign w:val="center"/>
          </w:tcPr>
          <w:p>
            <w:pPr>
              <w:pStyle w:val="Normal"/>
              <w:widowControl w:val="false"/>
              <w:spacing w:lineRule="auto" w:line="360"/>
              <w:jc w:val="center"/>
              <w:rPr>
                <w:sz w:val="18"/>
                <w:szCs w:val="18"/>
              </w:rPr>
            </w:pPr>
            <w:r>
              <w:rPr>
                <w:sz w:val="18"/>
                <w:szCs w:val="18"/>
              </w:rPr>
              <w:t>0.67</w:t>
            </w:r>
          </w:p>
        </w:tc>
        <w:tc>
          <w:tcPr>
            <w:tcW w:w="1575" w:type="dxa"/>
            <w:tcBorders/>
            <w:vAlign w:val="center"/>
          </w:tcPr>
          <w:p>
            <w:pPr>
              <w:pStyle w:val="Normal"/>
              <w:widowControl w:val="false"/>
              <w:spacing w:lineRule="auto" w:line="360"/>
              <w:jc w:val="center"/>
              <w:rPr>
                <w:sz w:val="18"/>
                <w:szCs w:val="18"/>
              </w:rPr>
            </w:pPr>
            <w:r>
              <w:rPr>
                <w:sz w:val="18"/>
                <w:szCs w:val="18"/>
              </w:rPr>
              <w:t>-100</w:t>
            </w:r>
          </w:p>
        </w:tc>
        <w:tc>
          <w:tcPr>
            <w:tcW w:w="1575" w:type="dxa"/>
            <w:tcBorders/>
            <w:vAlign w:val="center"/>
          </w:tcPr>
          <w:p>
            <w:pPr>
              <w:pStyle w:val="Normal"/>
              <w:widowControl w:val="false"/>
              <w:spacing w:lineRule="auto" w:line="360"/>
              <w:jc w:val="center"/>
              <w:rPr>
                <w:sz w:val="18"/>
                <w:szCs w:val="18"/>
              </w:rPr>
            </w:pPr>
            <w:r>
              <w:rPr>
                <w:sz w:val="18"/>
                <w:szCs w:val="18"/>
              </w:rPr>
              <w:t>12.5</w:t>
            </w:r>
          </w:p>
        </w:tc>
      </w:tr>
      <w:tr>
        <w:trPr>
          <w:trHeight w:val="415" w:hRule="atLeast"/>
        </w:trPr>
        <w:tc>
          <w:tcPr>
            <w:tcW w:w="839" w:type="dxa"/>
            <w:tcBorders>
              <w:bottom w:val="single" w:sz="4" w:space="0" w:color="000000"/>
            </w:tcBorders>
            <w:vAlign w:val="center"/>
          </w:tcPr>
          <w:p>
            <w:pPr>
              <w:pStyle w:val="Normal"/>
              <w:widowControl w:val="false"/>
              <w:spacing w:lineRule="auto" w:line="360"/>
              <w:jc w:val="center"/>
              <w:rPr>
                <w:sz w:val="20"/>
                <w:szCs w:val="20"/>
              </w:rPr>
            </w:pPr>
            <w:r>
              <w:rPr>
                <w:sz w:val="20"/>
                <w:szCs w:val="20"/>
              </w:rPr>
              <w:t xml:space="preserve"> </w:t>
            </w:r>
          </w:p>
        </w:tc>
        <w:tc>
          <w:tcPr>
            <w:tcW w:w="885" w:type="dxa"/>
            <w:tcBorders>
              <w:bottom w:val="single" w:sz="4" w:space="0" w:color="000000"/>
            </w:tcBorders>
            <w:vAlign w:val="center"/>
          </w:tcPr>
          <w:p>
            <w:pPr>
              <w:pStyle w:val="Normal"/>
              <w:widowControl w:val="false"/>
              <w:spacing w:lineRule="auto" w:line="360"/>
              <w:jc w:val="center"/>
              <w:rPr>
                <w:sz w:val="18"/>
                <w:szCs w:val="18"/>
              </w:rPr>
            </w:pPr>
            <w:r>
              <w:rPr>
                <w:sz w:val="18"/>
                <w:szCs w:val="18"/>
              </w:rPr>
              <w:t>16</w:t>
            </w:r>
          </w:p>
        </w:tc>
        <w:tc>
          <w:tcPr>
            <w:tcW w:w="795" w:type="dxa"/>
            <w:tcBorders>
              <w:bottom w:val="single" w:sz="4" w:space="0" w:color="000000"/>
            </w:tcBorders>
            <w:vAlign w:val="center"/>
          </w:tcPr>
          <w:p>
            <w:pPr>
              <w:pStyle w:val="Normal"/>
              <w:widowControl w:val="false"/>
              <w:spacing w:lineRule="auto" w:line="360"/>
              <w:jc w:val="center"/>
              <w:rPr>
                <w:sz w:val="18"/>
                <w:szCs w:val="18"/>
              </w:rPr>
            </w:pPr>
            <w:r>
              <w:rPr>
                <w:sz w:val="18"/>
                <w:szCs w:val="18"/>
              </w:rPr>
              <w:t xml:space="preserve"> </w:t>
            </w:r>
          </w:p>
        </w:tc>
        <w:tc>
          <w:tcPr>
            <w:tcW w:w="780" w:type="dxa"/>
            <w:tcBorders>
              <w:bottom w:val="single" w:sz="4" w:space="0" w:color="000000"/>
            </w:tcBorders>
            <w:vAlign w:val="center"/>
          </w:tcPr>
          <w:p>
            <w:pPr>
              <w:pStyle w:val="Normal"/>
              <w:widowControl w:val="false"/>
              <w:spacing w:lineRule="auto" w:line="360"/>
              <w:jc w:val="center"/>
              <w:rPr>
                <w:sz w:val="18"/>
                <w:szCs w:val="18"/>
              </w:rPr>
            </w:pPr>
            <w:r>
              <w:rPr>
                <w:sz w:val="18"/>
                <w:szCs w:val="18"/>
              </w:rPr>
              <w:t>SXT</w:t>
            </w:r>
          </w:p>
        </w:tc>
        <w:tc>
          <w:tcPr>
            <w:tcW w:w="916" w:type="dxa"/>
            <w:tcBorders>
              <w:bottom w:val="single" w:sz="4" w:space="0" w:color="000000"/>
            </w:tcBorders>
            <w:vAlign w:val="center"/>
          </w:tcPr>
          <w:p>
            <w:pPr>
              <w:pStyle w:val="Normal"/>
              <w:widowControl w:val="false"/>
              <w:spacing w:lineRule="auto" w:line="360"/>
              <w:jc w:val="center"/>
              <w:rPr>
                <w:sz w:val="18"/>
                <w:szCs w:val="18"/>
              </w:rPr>
            </w:pPr>
            <w:r>
              <w:rPr>
                <w:sz w:val="18"/>
                <w:szCs w:val="18"/>
              </w:rPr>
              <w:t>7</w:t>
            </w:r>
          </w:p>
        </w:tc>
        <w:tc>
          <w:tcPr>
            <w:tcW w:w="930" w:type="dxa"/>
            <w:tcBorders>
              <w:bottom w:val="single" w:sz="4" w:space="0" w:color="000000"/>
            </w:tcBorders>
            <w:vAlign w:val="bottom"/>
          </w:tcPr>
          <w:p>
            <w:pPr>
              <w:pStyle w:val="Normal"/>
              <w:widowControl w:val="false"/>
              <w:spacing w:lineRule="auto" w:line="360"/>
              <w:jc w:val="center"/>
              <w:rPr>
                <w:sz w:val="18"/>
                <w:szCs w:val="18"/>
              </w:rPr>
            </w:pPr>
            <w:r>
              <w:rPr>
                <w:sz w:val="18"/>
                <w:szCs w:val="18"/>
              </w:rPr>
              <w:t>0.83 (0.51,1.16)</w:t>
            </w:r>
          </w:p>
        </w:tc>
        <w:tc>
          <w:tcPr>
            <w:tcW w:w="960" w:type="dxa"/>
            <w:tcBorders>
              <w:bottom w:val="single" w:sz="4" w:space="0" w:color="000000"/>
            </w:tcBorders>
            <w:vAlign w:val="bottom"/>
          </w:tcPr>
          <w:p>
            <w:pPr>
              <w:pStyle w:val="Normal"/>
              <w:widowControl w:val="false"/>
              <w:spacing w:lineRule="auto" w:line="360"/>
              <w:jc w:val="center"/>
              <w:rPr>
                <w:sz w:val="18"/>
                <w:szCs w:val="18"/>
              </w:rPr>
            </w:pPr>
            <w:r>
              <w:rPr>
                <w:sz w:val="18"/>
                <w:szCs w:val="18"/>
              </w:rPr>
              <w:t>0.67 (0.01,1.32)</w:t>
            </w:r>
          </w:p>
        </w:tc>
        <w:tc>
          <w:tcPr>
            <w:tcW w:w="1049" w:type="dxa"/>
            <w:tcBorders>
              <w:bottom w:val="single" w:sz="4" w:space="0" w:color="000000"/>
            </w:tcBorders>
            <w:vAlign w:val="center"/>
          </w:tcPr>
          <w:p>
            <w:pPr>
              <w:pStyle w:val="Normal"/>
              <w:widowControl w:val="false"/>
              <w:spacing w:lineRule="auto" w:line="360"/>
              <w:jc w:val="center"/>
              <w:rPr>
                <w:sz w:val="18"/>
                <w:szCs w:val="18"/>
              </w:rPr>
            </w:pPr>
            <w:r>
              <w:rPr>
                <w:sz w:val="18"/>
                <w:szCs w:val="18"/>
              </w:rPr>
              <w:t>2.5 (0.49, 12.89)</w:t>
            </w:r>
          </w:p>
        </w:tc>
        <w:tc>
          <w:tcPr>
            <w:tcW w:w="1156" w:type="dxa"/>
            <w:tcBorders>
              <w:bottom w:val="single" w:sz="4" w:space="0" w:color="000000"/>
            </w:tcBorders>
            <w:vAlign w:val="center"/>
          </w:tcPr>
          <w:p>
            <w:pPr>
              <w:pStyle w:val="Normal"/>
              <w:widowControl w:val="false"/>
              <w:spacing w:lineRule="auto" w:line="360"/>
              <w:jc w:val="center"/>
              <w:rPr>
                <w:sz w:val="18"/>
                <w:szCs w:val="18"/>
              </w:rPr>
            </w:pPr>
            <w:r>
              <w:rPr>
                <w:sz w:val="18"/>
                <w:szCs w:val="18"/>
              </w:rPr>
              <w:t>0.25 (0.03, 2.08)</w:t>
            </w:r>
          </w:p>
        </w:tc>
        <w:tc>
          <w:tcPr>
            <w:tcW w:w="1304" w:type="dxa"/>
            <w:tcBorders>
              <w:bottom w:val="single" w:sz="4" w:space="0" w:color="000000"/>
            </w:tcBorders>
            <w:vAlign w:val="center"/>
          </w:tcPr>
          <w:p>
            <w:pPr>
              <w:pStyle w:val="Normal"/>
              <w:widowControl w:val="false"/>
              <w:spacing w:lineRule="auto" w:line="360"/>
              <w:jc w:val="center"/>
              <w:rPr>
                <w:sz w:val="18"/>
                <w:szCs w:val="18"/>
              </w:rPr>
            </w:pPr>
            <w:r>
              <w:rPr>
                <w:sz w:val="18"/>
                <w:szCs w:val="18"/>
              </w:rPr>
              <w:t>0.67</w:t>
            </w:r>
          </w:p>
        </w:tc>
        <w:tc>
          <w:tcPr>
            <w:tcW w:w="1575" w:type="dxa"/>
            <w:tcBorders>
              <w:bottom w:val="single" w:sz="4" w:space="0" w:color="000000"/>
            </w:tcBorders>
            <w:vAlign w:val="center"/>
          </w:tcPr>
          <w:p>
            <w:pPr>
              <w:pStyle w:val="Normal"/>
              <w:widowControl w:val="false"/>
              <w:spacing w:lineRule="auto" w:line="360"/>
              <w:jc w:val="center"/>
              <w:rPr>
                <w:sz w:val="18"/>
                <w:szCs w:val="18"/>
              </w:rPr>
            </w:pPr>
            <w:r>
              <w:rPr>
                <w:sz w:val="18"/>
                <w:szCs w:val="18"/>
              </w:rPr>
              <w:t>-50</w:t>
            </w:r>
          </w:p>
        </w:tc>
        <w:tc>
          <w:tcPr>
            <w:tcW w:w="1575" w:type="dxa"/>
            <w:tcBorders>
              <w:bottom w:val="single" w:sz="4" w:space="0" w:color="000000"/>
            </w:tcBorders>
            <w:vAlign w:val="center"/>
          </w:tcPr>
          <w:p>
            <w:pPr>
              <w:pStyle w:val="Normal"/>
              <w:widowControl w:val="false"/>
              <w:spacing w:lineRule="auto" w:line="360"/>
              <w:jc w:val="center"/>
              <w:rPr>
                <w:sz w:val="18"/>
                <w:szCs w:val="18"/>
              </w:rPr>
            </w:pPr>
            <w:r>
              <w:rPr>
                <w:sz w:val="18"/>
                <w:szCs w:val="18"/>
              </w:rPr>
              <w:t>25</w:t>
            </w:r>
          </w:p>
        </w:tc>
      </w:tr>
    </w:tbl>
    <w:p>
      <w:pPr>
        <w:sectPr>
          <w:type w:val="nextPage"/>
          <w:pgSz w:orient="landscape" w:w="15840" w:h="12240"/>
          <w:pgMar w:left="1440" w:right="1440" w:gutter="0" w:header="0" w:top="1440" w:footer="0" w:bottom="1440"/>
          <w:pgNumType w:fmt="decimal"/>
          <w:formProt w:val="false"/>
          <w:textDirection w:val="lrTb"/>
          <w:docGrid w:type="default" w:linePitch="100" w:charSpace="4096"/>
        </w:sectPr>
        <w:pStyle w:val="Normal"/>
        <w:spacing w:lineRule="auto" w:line="360"/>
        <w:rPr>
          <w:sz w:val="24"/>
          <w:szCs w:val="24"/>
        </w:rPr>
      </w:pPr>
      <w:r>
        <w:rPr>
          <w:sz w:val="24"/>
          <w:szCs w:val="24"/>
        </w:rPr>
        <w:t>GEN = gentamicin; AMC = amoxicillin-clavulanic acid; CFZ = cefazolin; CRO = ceftriaxone; CIP = ciprofloxacin; MEM = meropenem; NIT = nitrofurantoin; TZP = piperacillin-tazobactam; SXT = trimethoprim-sulfamethoxazole</w:t>
      </w:r>
    </w:p>
    <w:p>
      <w:pPr>
        <w:pStyle w:val="Normal"/>
        <w:spacing w:lineRule="auto" w:line="360"/>
        <w:rPr>
          <w:sz w:val="24"/>
          <w:szCs w:val="24"/>
        </w:rPr>
      </w:pPr>
      <w:r>
        <w:rPr>
          <w:sz w:val="24"/>
          <w:szCs w:val="24"/>
        </w:rPr>
      </w:r>
    </w:p>
    <w:p>
      <w:pPr>
        <w:pStyle w:val="Normal"/>
        <w:spacing w:lineRule="auto" w:line="360"/>
        <w:rPr>
          <w:sz w:val="24"/>
          <w:szCs w:val="24"/>
          <w:lang w:val="en-US"/>
        </w:rPr>
      </w:pPr>
      <w:r>
        <w:rPr>
          <w:sz w:val="24"/>
          <w:szCs w:val="24"/>
          <w:lang w:val="en-US"/>
        </w:rPr>
        <w:t>Table S5: Local reference database (Ottawa, Canada and Toronto, Canada) characteristics, including sample origin location, sample number, unique multilocus sequence types (MLSTs), and phenotypic susceptibility profiles for the evaluated antibiotics.</w:t>
      </w:r>
    </w:p>
    <w:p>
      <w:pPr>
        <w:pStyle w:val="Normal"/>
        <w:spacing w:lineRule="auto" w:line="360"/>
        <w:rPr>
          <w:sz w:val="24"/>
          <w:szCs w:val="24"/>
        </w:rPr>
      </w:pPr>
      <w:r>
        <w:rPr>
          <w:sz w:val="24"/>
          <w:szCs w:val="24"/>
        </w:rPr>
      </w:r>
    </w:p>
    <w:tbl>
      <w:tblPr>
        <w:tblStyle w:val="a3"/>
        <w:tblpPr w:vertAnchor="text" w:horzAnchor="text" w:bottomFromText="180" w:leftFromText="180" w:rightFromText="180" w:topFromText="180" w:tblpX="-88" w:tblpY="0"/>
        <w:tblW w:w="11760" w:type="dxa"/>
        <w:jc w:val="left"/>
        <w:tblInd w:w="0" w:type="dxa"/>
        <w:tblLayout w:type="fixed"/>
        <w:tblCellMar>
          <w:top w:w="20" w:type="dxa"/>
          <w:left w:w="20" w:type="dxa"/>
          <w:bottom w:w="0" w:type="dxa"/>
          <w:right w:w="20" w:type="dxa"/>
        </w:tblCellMar>
        <w:tblLook w:firstRow="0" w:noVBand="1" w:lastRow="0" w:firstColumn="0" w:lastColumn="0" w:noHBand="1" w:val="0600"/>
      </w:tblPr>
      <w:tblGrid>
        <w:gridCol w:w="1005"/>
        <w:gridCol w:w="1664"/>
        <w:gridCol w:w="1290"/>
        <w:gridCol w:w="961"/>
        <w:gridCol w:w="524"/>
        <w:gridCol w:w="1186"/>
        <w:gridCol w:w="704"/>
        <w:gridCol w:w="466"/>
        <w:gridCol w:w="764"/>
        <w:gridCol w:w="451"/>
        <w:gridCol w:w="659"/>
        <w:gridCol w:w="631"/>
        <w:gridCol w:w="449"/>
        <w:gridCol w:w="526"/>
        <w:gridCol w:w="480"/>
      </w:tblGrid>
      <w:tr>
        <w:trPr>
          <w:trHeight w:val="415" w:hRule="atLeast"/>
        </w:trPr>
        <w:tc>
          <w:tcPr>
            <w:tcW w:w="1005" w:type="dxa"/>
            <w:tcBorders>
              <w:bottom w:val="single" w:sz="4" w:space="0" w:color="000000"/>
            </w:tcBorders>
            <w:vAlign w:val="bottom"/>
          </w:tcPr>
          <w:p>
            <w:pPr>
              <w:pStyle w:val="Normal"/>
              <w:widowControl w:val="false"/>
              <w:spacing w:lineRule="auto" w:line="360"/>
              <w:rPr/>
            </w:pPr>
            <w:r>
              <w:rPr/>
            </w:r>
          </w:p>
        </w:tc>
        <w:tc>
          <w:tcPr>
            <w:tcW w:w="1664" w:type="dxa"/>
            <w:tcBorders>
              <w:bottom w:val="single" w:sz="4" w:space="0" w:color="000000"/>
            </w:tcBorders>
            <w:vAlign w:val="bottom"/>
          </w:tcPr>
          <w:p>
            <w:pPr>
              <w:pStyle w:val="Normal"/>
              <w:widowControl w:val="false"/>
              <w:spacing w:lineRule="auto" w:line="360"/>
              <w:rPr/>
            </w:pPr>
            <w:r>
              <w:rPr/>
            </w:r>
          </w:p>
        </w:tc>
        <w:tc>
          <w:tcPr>
            <w:tcW w:w="1290" w:type="dxa"/>
            <w:tcBorders>
              <w:bottom w:val="single" w:sz="4" w:space="0" w:color="000000"/>
            </w:tcBorders>
            <w:vAlign w:val="center"/>
          </w:tcPr>
          <w:p>
            <w:pPr>
              <w:pStyle w:val="Normal"/>
              <w:widowControl w:val="false"/>
              <w:spacing w:lineRule="auto" w:line="360"/>
              <w:jc w:val="center"/>
              <w:rPr/>
            </w:pPr>
            <w:r>
              <w:rPr/>
            </w:r>
          </w:p>
        </w:tc>
        <w:tc>
          <w:tcPr>
            <w:tcW w:w="961" w:type="dxa"/>
            <w:tcBorders>
              <w:bottom w:val="single" w:sz="4" w:space="0" w:color="000000"/>
            </w:tcBorders>
            <w:vAlign w:val="center"/>
          </w:tcPr>
          <w:p>
            <w:pPr>
              <w:pStyle w:val="Normal"/>
              <w:widowControl w:val="false"/>
              <w:spacing w:lineRule="auto" w:line="360"/>
              <w:jc w:val="center"/>
              <w:rPr/>
            </w:pPr>
            <w:r>
              <w:rPr/>
            </w:r>
          </w:p>
        </w:tc>
        <w:tc>
          <w:tcPr>
            <w:tcW w:w="524" w:type="dxa"/>
            <w:tcBorders>
              <w:bottom w:val="single" w:sz="4" w:space="0" w:color="000000"/>
            </w:tcBorders>
            <w:vAlign w:val="center"/>
          </w:tcPr>
          <w:p>
            <w:pPr>
              <w:pStyle w:val="Normal"/>
              <w:widowControl w:val="false"/>
              <w:spacing w:lineRule="auto" w:line="360"/>
              <w:jc w:val="center"/>
              <w:rPr/>
            </w:pPr>
            <w:r>
              <w:rPr/>
            </w:r>
          </w:p>
        </w:tc>
        <w:tc>
          <w:tcPr>
            <w:tcW w:w="1186" w:type="dxa"/>
            <w:tcBorders>
              <w:bottom w:val="single" w:sz="4" w:space="0" w:color="000000"/>
            </w:tcBorders>
            <w:vAlign w:val="center"/>
          </w:tcPr>
          <w:p>
            <w:pPr>
              <w:pStyle w:val="Normal"/>
              <w:widowControl w:val="false"/>
              <w:spacing w:lineRule="auto" w:line="360"/>
              <w:jc w:val="center"/>
              <w:rPr/>
            </w:pPr>
            <w:r>
              <w:rPr/>
            </w:r>
          </w:p>
        </w:tc>
        <w:tc>
          <w:tcPr>
            <w:tcW w:w="5130" w:type="dxa"/>
            <w:gridSpan w:val="9"/>
            <w:tcBorders>
              <w:top w:val="single" w:sz="4" w:space="0" w:color="000000"/>
              <w:bottom w:val="single" w:sz="4" w:space="0" w:color="000000"/>
            </w:tcBorders>
            <w:vAlign w:val="center"/>
          </w:tcPr>
          <w:p>
            <w:pPr>
              <w:pStyle w:val="Normal"/>
              <w:widowControl w:val="false"/>
              <w:spacing w:lineRule="auto" w:line="360"/>
              <w:jc w:val="center"/>
              <w:rPr/>
            </w:pPr>
            <w:r>
              <w:rPr>
                <w:rFonts w:eastAsia="Calibri" w:cs="Calibri" w:ascii="Calibri" w:hAnsi="Calibri"/>
              </w:rPr>
              <w:t>% Susceptible per antibiotic</w:t>
            </w:r>
          </w:p>
        </w:tc>
      </w:tr>
      <w:tr>
        <w:trPr>
          <w:trHeight w:val="805" w:hRule="atLeast"/>
        </w:trPr>
        <w:tc>
          <w:tcPr>
            <w:tcW w:w="1005" w:type="dxa"/>
            <w:tcBorders>
              <w:top w:val="single" w:sz="4" w:space="0" w:color="000000"/>
              <w:bottom w:val="single" w:sz="16" w:space="0" w:color="000000"/>
            </w:tcBorders>
            <w:vAlign w:val="center"/>
          </w:tcPr>
          <w:p>
            <w:pPr>
              <w:pStyle w:val="Normal"/>
              <w:widowControl w:val="false"/>
              <w:spacing w:lineRule="auto" w:line="360"/>
              <w:jc w:val="center"/>
              <w:rPr/>
            </w:pPr>
            <w:r>
              <w:rPr>
                <w:rFonts w:eastAsia="Calibri" w:cs="Calibri" w:ascii="Calibri" w:hAnsi="Calibri"/>
              </w:rPr>
              <w:t>Reference Database</w:t>
            </w:r>
          </w:p>
        </w:tc>
        <w:tc>
          <w:tcPr>
            <w:tcW w:w="1664" w:type="dxa"/>
            <w:tcBorders>
              <w:top w:val="single" w:sz="4" w:space="0" w:color="000000"/>
              <w:bottom w:val="single" w:sz="16" w:space="0" w:color="000000"/>
            </w:tcBorders>
            <w:vAlign w:val="center"/>
          </w:tcPr>
          <w:p>
            <w:pPr>
              <w:pStyle w:val="Normal"/>
              <w:widowControl w:val="false"/>
              <w:spacing w:lineRule="auto" w:line="360"/>
              <w:jc w:val="center"/>
              <w:rPr/>
            </w:pPr>
            <w:r>
              <w:rPr>
                <w:rFonts w:eastAsia="Calibri" w:cs="Calibri" w:ascii="Calibri" w:hAnsi="Calibri"/>
              </w:rPr>
              <w:t>Location</w:t>
            </w:r>
          </w:p>
        </w:tc>
        <w:tc>
          <w:tcPr>
            <w:tcW w:w="1290" w:type="dxa"/>
            <w:tcBorders>
              <w:top w:val="single" w:sz="4" w:space="0" w:color="000000"/>
              <w:bottom w:val="single" w:sz="16" w:space="0" w:color="000000"/>
            </w:tcBorders>
            <w:vAlign w:val="center"/>
          </w:tcPr>
          <w:p>
            <w:pPr>
              <w:pStyle w:val="Normal"/>
              <w:widowControl w:val="false"/>
              <w:spacing w:lineRule="auto" w:line="360"/>
              <w:jc w:val="center"/>
              <w:rPr/>
            </w:pPr>
            <w:r>
              <w:rPr>
                <w:rFonts w:eastAsia="Calibri" w:cs="Calibri" w:ascii="Calibri" w:hAnsi="Calibri"/>
              </w:rPr>
              <w:t>Organism Type</w:t>
            </w:r>
          </w:p>
        </w:tc>
        <w:tc>
          <w:tcPr>
            <w:tcW w:w="961" w:type="dxa"/>
            <w:tcBorders>
              <w:top w:val="single" w:sz="4" w:space="0" w:color="000000"/>
              <w:bottom w:val="single" w:sz="16" w:space="0" w:color="000000"/>
            </w:tcBorders>
            <w:vAlign w:val="center"/>
          </w:tcPr>
          <w:p>
            <w:pPr>
              <w:pStyle w:val="Normal"/>
              <w:widowControl w:val="false"/>
              <w:spacing w:lineRule="auto" w:line="360"/>
              <w:jc w:val="center"/>
              <w:rPr/>
            </w:pPr>
            <w:r>
              <w:rPr>
                <w:rFonts w:eastAsia="Calibri" w:cs="Calibri" w:ascii="Calibri" w:hAnsi="Calibri"/>
              </w:rPr>
              <w:t>Samples</w:t>
            </w:r>
          </w:p>
        </w:tc>
        <w:tc>
          <w:tcPr>
            <w:tcW w:w="524" w:type="dxa"/>
            <w:tcBorders>
              <w:top w:val="single" w:sz="4" w:space="0" w:color="000000"/>
              <w:bottom w:val="single" w:sz="16" w:space="0" w:color="000000"/>
            </w:tcBorders>
            <w:vAlign w:val="center"/>
          </w:tcPr>
          <w:p>
            <w:pPr>
              <w:pStyle w:val="Normal"/>
              <w:widowControl w:val="false"/>
              <w:spacing w:lineRule="auto" w:line="360"/>
              <w:jc w:val="center"/>
              <w:rPr>
                <w:rFonts w:ascii="Calibri" w:hAnsi="Calibri" w:eastAsia="Calibri" w:cs="Calibri"/>
              </w:rPr>
            </w:pPr>
            <w:r>
              <w:rPr>
                <w:rFonts w:eastAsia="Calibri" w:cs="Calibri" w:ascii="Calibri" w:hAnsi="Calibri"/>
              </w:rPr>
            </w:r>
          </w:p>
        </w:tc>
        <w:tc>
          <w:tcPr>
            <w:tcW w:w="1186" w:type="dxa"/>
            <w:tcBorders>
              <w:top w:val="single" w:sz="4" w:space="0" w:color="000000"/>
              <w:bottom w:val="single" w:sz="16" w:space="0" w:color="000000"/>
            </w:tcBorders>
            <w:vAlign w:val="center"/>
          </w:tcPr>
          <w:p>
            <w:pPr>
              <w:pStyle w:val="Normal"/>
              <w:widowControl w:val="false"/>
              <w:spacing w:lineRule="auto" w:line="360"/>
              <w:jc w:val="center"/>
              <w:rPr/>
            </w:pPr>
            <w:r>
              <w:rPr>
                <w:rFonts w:eastAsia="Calibri" w:cs="Calibri" w:ascii="Calibri" w:hAnsi="Calibri"/>
              </w:rPr>
              <w:t>MLSTs Represented</w:t>
            </w:r>
          </w:p>
        </w:tc>
        <w:tc>
          <w:tcPr>
            <w:tcW w:w="704" w:type="dxa"/>
            <w:tcBorders>
              <w:top w:val="single" w:sz="4" w:space="0" w:color="000000"/>
              <w:bottom w:val="single" w:sz="16" w:space="0" w:color="000000"/>
            </w:tcBorders>
            <w:vAlign w:val="center"/>
          </w:tcPr>
          <w:p>
            <w:pPr>
              <w:pStyle w:val="Normal"/>
              <w:widowControl w:val="false"/>
              <w:spacing w:lineRule="auto" w:line="360"/>
              <w:jc w:val="center"/>
              <w:rPr/>
            </w:pPr>
            <w:r>
              <w:rPr>
                <w:rFonts w:eastAsia="Calibri" w:cs="Calibri" w:ascii="Calibri" w:hAnsi="Calibri"/>
              </w:rPr>
              <w:t>GEN</w:t>
            </w:r>
          </w:p>
        </w:tc>
        <w:tc>
          <w:tcPr>
            <w:tcW w:w="466" w:type="dxa"/>
            <w:tcBorders>
              <w:top w:val="single" w:sz="4" w:space="0" w:color="000000"/>
              <w:bottom w:val="single" w:sz="16" w:space="0" w:color="000000"/>
            </w:tcBorders>
            <w:vAlign w:val="center"/>
          </w:tcPr>
          <w:p>
            <w:pPr>
              <w:pStyle w:val="Normal"/>
              <w:widowControl w:val="false"/>
              <w:spacing w:lineRule="auto" w:line="360"/>
              <w:jc w:val="center"/>
              <w:rPr/>
            </w:pPr>
            <w:r>
              <w:rPr>
                <w:rFonts w:eastAsia="Calibri" w:cs="Calibri" w:ascii="Calibri" w:hAnsi="Calibri"/>
              </w:rPr>
              <w:t>AMC</w:t>
            </w:r>
          </w:p>
        </w:tc>
        <w:tc>
          <w:tcPr>
            <w:tcW w:w="764" w:type="dxa"/>
            <w:tcBorders>
              <w:top w:val="single" w:sz="4" w:space="0" w:color="000000"/>
              <w:bottom w:val="single" w:sz="16" w:space="0" w:color="000000"/>
            </w:tcBorders>
            <w:vAlign w:val="center"/>
          </w:tcPr>
          <w:p>
            <w:pPr>
              <w:pStyle w:val="Normal"/>
              <w:widowControl w:val="false"/>
              <w:spacing w:lineRule="auto" w:line="360"/>
              <w:jc w:val="center"/>
              <w:rPr/>
            </w:pPr>
            <w:r>
              <w:rPr>
                <w:rFonts w:eastAsia="Calibri" w:cs="Calibri" w:ascii="Calibri" w:hAnsi="Calibri"/>
              </w:rPr>
              <w:t>CFZ</w:t>
            </w:r>
          </w:p>
        </w:tc>
        <w:tc>
          <w:tcPr>
            <w:tcW w:w="451" w:type="dxa"/>
            <w:tcBorders>
              <w:top w:val="single" w:sz="4" w:space="0" w:color="000000"/>
              <w:bottom w:val="single" w:sz="16" w:space="0" w:color="000000"/>
            </w:tcBorders>
            <w:vAlign w:val="center"/>
          </w:tcPr>
          <w:p>
            <w:pPr>
              <w:pStyle w:val="Normal"/>
              <w:widowControl w:val="false"/>
              <w:spacing w:lineRule="auto" w:line="360"/>
              <w:jc w:val="center"/>
              <w:rPr/>
            </w:pPr>
            <w:r>
              <w:rPr>
                <w:rFonts w:eastAsia="Calibri" w:cs="Calibri" w:ascii="Calibri" w:hAnsi="Calibri"/>
              </w:rPr>
              <w:t>CRO</w:t>
            </w:r>
          </w:p>
        </w:tc>
        <w:tc>
          <w:tcPr>
            <w:tcW w:w="659" w:type="dxa"/>
            <w:tcBorders>
              <w:top w:val="single" w:sz="4" w:space="0" w:color="000000"/>
              <w:bottom w:val="single" w:sz="16" w:space="0" w:color="000000"/>
            </w:tcBorders>
            <w:vAlign w:val="center"/>
          </w:tcPr>
          <w:p>
            <w:pPr>
              <w:pStyle w:val="Normal"/>
              <w:widowControl w:val="false"/>
              <w:spacing w:lineRule="auto" w:line="360"/>
              <w:jc w:val="center"/>
              <w:rPr/>
            </w:pPr>
            <w:r>
              <w:rPr>
                <w:rFonts w:eastAsia="Calibri" w:cs="Calibri" w:ascii="Calibri" w:hAnsi="Calibri"/>
              </w:rPr>
              <w:t>CIP</w:t>
            </w:r>
          </w:p>
        </w:tc>
        <w:tc>
          <w:tcPr>
            <w:tcW w:w="631" w:type="dxa"/>
            <w:tcBorders>
              <w:top w:val="single" w:sz="4" w:space="0" w:color="000000"/>
              <w:bottom w:val="single" w:sz="16" w:space="0" w:color="000000"/>
            </w:tcBorders>
            <w:vAlign w:val="center"/>
          </w:tcPr>
          <w:p>
            <w:pPr>
              <w:pStyle w:val="Normal"/>
              <w:widowControl w:val="false"/>
              <w:spacing w:lineRule="auto" w:line="360"/>
              <w:jc w:val="center"/>
              <w:rPr/>
            </w:pPr>
            <w:r>
              <w:rPr>
                <w:rFonts w:eastAsia="Calibri" w:cs="Calibri" w:ascii="Calibri" w:hAnsi="Calibri"/>
              </w:rPr>
              <w:t>MEM</w:t>
            </w:r>
          </w:p>
        </w:tc>
        <w:tc>
          <w:tcPr>
            <w:tcW w:w="449" w:type="dxa"/>
            <w:tcBorders>
              <w:top w:val="single" w:sz="4" w:space="0" w:color="000000"/>
              <w:bottom w:val="single" w:sz="16" w:space="0" w:color="000000"/>
            </w:tcBorders>
            <w:vAlign w:val="center"/>
          </w:tcPr>
          <w:p>
            <w:pPr>
              <w:pStyle w:val="Normal"/>
              <w:widowControl w:val="false"/>
              <w:spacing w:lineRule="auto" w:line="360"/>
              <w:jc w:val="center"/>
              <w:rPr/>
            </w:pPr>
            <w:r>
              <w:rPr>
                <w:rFonts w:eastAsia="Calibri" w:cs="Calibri" w:ascii="Calibri" w:hAnsi="Calibri"/>
              </w:rPr>
              <w:t>NIT</w:t>
            </w:r>
          </w:p>
        </w:tc>
        <w:tc>
          <w:tcPr>
            <w:tcW w:w="526" w:type="dxa"/>
            <w:tcBorders>
              <w:top w:val="single" w:sz="4" w:space="0" w:color="000000"/>
              <w:bottom w:val="single" w:sz="16" w:space="0" w:color="000000"/>
            </w:tcBorders>
            <w:vAlign w:val="center"/>
          </w:tcPr>
          <w:p>
            <w:pPr>
              <w:pStyle w:val="Normal"/>
              <w:widowControl w:val="false"/>
              <w:spacing w:lineRule="auto" w:line="360"/>
              <w:jc w:val="center"/>
              <w:rPr/>
            </w:pPr>
            <w:r>
              <w:rPr>
                <w:rFonts w:eastAsia="Calibri" w:cs="Calibri" w:ascii="Calibri" w:hAnsi="Calibri"/>
              </w:rPr>
              <w:t>TZP</w:t>
            </w:r>
          </w:p>
        </w:tc>
        <w:tc>
          <w:tcPr>
            <w:tcW w:w="480" w:type="dxa"/>
            <w:tcBorders>
              <w:top w:val="single" w:sz="4" w:space="0" w:color="000000"/>
              <w:bottom w:val="single" w:sz="16" w:space="0" w:color="000000"/>
            </w:tcBorders>
            <w:vAlign w:val="center"/>
          </w:tcPr>
          <w:p>
            <w:pPr>
              <w:pStyle w:val="Normal"/>
              <w:widowControl w:val="false"/>
              <w:spacing w:lineRule="auto" w:line="360"/>
              <w:jc w:val="center"/>
              <w:rPr/>
            </w:pPr>
            <w:r>
              <w:rPr>
                <w:rFonts w:eastAsia="Calibri" w:cs="Calibri" w:ascii="Calibri" w:hAnsi="Calibri"/>
              </w:rPr>
              <w:t>SXT</w:t>
            </w:r>
          </w:p>
        </w:tc>
      </w:tr>
      <w:tr>
        <w:trPr>
          <w:trHeight w:val="460" w:hRule="atLeast"/>
        </w:trPr>
        <w:tc>
          <w:tcPr>
            <w:tcW w:w="1005" w:type="dxa"/>
            <w:tcBorders>
              <w:top w:val="single" w:sz="16" w:space="0" w:color="000000"/>
            </w:tcBorders>
            <w:vAlign w:val="center"/>
          </w:tcPr>
          <w:p>
            <w:pPr>
              <w:pStyle w:val="Normal"/>
              <w:widowControl w:val="false"/>
              <w:spacing w:lineRule="auto" w:line="360"/>
              <w:jc w:val="center"/>
              <w:rPr/>
            </w:pPr>
            <w:r>
              <w:rPr>
                <w:rFonts w:eastAsia="Calibri" w:cs="Calibri" w:ascii="Calibri" w:hAnsi="Calibri"/>
              </w:rPr>
              <w:t>Local</w:t>
            </w:r>
          </w:p>
        </w:tc>
        <w:tc>
          <w:tcPr>
            <w:tcW w:w="1664" w:type="dxa"/>
            <w:tcBorders>
              <w:top w:val="single" w:sz="16" w:space="0" w:color="000000"/>
            </w:tcBorders>
            <w:vAlign w:val="center"/>
          </w:tcPr>
          <w:p>
            <w:pPr>
              <w:pStyle w:val="Normal"/>
              <w:widowControl w:val="false"/>
              <w:spacing w:lineRule="auto" w:line="360"/>
              <w:jc w:val="center"/>
              <w:rPr/>
            </w:pPr>
            <w:r>
              <w:rPr>
                <w:rFonts w:eastAsia="Calibri" w:cs="Calibri" w:ascii="Calibri" w:hAnsi="Calibri"/>
              </w:rPr>
              <w:t>Ottawa, Canada</w:t>
            </w:r>
          </w:p>
        </w:tc>
        <w:tc>
          <w:tcPr>
            <w:tcW w:w="1290" w:type="dxa"/>
            <w:tcBorders>
              <w:top w:val="single" w:sz="16" w:space="0" w:color="000000"/>
            </w:tcBorders>
            <w:vAlign w:val="center"/>
          </w:tcPr>
          <w:p>
            <w:pPr>
              <w:pStyle w:val="Normal"/>
              <w:widowControl w:val="false"/>
              <w:spacing w:lineRule="auto" w:line="360"/>
              <w:jc w:val="center"/>
              <w:rPr>
                <w:i/>
                <w:i/>
              </w:rPr>
            </w:pPr>
            <w:r>
              <w:rPr>
                <w:rFonts w:eastAsia="Calibri" w:cs="Calibri" w:ascii="Calibri" w:hAnsi="Calibri"/>
                <w:i/>
              </w:rPr>
              <w:t>E. coli</w:t>
            </w:r>
          </w:p>
        </w:tc>
        <w:tc>
          <w:tcPr>
            <w:tcW w:w="961" w:type="dxa"/>
            <w:tcBorders>
              <w:top w:val="single" w:sz="16" w:space="0" w:color="000000"/>
            </w:tcBorders>
            <w:vAlign w:val="bottom"/>
          </w:tcPr>
          <w:p>
            <w:pPr>
              <w:pStyle w:val="Normal"/>
              <w:widowControl w:val="false"/>
              <w:spacing w:lineRule="auto" w:line="360"/>
              <w:jc w:val="center"/>
              <w:rPr/>
            </w:pPr>
            <w:r>
              <w:rPr>
                <w:rFonts w:eastAsia="Calibri" w:cs="Calibri" w:ascii="Calibri" w:hAnsi="Calibri"/>
              </w:rPr>
              <w:t>42</w:t>
            </w:r>
          </w:p>
        </w:tc>
        <w:tc>
          <w:tcPr>
            <w:tcW w:w="524" w:type="dxa"/>
            <w:tcBorders>
              <w:top w:val="single" w:sz="16" w:space="0" w:color="000000"/>
            </w:tcBorders>
            <w:vAlign w:val="bottom"/>
          </w:tcPr>
          <w:p>
            <w:pPr>
              <w:pStyle w:val="Normal"/>
              <w:widowControl w:val="false"/>
              <w:spacing w:lineRule="auto" w:line="360"/>
              <w:jc w:val="center"/>
              <w:rPr>
                <w:rFonts w:ascii="Calibri" w:hAnsi="Calibri" w:eastAsia="Calibri" w:cs="Calibri"/>
              </w:rPr>
            </w:pPr>
            <w:r>
              <w:rPr>
                <w:rFonts w:eastAsia="Calibri" w:cs="Calibri" w:ascii="Calibri" w:hAnsi="Calibri"/>
              </w:rPr>
            </w:r>
          </w:p>
        </w:tc>
        <w:tc>
          <w:tcPr>
            <w:tcW w:w="1186" w:type="dxa"/>
            <w:tcBorders>
              <w:top w:val="single" w:sz="16" w:space="0" w:color="000000"/>
            </w:tcBorders>
            <w:vAlign w:val="bottom"/>
          </w:tcPr>
          <w:p>
            <w:pPr>
              <w:pStyle w:val="Normal"/>
              <w:widowControl w:val="false"/>
              <w:spacing w:lineRule="auto" w:line="360"/>
              <w:jc w:val="center"/>
              <w:rPr/>
            </w:pPr>
            <w:r>
              <w:rPr>
                <w:rFonts w:eastAsia="Calibri" w:cs="Calibri" w:ascii="Calibri" w:hAnsi="Calibri"/>
              </w:rPr>
              <w:t>21</w:t>
            </w:r>
          </w:p>
        </w:tc>
        <w:tc>
          <w:tcPr>
            <w:tcW w:w="704" w:type="dxa"/>
            <w:tcBorders>
              <w:top w:val="single" w:sz="16" w:space="0" w:color="000000"/>
            </w:tcBorders>
            <w:vAlign w:val="bottom"/>
          </w:tcPr>
          <w:p>
            <w:pPr>
              <w:pStyle w:val="Normal"/>
              <w:widowControl w:val="false"/>
              <w:spacing w:lineRule="auto" w:line="360"/>
              <w:jc w:val="center"/>
              <w:rPr/>
            </w:pPr>
            <w:r>
              <w:rPr>
                <w:rFonts w:eastAsia="Calibri" w:cs="Calibri" w:ascii="Calibri" w:hAnsi="Calibri"/>
              </w:rPr>
              <w:t>93</w:t>
            </w:r>
          </w:p>
        </w:tc>
        <w:tc>
          <w:tcPr>
            <w:tcW w:w="466" w:type="dxa"/>
            <w:tcBorders>
              <w:top w:val="single" w:sz="16" w:space="0" w:color="000000"/>
            </w:tcBorders>
            <w:vAlign w:val="bottom"/>
          </w:tcPr>
          <w:p>
            <w:pPr>
              <w:pStyle w:val="Normal"/>
              <w:widowControl w:val="false"/>
              <w:spacing w:lineRule="auto" w:line="360"/>
              <w:jc w:val="center"/>
              <w:rPr/>
            </w:pPr>
            <w:r>
              <w:rPr>
                <w:rFonts w:eastAsia="Calibri" w:cs="Calibri" w:ascii="Calibri" w:hAnsi="Calibri"/>
              </w:rPr>
              <w:t>79</w:t>
            </w:r>
          </w:p>
        </w:tc>
        <w:tc>
          <w:tcPr>
            <w:tcW w:w="764" w:type="dxa"/>
            <w:tcBorders>
              <w:top w:val="single" w:sz="16" w:space="0" w:color="000000"/>
            </w:tcBorders>
            <w:vAlign w:val="bottom"/>
          </w:tcPr>
          <w:p>
            <w:pPr>
              <w:pStyle w:val="Normal"/>
              <w:widowControl w:val="false"/>
              <w:spacing w:lineRule="auto" w:line="360"/>
              <w:jc w:val="center"/>
              <w:rPr/>
            </w:pPr>
            <w:r>
              <w:rPr>
                <w:rFonts w:eastAsia="Calibri" w:cs="Calibri" w:ascii="Calibri" w:hAnsi="Calibri"/>
              </w:rPr>
              <w:t>69</w:t>
            </w:r>
          </w:p>
        </w:tc>
        <w:tc>
          <w:tcPr>
            <w:tcW w:w="451" w:type="dxa"/>
            <w:tcBorders>
              <w:top w:val="single" w:sz="16" w:space="0" w:color="000000"/>
            </w:tcBorders>
            <w:vAlign w:val="bottom"/>
          </w:tcPr>
          <w:p>
            <w:pPr>
              <w:pStyle w:val="Normal"/>
              <w:widowControl w:val="false"/>
              <w:spacing w:lineRule="auto" w:line="360"/>
              <w:jc w:val="center"/>
              <w:rPr/>
            </w:pPr>
            <w:r>
              <w:rPr>
                <w:rFonts w:eastAsia="Calibri" w:cs="Calibri" w:ascii="Calibri" w:hAnsi="Calibri"/>
              </w:rPr>
              <w:t>81</w:t>
            </w:r>
          </w:p>
        </w:tc>
        <w:tc>
          <w:tcPr>
            <w:tcW w:w="659" w:type="dxa"/>
            <w:tcBorders>
              <w:top w:val="single" w:sz="16" w:space="0" w:color="000000"/>
            </w:tcBorders>
            <w:vAlign w:val="bottom"/>
          </w:tcPr>
          <w:p>
            <w:pPr>
              <w:pStyle w:val="Normal"/>
              <w:widowControl w:val="false"/>
              <w:spacing w:lineRule="auto" w:line="360"/>
              <w:jc w:val="center"/>
              <w:rPr/>
            </w:pPr>
            <w:r>
              <w:rPr>
                <w:rFonts w:eastAsia="Calibri" w:cs="Calibri" w:ascii="Calibri" w:hAnsi="Calibri"/>
              </w:rPr>
              <w:t>64</w:t>
            </w:r>
          </w:p>
        </w:tc>
        <w:tc>
          <w:tcPr>
            <w:tcW w:w="631" w:type="dxa"/>
            <w:tcBorders>
              <w:top w:val="single" w:sz="16" w:space="0" w:color="000000"/>
            </w:tcBorders>
            <w:vAlign w:val="bottom"/>
          </w:tcPr>
          <w:p>
            <w:pPr>
              <w:pStyle w:val="Normal"/>
              <w:widowControl w:val="false"/>
              <w:spacing w:lineRule="auto" w:line="360"/>
              <w:jc w:val="center"/>
              <w:rPr/>
            </w:pPr>
            <w:r>
              <w:rPr>
                <w:rFonts w:eastAsia="Calibri" w:cs="Calibri" w:ascii="Calibri" w:hAnsi="Calibri"/>
              </w:rPr>
              <w:t>100</w:t>
            </w:r>
          </w:p>
        </w:tc>
        <w:tc>
          <w:tcPr>
            <w:tcW w:w="449" w:type="dxa"/>
            <w:tcBorders>
              <w:top w:val="single" w:sz="16" w:space="0" w:color="000000"/>
            </w:tcBorders>
            <w:vAlign w:val="bottom"/>
          </w:tcPr>
          <w:p>
            <w:pPr>
              <w:pStyle w:val="Normal"/>
              <w:widowControl w:val="false"/>
              <w:spacing w:lineRule="auto" w:line="360"/>
              <w:jc w:val="center"/>
              <w:rPr/>
            </w:pPr>
            <w:r>
              <w:rPr>
                <w:rFonts w:eastAsia="Calibri" w:cs="Calibri" w:ascii="Calibri" w:hAnsi="Calibri"/>
              </w:rPr>
              <w:t>100</w:t>
            </w:r>
          </w:p>
        </w:tc>
        <w:tc>
          <w:tcPr>
            <w:tcW w:w="526" w:type="dxa"/>
            <w:tcBorders>
              <w:top w:val="single" w:sz="16" w:space="0" w:color="000000"/>
            </w:tcBorders>
            <w:vAlign w:val="bottom"/>
          </w:tcPr>
          <w:p>
            <w:pPr>
              <w:pStyle w:val="Normal"/>
              <w:widowControl w:val="false"/>
              <w:spacing w:lineRule="auto" w:line="360"/>
              <w:jc w:val="center"/>
              <w:rPr/>
            </w:pPr>
            <w:r>
              <w:rPr>
                <w:rFonts w:eastAsia="Calibri" w:cs="Calibri" w:ascii="Calibri" w:hAnsi="Calibri"/>
              </w:rPr>
              <w:t>77</w:t>
            </w:r>
          </w:p>
        </w:tc>
        <w:tc>
          <w:tcPr>
            <w:tcW w:w="480" w:type="dxa"/>
            <w:tcBorders>
              <w:top w:val="single" w:sz="16" w:space="0" w:color="000000"/>
            </w:tcBorders>
            <w:vAlign w:val="bottom"/>
          </w:tcPr>
          <w:p>
            <w:pPr>
              <w:pStyle w:val="Normal"/>
              <w:widowControl w:val="false"/>
              <w:spacing w:lineRule="auto" w:line="360"/>
              <w:jc w:val="center"/>
              <w:rPr/>
            </w:pPr>
            <w:r>
              <w:rPr>
                <w:rFonts w:eastAsia="Calibri" w:cs="Calibri" w:ascii="Calibri" w:hAnsi="Calibri"/>
              </w:rPr>
              <w:t>81</w:t>
            </w:r>
          </w:p>
        </w:tc>
      </w:tr>
      <w:tr>
        <w:trPr>
          <w:trHeight w:val="445" w:hRule="atLeast"/>
        </w:trPr>
        <w:tc>
          <w:tcPr>
            <w:tcW w:w="1005" w:type="dxa"/>
            <w:tcBorders/>
            <w:vAlign w:val="bottom"/>
          </w:tcPr>
          <w:p>
            <w:pPr>
              <w:pStyle w:val="Normal"/>
              <w:widowControl w:val="false"/>
              <w:spacing w:lineRule="auto" w:line="360"/>
              <w:rPr/>
            </w:pPr>
            <w:r>
              <w:rPr/>
            </w:r>
          </w:p>
        </w:tc>
        <w:tc>
          <w:tcPr>
            <w:tcW w:w="1664" w:type="dxa"/>
            <w:tcBorders/>
            <w:vAlign w:val="bottom"/>
          </w:tcPr>
          <w:p>
            <w:pPr>
              <w:pStyle w:val="Normal"/>
              <w:widowControl w:val="false"/>
              <w:spacing w:lineRule="auto" w:line="360"/>
              <w:rPr/>
            </w:pPr>
            <w:r>
              <w:rPr/>
            </w:r>
          </w:p>
        </w:tc>
        <w:tc>
          <w:tcPr>
            <w:tcW w:w="1290" w:type="dxa"/>
            <w:tcBorders/>
            <w:vAlign w:val="center"/>
          </w:tcPr>
          <w:p>
            <w:pPr>
              <w:pStyle w:val="Normal"/>
              <w:widowControl w:val="false"/>
              <w:spacing w:lineRule="auto" w:line="360"/>
              <w:jc w:val="center"/>
              <w:rPr/>
            </w:pPr>
            <w:r>
              <w:rPr>
                <w:rFonts w:eastAsia="Calibri" w:cs="Calibri" w:ascii="Calibri" w:hAnsi="Calibri"/>
                <w:i/>
              </w:rPr>
              <w:t>Klebsiella</w:t>
            </w:r>
            <w:r>
              <w:rPr>
                <w:rFonts w:eastAsia="Calibri" w:cs="Calibri" w:ascii="Calibri" w:hAnsi="Calibri"/>
              </w:rPr>
              <w:t xml:space="preserve"> </w:t>
            </w:r>
            <w:r>
              <w:rPr>
                <w:rFonts w:eastAsia="Calibri" w:cs="Calibri" w:ascii="Calibri" w:hAnsi="Calibri"/>
                <w:i/>
              </w:rPr>
              <w:t>spp</w:t>
            </w:r>
            <w:r>
              <w:rPr>
                <w:rFonts w:eastAsia="Calibri" w:cs="Calibri" w:ascii="Calibri" w:hAnsi="Calibri"/>
              </w:rPr>
              <w:t>.</w:t>
            </w:r>
          </w:p>
        </w:tc>
        <w:tc>
          <w:tcPr>
            <w:tcW w:w="961" w:type="dxa"/>
            <w:tcBorders/>
            <w:vAlign w:val="bottom"/>
          </w:tcPr>
          <w:p>
            <w:pPr>
              <w:pStyle w:val="Normal"/>
              <w:widowControl w:val="false"/>
              <w:spacing w:lineRule="auto" w:line="360"/>
              <w:jc w:val="center"/>
              <w:rPr/>
            </w:pPr>
            <w:r>
              <w:rPr>
                <w:rFonts w:eastAsia="Calibri" w:cs="Calibri" w:ascii="Calibri" w:hAnsi="Calibri"/>
              </w:rPr>
              <w:t>41</w:t>
            </w:r>
          </w:p>
        </w:tc>
        <w:tc>
          <w:tcPr>
            <w:tcW w:w="524" w:type="dxa"/>
            <w:tcBorders/>
            <w:vAlign w:val="bottom"/>
          </w:tcPr>
          <w:p>
            <w:pPr>
              <w:pStyle w:val="Normal"/>
              <w:widowControl w:val="false"/>
              <w:spacing w:lineRule="auto" w:line="360"/>
              <w:jc w:val="center"/>
              <w:rPr>
                <w:rFonts w:ascii="Calibri" w:hAnsi="Calibri" w:eastAsia="Calibri" w:cs="Calibri"/>
              </w:rPr>
            </w:pPr>
            <w:r>
              <w:rPr>
                <w:rFonts w:eastAsia="Calibri" w:cs="Calibri" w:ascii="Calibri" w:hAnsi="Calibri"/>
              </w:rPr>
            </w:r>
          </w:p>
        </w:tc>
        <w:tc>
          <w:tcPr>
            <w:tcW w:w="1186" w:type="dxa"/>
            <w:tcBorders/>
            <w:vAlign w:val="bottom"/>
          </w:tcPr>
          <w:p>
            <w:pPr>
              <w:pStyle w:val="Normal"/>
              <w:widowControl w:val="false"/>
              <w:spacing w:lineRule="auto" w:line="360"/>
              <w:jc w:val="center"/>
              <w:rPr/>
            </w:pPr>
            <w:r>
              <w:rPr>
                <w:rFonts w:eastAsia="Calibri" w:cs="Calibri" w:ascii="Calibri" w:hAnsi="Calibri"/>
              </w:rPr>
              <w:t>32</w:t>
            </w:r>
          </w:p>
        </w:tc>
        <w:tc>
          <w:tcPr>
            <w:tcW w:w="704" w:type="dxa"/>
            <w:tcBorders/>
            <w:vAlign w:val="bottom"/>
          </w:tcPr>
          <w:p>
            <w:pPr>
              <w:pStyle w:val="Normal"/>
              <w:widowControl w:val="false"/>
              <w:spacing w:lineRule="auto" w:line="360"/>
              <w:jc w:val="center"/>
              <w:rPr/>
            </w:pPr>
            <w:r>
              <w:rPr>
                <w:rFonts w:eastAsia="Calibri" w:cs="Calibri" w:ascii="Calibri" w:hAnsi="Calibri"/>
              </w:rPr>
              <w:t>95</w:t>
            </w:r>
          </w:p>
        </w:tc>
        <w:tc>
          <w:tcPr>
            <w:tcW w:w="466" w:type="dxa"/>
            <w:tcBorders/>
            <w:vAlign w:val="bottom"/>
          </w:tcPr>
          <w:p>
            <w:pPr>
              <w:pStyle w:val="Normal"/>
              <w:widowControl w:val="false"/>
              <w:spacing w:lineRule="auto" w:line="360"/>
              <w:jc w:val="center"/>
              <w:rPr/>
            </w:pPr>
            <w:r>
              <w:rPr>
                <w:rFonts w:eastAsia="Calibri" w:cs="Calibri" w:ascii="Calibri" w:hAnsi="Calibri"/>
              </w:rPr>
              <w:t>83</w:t>
            </w:r>
          </w:p>
        </w:tc>
        <w:tc>
          <w:tcPr>
            <w:tcW w:w="764" w:type="dxa"/>
            <w:tcBorders/>
            <w:vAlign w:val="bottom"/>
          </w:tcPr>
          <w:p>
            <w:pPr>
              <w:pStyle w:val="Normal"/>
              <w:widowControl w:val="false"/>
              <w:spacing w:lineRule="auto" w:line="360"/>
              <w:jc w:val="center"/>
              <w:rPr/>
            </w:pPr>
            <w:r>
              <w:rPr>
                <w:rFonts w:eastAsia="Calibri" w:cs="Calibri" w:ascii="Calibri" w:hAnsi="Calibri"/>
              </w:rPr>
              <w:t>59</w:t>
            </w:r>
          </w:p>
        </w:tc>
        <w:tc>
          <w:tcPr>
            <w:tcW w:w="451" w:type="dxa"/>
            <w:tcBorders/>
            <w:vAlign w:val="bottom"/>
          </w:tcPr>
          <w:p>
            <w:pPr>
              <w:pStyle w:val="Normal"/>
              <w:widowControl w:val="false"/>
              <w:spacing w:lineRule="auto" w:line="360"/>
              <w:jc w:val="center"/>
              <w:rPr/>
            </w:pPr>
            <w:r>
              <w:rPr>
                <w:rFonts w:eastAsia="Calibri" w:cs="Calibri" w:ascii="Calibri" w:hAnsi="Calibri"/>
              </w:rPr>
              <w:t>78</w:t>
            </w:r>
          </w:p>
        </w:tc>
        <w:tc>
          <w:tcPr>
            <w:tcW w:w="659" w:type="dxa"/>
            <w:tcBorders/>
            <w:vAlign w:val="bottom"/>
          </w:tcPr>
          <w:p>
            <w:pPr>
              <w:pStyle w:val="Normal"/>
              <w:widowControl w:val="false"/>
              <w:spacing w:lineRule="auto" w:line="360"/>
              <w:jc w:val="center"/>
              <w:rPr/>
            </w:pPr>
            <w:r>
              <w:rPr>
                <w:rFonts w:eastAsia="Calibri" w:cs="Calibri" w:ascii="Calibri" w:hAnsi="Calibri"/>
              </w:rPr>
              <w:t>85</w:t>
            </w:r>
          </w:p>
        </w:tc>
        <w:tc>
          <w:tcPr>
            <w:tcW w:w="631" w:type="dxa"/>
            <w:tcBorders/>
            <w:vAlign w:val="bottom"/>
          </w:tcPr>
          <w:p>
            <w:pPr>
              <w:pStyle w:val="Normal"/>
              <w:widowControl w:val="false"/>
              <w:spacing w:lineRule="auto" w:line="360"/>
              <w:jc w:val="center"/>
              <w:rPr/>
            </w:pPr>
            <w:r>
              <w:rPr>
                <w:rFonts w:eastAsia="Calibri" w:cs="Calibri" w:ascii="Calibri" w:hAnsi="Calibri"/>
              </w:rPr>
              <w:t>98</w:t>
            </w:r>
          </w:p>
        </w:tc>
        <w:tc>
          <w:tcPr>
            <w:tcW w:w="449" w:type="dxa"/>
            <w:tcBorders/>
            <w:vAlign w:val="bottom"/>
          </w:tcPr>
          <w:p>
            <w:pPr>
              <w:pStyle w:val="Normal"/>
              <w:widowControl w:val="false"/>
              <w:spacing w:lineRule="auto" w:line="360"/>
              <w:jc w:val="center"/>
              <w:rPr/>
            </w:pPr>
            <w:r>
              <w:rPr>
                <w:rFonts w:eastAsia="Calibri" w:cs="Calibri" w:ascii="Calibri" w:hAnsi="Calibri"/>
              </w:rPr>
              <w:t>-</w:t>
            </w:r>
          </w:p>
        </w:tc>
        <w:tc>
          <w:tcPr>
            <w:tcW w:w="526" w:type="dxa"/>
            <w:tcBorders/>
            <w:vAlign w:val="bottom"/>
          </w:tcPr>
          <w:p>
            <w:pPr>
              <w:pStyle w:val="Normal"/>
              <w:widowControl w:val="false"/>
              <w:spacing w:lineRule="auto" w:line="360"/>
              <w:jc w:val="center"/>
              <w:rPr/>
            </w:pPr>
            <w:r>
              <w:rPr>
                <w:rFonts w:eastAsia="Calibri" w:cs="Calibri" w:ascii="Calibri" w:hAnsi="Calibri"/>
              </w:rPr>
              <w:t>90</w:t>
            </w:r>
          </w:p>
        </w:tc>
        <w:tc>
          <w:tcPr>
            <w:tcW w:w="480" w:type="dxa"/>
            <w:tcBorders/>
            <w:vAlign w:val="bottom"/>
          </w:tcPr>
          <w:p>
            <w:pPr>
              <w:pStyle w:val="Normal"/>
              <w:widowControl w:val="false"/>
              <w:spacing w:lineRule="auto" w:line="360"/>
              <w:jc w:val="center"/>
              <w:rPr/>
            </w:pPr>
            <w:r>
              <w:rPr>
                <w:rFonts w:eastAsia="Calibri" w:cs="Calibri" w:ascii="Calibri" w:hAnsi="Calibri"/>
              </w:rPr>
              <w:t>85</w:t>
            </w:r>
          </w:p>
        </w:tc>
      </w:tr>
      <w:tr>
        <w:trPr>
          <w:trHeight w:val="445" w:hRule="atLeast"/>
        </w:trPr>
        <w:tc>
          <w:tcPr>
            <w:tcW w:w="1005" w:type="dxa"/>
            <w:tcBorders/>
            <w:vAlign w:val="center"/>
          </w:tcPr>
          <w:p>
            <w:pPr>
              <w:pStyle w:val="Normal"/>
              <w:widowControl w:val="false"/>
              <w:spacing w:lineRule="auto" w:line="360"/>
              <w:jc w:val="center"/>
              <w:rPr/>
            </w:pPr>
            <w:r>
              <w:rPr>
                <w:rFonts w:eastAsia="Calibri" w:cs="Calibri" w:ascii="Calibri" w:hAnsi="Calibri"/>
              </w:rPr>
              <w:t>Local</w:t>
            </w:r>
          </w:p>
        </w:tc>
        <w:tc>
          <w:tcPr>
            <w:tcW w:w="1664" w:type="dxa"/>
            <w:tcBorders/>
            <w:vAlign w:val="bottom"/>
          </w:tcPr>
          <w:p>
            <w:pPr>
              <w:pStyle w:val="Normal"/>
              <w:widowControl w:val="false"/>
              <w:spacing w:lineRule="auto" w:line="360"/>
              <w:rPr/>
            </w:pPr>
            <w:r>
              <w:rPr>
                <w:rFonts w:eastAsia="Calibri" w:cs="Calibri" w:ascii="Calibri" w:hAnsi="Calibri"/>
              </w:rPr>
              <w:t>Toronto, Canada</w:t>
            </w:r>
          </w:p>
        </w:tc>
        <w:tc>
          <w:tcPr>
            <w:tcW w:w="1290" w:type="dxa"/>
            <w:tcBorders/>
            <w:vAlign w:val="center"/>
          </w:tcPr>
          <w:p>
            <w:pPr>
              <w:pStyle w:val="Normal"/>
              <w:widowControl w:val="false"/>
              <w:spacing w:lineRule="auto" w:line="360"/>
              <w:jc w:val="center"/>
              <w:rPr>
                <w:i/>
                <w:i/>
              </w:rPr>
            </w:pPr>
            <w:r>
              <w:rPr>
                <w:rFonts w:eastAsia="Calibri" w:cs="Calibri" w:ascii="Calibri" w:hAnsi="Calibri"/>
                <w:i/>
              </w:rPr>
              <w:t>E. coli</w:t>
            </w:r>
          </w:p>
        </w:tc>
        <w:tc>
          <w:tcPr>
            <w:tcW w:w="961" w:type="dxa"/>
            <w:tcBorders/>
            <w:vAlign w:val="bottom"/>
          </w:tcPr>
          <w:p>
            <w:pPr>
              <w:pStyle w:val="Normal"/>
              <w:widowControl w:val="false"/>
              <w:spacing w:lineRule="auto" w:line="360"/>
              <w:jc w:val="center"/>
              <w:rPr/>
            </w:pPr>
            <w:r>
              <w:rPr>
                <w:rFonts w:eastAsia="Calibri" w:cs="Calibri" w:ascii="Calibri" w:hAnsi="Calibri"/>
              </w:rPr>
              <w:t>106</w:t>
            </w:r>
          </w:p>
        </w:tc>
        <w:tc>
          <w:tcPr>
            <w:tcW w:w="524" w:type="dxa"/>
            <w:tcBorders/>
            <w:vAlign w:val="bottom"/>
          </w:tcPr>
          <w:p>
            <w:pPr>
              <w:pStyle w:val="Normal"/>
              <w:widowControl w:val="false"/>
              <w:spacing w:lineRule="auto" w:line="360"/>
              <w:jc w:val="center"/>
              <w:rPr>
                <w:rFonts w:ascii="Calibri" w:hAnsi="Calibri" w:eastAsia="Calibri" w:cs="Calibri"/>
              </w:rPr>
            </w:pPr>
            <w:r>
              <w:rPr>
                <w:rFonts w:eastAsia="Calibri" w:cs="Calibri" w:ascii="Calibri" w:hAnsi="Calibri"/>
              </w:rPr>
            </w:r>
          </w:p>
        </w:tc>
        <w:tc>
          <w:tcPr>
            <w:tcW w:w="1186" w:type="dxa"/>
            <w:tcBorders/>
            <w:vAlign w:val="bottom"/>
          </w:tcPr>
          <w:p>
            <w:pPr>
              <w:pStyle w:val="Normal"/>
              <w:widowControl w:val="false"/>
              <w:spacing w:lineRule="auto" w:line="360"/>
              <w:jc w:val="center"/>
              <w:rPr/>
            </w:pPr>
            <w:r>
              <w:rPr>
                <w:rFonts w:eastAsia="Calibri" w:cs="Calibri" w:ascii="Calibri" w:hAnsi="Calibri"/>
              </w:rPr>
              <w:t>40</w:t>
            </w:r>
          </w:p>
        </w:tc>
        <w:tc>
          <w:tcPr>
            <w:tcW w:w="704" w:type="dxa"/>
            <w:tcBorders/>
            <w:vAlign w:val="bottom"/>
          </w:tcPr>
          <w:p>
            <w:pPr>
              <w:pStyle w:val="Normal"/>
              <w:widowControl w:val="false"/>
              <w:spacing w:lineRule="auto" w:line="360"/>
              <w:jc w:val="center"/>
              <w:rPr/>
            </w:pPr>
            <w:r>
              <w:rPr>
                <w:rFonts w:eastAsia="Calibri" w:cs="Calibri" w:ascii="Calibri" w:hAnsi="Calibri"/>
              </w:rPr>
              <w:t>86</w:t>
            </w:r>
          </w:p>
        </w:tc>
        <w:tc>
          <w:tcPr>
            <w:tcW w:w="466" w:type="dxa"/>
            <w:tcBorders/>
            <w:vAlign w:val="bottom"/>
          </w:tcPr>
          <w:p>
            <w:pPr>
              <w:pStyle w:val="Normal"/>
              <w:widowControl w:val="false"/>
              <w:spacing w:lineRule="auto" w:line="360"/>
              <w:jc w:val="center"/>
              <w:rPr/>
            </w:pPr>
            <w:r>
              <w:rPr>
                <w:rFonts w:eastAsia="Calibri" w:cs="Calibri" w:ascii="Calibri" w:hAnsi="Calibri"/>
              </w:rPr>
              <w:t>51</w:t>
            </w:r>
          </w:p>
        </w:tc>
        <w:tc>
          <w:tcPr>
            <w:tcW w:w="764" w:type="dxa"/>
            <w:tcBorders/>
            <w:vAlign w:val="bottom"/>
          </w:tcPr>
          <w:p>
            <w:pPr>
              <w:pStyle w:val="Normal"/>
              <w:widowControl w:val="false"/>
              <w:spacing w:lineRule="auto" w:line="360"/>
              <w:jc w:val="center"/>
              <w:rPr/>
            </w:pPr>
            <w:r>
              <w:rPr>
                <w:rFonts w:eastAsia="Calibri" w:cs="Calibri" w:ascii="Calibri" w:hAnsi="Calibri"/>
              </w:rPr>
              <w:t>57</w:t>
            </w:r>
          </w:p>
        </w:tc>
        <w:tc>
          <w:tcPr>
            <w:tcW w:w="451" w:type="dxa"/>
            <w:tcBorders/>
            <w:vAlign w:val="bottom"/>
          </w:tcPr>
          <w:p>
            <w:pPr>
              <w:pStyle w:val="Normal"/>
              <w:widowControl w:val="false"/>
              <w:spacing w:lineRule="auto" w:line="360"/>
              <w:jc w:val="center"/>
              <w:rPr/>
            </w:pPr>
            <w:r>
              <w:rPr>
                <w:rFonts w:eastAsia="Calibri" w:cs="Calibri" w:ascii="Calibri" w:hAnsi="Calibri"/>
              </w:rPr>
              <w:t>71</w:t>
            </w:r>
          </w:p>
        </w:tc>
        <w:tc>
          <w:tcPr>
            <w:tcW w:w="659" w:type="dxa"/>
            <w:tcBorders/>
            <w:vAlign w:val="bottom"/>
          </w:tcPr>
          <w:p>
            <w:pPr>
              <w:pStyle w:val="Normal"/>
              <w:widowControl w:val="false"/>
              <w:spacing w:lineRule="auto" w:line="360"/>
              <w:jc w:val="center"/>
              <w:rPr/>
            </w:pPr>
            <w:r>
              <w:rPr>
                <w:rFonts w:eastAsia="Calibri" w:cs="Calibri" w:ascii="Calibri" w:hAnsi="Calibri"/>
              </w:rPr>
              <w:t>65</w:t>
            </w:r>
          </w:p>
        </w:tc>
        <w:tc>
          <w:tcPr>
            <w:tcW w:w="631" w:type="dxa"/>
            <w:tcBorders/>
            <w:vAlign w:val="bottom"/>
          </w:tcPr>
          <w:p>
            <w:pPr>
              <w:pStyle w:val="Normal"/>
              <w:widowControl w:val="false"/>
              <w:spacing w:lineRule="auto" w:line="360"/>
              <w:jc w:val="center"/>
              <w:rPr/>
            </w:pPr>
            <w:r>
              <w:rPr>
                <w:rFonts w:eastAsia="Calibri" w:cs="Calibri" w:ascii="Calibri" w:hAnsi="Calibri"/>
              </w:rPr>
              <w:t>100</w:t>
            </w:r>
          </w:p>
        </w:tc>
        <w:tc>
          <w:tcPr>
            <w:tcW w:w="449" w:type="dxa"/>
            <w:tcBorders/>
            <w:vAlign w:val="bottom"/>
          </w:tcPr>
          <w:p>
            <w:pPr>
              <w:pStyle w:val="Normal"/>
              <w:widowControl w:val="false"/>
              <w:spacing w:lineRule="auto" w:line="360"/>
              <w:jc w:val="center"/>
              <w:rPr/>
            </w:pPr>
            <w:r>
              <w:rPr>
                <w:rFonts w:eastAsia="Calibri" w:cs="Calibri" w:ascii="Calibri" w:hAnsi="Calibri"/>
              </w:rPr>
              <w:t>92</w:t>
            </w:r>
          </w:p>
        </w:tc>
        <w:tc>
          <w:tcPr>
            <w:tcW w:w="526" w:type="dxa"/>
            <w:tcBorders/>
            <w:vAlign w:val="bottom"/>
          </w:tcPr>
          <w:p>
            <w:pPr>
              <w:pStyle w:val="Normal"/>
              <w:widowControl w:val="false"/>
              <w:spacing w:lineRule="auto" w:line="360"/>
              <w:jc w:val="center"/>
              <w:rPr/>
            </w:pPr>
            <w:r>
              <w:rPr>
                <w:rFonts w:eastAsia="Calibri" w:cs="Calibri" w:ascii="Calibri" w:hAnsi="Calibri"/>
              </w:rPr>
              <w:t>63</w:t>
            </w:r>
          </w:p>
        </w:tc>
        <w:tc>
          <w:tcPr>
            <w:tcW w:w="480" w:type="dxa"/>
            <w:tcBorders/>
            <w:vAlign w:val="bottom"/>
          </w:tcPr>
          <w:p>
            <w:pPr>
              <w:pStyle w:val="Normal"/>
              <w:widowControl w:val="false"/>
              <w:spacing w:lineRule="auto" w:line="360"/>
              <w:jc w:val="center"/>
              <w:rPr/>
            </w:pPr>
            <w:r>
              <w:rPr>
                <w:rFonts w:eastAsia="Calibri" w:cs="Calibri" w:ascii="Calibri" w:hAnsi="Calibri"/>
              </w:rPr>
              <w:t>58</w:t>
            </w:r>
          </w:p>
        </w:tc>
      </w:tr>
      <w:tr>
        <w:trPr>
          <w:trHeight w:val="445" w:hRule="atLeast"/>
        </w:trPr>
        <w:tc>
          <w:tcPr>
            <w:tcW w:w="1005" w:type="dxa"/>
            <w:tcBorders>
              <w:bottom w:val="single" w:sz="4" w:space="0" w:color="000000"/>
            </w:tcBorders>
            <w:vAlign w:val="bottom"/>
          </w:tcPr>
          <w:p>
            <w:pPr>
              <w:pStyle w:val="Normal"/>
              <w:widowControl w:val="false"/>
              <w:spacing w:lineRule="auto" w:line="360"/>
              <w:rPr/>
            </w:pPr>
            <w:r>
              <w:rPr/>
            </w:r>
          </w:p>
        </w:tc>
        <w:tc>
          <w:tcPr>
            <w:tcW w:w="1664" w:type="dxa"/>
            <w:tcBorders>
              <w:bottom w:val="single" w:sz="4" w:space="0" w:color="000000"/>
            </w:tcBorders>
            <w:vAlign w:val="bottom"/>
          </w:tcPr>
          <w:p>
            <w:pPr>
              <w:pStyle w:val="Normal"/>
              <w:widowControl w:val="false"/>
              <w:spacing w:lineRule="auto" w:line="360"/>
              <w:rPr/>
            </w:pPr>
            <w:r>
              <w:rPr/>
            </w:r>
          </w:p>
        </w:tc>
        <w:tc>
          <w:tcPr>
            <w:tcW w:w="1290" w:type="dxa"/>
            <w:tcBorders>
              <w:bottom w:val="single" w:sz="4" w:space="0" w:color="000000"/>
            </w:tcBorders>
            <w:vAlign w:val="center"/>
          </w:tcPr>
          <w:p>
            <w:pPr>
              <w:pStyle w:val="Normal"/>
              <w:widowControl w:val="false"/>
              <w:spacing w:lineRule="auto" w:line="360"/>
              <w:jc w:val="center"/>
              <w:rPr/>
            </w:pPr>
            <w:r>
              <w:rPr>
                <w:rFonts w:eastAsia="Calibri" w:cs="Calibri" w:ascii="Calibri" w:hAnsi="Calibri"/>
                <w:i/>
              </w:rPr>
              <w:t>Klebsiella</w:t>
            </w:r>
            <w:r>
              <w:rPr>
                <w:rFonts w:eastAsia="Calibri" w:cs="Calibri" w:ascii="Calibri" w:hAnsi="Calibri"/>
              </w:rPr>
              <w:t xml:space="preserve"> </w:t>
            </w:r>
            <w:r>
              <w:rPr>
                <w:rFonts w:eastAsia="Calibri" w:cs="Calibri" w:ascii="Calibri" w:hAnsi="Calibri"/>
                <w:i/>
              </w:rPr>
              <w:t>spp</w:t>
            </w:r>
            <w:r>
              <w:rPr>
                <w:rFonts w:eastAsia="Calibri" w:cs="Calibri" w:ascii="Calibri" w:hAnsi="Calibri"/>
              </w:rPr>
              <w:t>.</w:t>
            </w:r>
          </w:p>
        </w:tc>
        <w:tc>
          <w:tcPr>
            <w:tcW w:w="961" w:type="dxa"/>
            <w:tcBorders>
              <w:bottom w:val="single" w:sz="4" w:space="0" w:color="000000"/>
            </w:tcBorders>
            <w:vAlign w:val="bottom"/>
          </w:tcPr>
          <w:p>
            <w:pPr>
              <w:pStyle w:val="Normal"/>
              <w:widowControl w:val="false"/>
              <w:spacing w:lineRule="auto" w:line="360"/>
              <w:jc w:val="center"/>
              <w:rPr/>
            </w:pPr>
            <w:r>
              <w:rPr>
                <w:rFonts w:eastAsia="Calibri" w:cs="Calibri" w:ascii="Calibri" w:hAnsi="Calibri"/>
              </w:rPr>
              <w:t>90</w:t>
            </w:r>
          </w:p>
        </w:tc>
        <w:tc>
          <w:tcPr>
            <w:tcW w:w="524" w:type="dxa"/>
            <w:tcBorders>
              <w:bottom w:val="single" w:sz="4" w:space="0" w:color="000000"/>
            </w:tcBorders>
            <w:vAlign w:val="bottom"/>
          </w:tcPr>
          <w:p>
            <w:pPr>
              <w:pStyle w:val="Normal"/>
              <w:widowControl w:val="false"/>
              <w:spacing w:lineRule="auto" w:line="360"/>
              <w:jc w:val="center"/>
              <w:rPr>
                <w:rFonts w:ascii="Calibri" w:hAnsi="Calibri" w:eastAsia="Calibri" w:cs="Calibri"/>
              </w:rPr>
            </w:pPr>
            <w:r>
              <w:rPr>
                <w:rFonts w:eastAsia="Calibri" w:cs="Calibri" w:ascii="Calibri" w:hAnsi="Calibri"/>
              </w:rPr>
            </w:r>
          </w:p>
        </w:tc>
        <w:tc>
          <w:tcPr>
            <w:tcW w:w="1186" w:type="dxa"/>
            <w:tcBorders>
              <w:bottom w:val="single" w:sz="4" w:space="0" w:color="000000"/>
            </w:tcBorders>
            <w:vAlign w:val="bottom"/>
          </w:tcPr>
          <w:p>
            <w:pPr>
              <w:pStyle w:val="Normal"/>
              <w:widowControl w:val="false"/>
              <w:spacing w:lineRule="auto" w:line="360"/>
              <w:jc w:val="center"/>
              <w:rPr/>
            </w:pPr>
            <w:r>
              <w:rPr>
                <w:rFonts w:eastAsia="Calibri" w:cs="Calibri" w:ascii="Calibri" w:hAnsi="Calibri"/>
              </w:rPr>
              <w:t>74</w:t>
            </w:r>
          </w:p>
        </w:tc>
        <w:tc>
          <w:tcPr>
            <w:tcW w:w="704" w:type="dxa"/>
            <w:tcBorders>
              <w:bottom w:val="single" w:sz="4" w:space="0" w:color="000000"/>
            </w:tcBorders>
            <w:vAlign w:val="bottom"/>
          </w:tcPr>
          <w:p>
            <w:pPr>
              <w:pStyle w:val="Normal"/>
              <w:widowControl w:val="false"/>
              <w:spacing w:lineRule="auto" w:line="360"/>
              <w:jc w:val="center"/>
              <w:rPr/>
            </w:pPr>
            <w:r>
              <w:rPr>
                <w:rFonts w:eastAsia="Calibri" w:cs="Calibri" w:ascii="Calibri" w:hAnsi="Calibri"/>
              </w:rPr>
              <w:t>99</w:t>
            </w:r>
          </w:p>
        </w:tc>
        <w:tc>
          <w:tcPr>
            <w:tcW w:w="466" w:type="dxa"/>
            <w:tcBorders>
              <w:bottom w:val="single" w:sz="4" w:space="0" w:color="000000"/>
            </w:tcBorders>
            <w:vAlign w:val="bottom"/>
          </w:tcPr>
          <w:p>
            <w:pPr>
              <w:pStyle w:val="Normal"/>
              <w:widowControl w:val="false"/>
              <w:spacing w:lineRule="auto" w:line="360"/>
              <w:jc w:val="center"/>
              <w:rPr/>
            </w:pPr>
            <w:r>
              <w:rPr>
                <w:rFonts w:eastAsia="Calibri" w:cs="Calibri" w:ascii="Calibri" w:hAnsi="Calibri"/>
              </w:rPr>
              <w:t>56</w:t>
            </w:r>
          </w:p>
        </w:tc>
        <w:tc>
          <w:tcPr>
            <w:tcW w:w="764" w:type="dxa"/>
            <w:tcBorders>
              <w:bottom w:val="single" w:sz="4" w:space="0" w:color="000000"/>
            </w:tcBorders>
            <w:vAlign w:val="bottom"/>
          </w:tcPr>
          <w:p>
            <w:pPr>
              <w:pStyle w:val="Normal"/>
              <w:widowControl w:val="false"/>
              <w:spacing w:lineRule="auto" w:line="360"/>
              <w:jc w:val="center"/>
              <w:rPr/>
            </w:pPr>
            <w:r>
              <w:rPr>
                <w:rFonts w:eastAsia="Calibri" w:cs="Calibri" w:ascii="Calibri" w:hAnsi="Calibri"/>
              </w:rPr>
              <w:t>46</w:t>
            </w:r>
          </w:p>
        </w:tc>
        <w:tc>
          <w:tcPr>
            <w:tcW w:w="451" w:type="dxa"/>
            <w:tcBorders>
              <w:bottom w:val="single" w:sz="4" w:space="0" w:color="000000"/>
            </w:tcBorders>
            <w:vAlign w:val="bottom"/>
          </w:tcPr>
          <w:p>
            <w:pPr>
              <w:pStyle w:val="Normal"/>
              <w:widowControl w:val="false"/>
              <w:spacing w:lineRule="auto" w:line="360"/>
              <w:jc w:val="center"/>
              <w:rPr/>
            </w:pPr>
            <w:r>
              <w:rPr>
                <w:rFonts w:eastAsia="Calibri" w:cs="Calibri" w:ascii="Calibri" w:hAnsi="Calibri"/>
              </w:rPr>
              <w:t>59</w:t>
            </w:r>
          </w:p>
        </w:tc>
        <w:tc>
          <w:tcPr>
            <w:tcW w:w="659" w:type="dxa"/>
            <w:tcBorders>
              <w:bottom w:val="single" w:sz="4" w:space="0" w:color="000000"/>
            </w:tcBorders>
            <w:vAlign w:val="bottom"/>
          </w:tcPr>
          <w:p>
            <w:pPr>
              <w:pStyle w:val="Normal"/>
              <w:widowControl w:val="false"/>
              <w:spacing w:lineRule="auto" w:line="360"/>
              <w:jc w:val="center"/>
              <w:rPr/>
            </w:pPr>
            <w:r>
              <w:rPr>
                <w:rFonts w:eastAsia="Calibri" w:cs="Calibri" w:ascii="Calibri" w:hAnsi="Calibri"/>
              </w:rPr>
              <w:t>90</w:t>
            </w:r>
          </w:p>
        </w:tc>
        <w:tc>
          <w:tcPr>
            <w:tcW w:w="631" w:type="dxa"/>
            <w:tcBorders>
              <w:bottom w:val="single" w:sz="4" w:space="0" w:color="000000"/>
            </w:tcBorders>
            <w:vAlign w:val="bottom"/>
          </w:tcPr>
          <w:p>
            <w:pPr>
              <w:pStyle w:val="Normal"/>
              <w:widowControl w:val="false"/>
              <w:spacing w:lineRule="auto" w:line="360"/>
              <w:jc w:val="center"/>
              <w:rPr/>
            </w:pPr>
            <w:r>
              <w:rPr>
                <w:rFonts w:eastAsia="Calibri" w:cs="Calibri" w:ascii="Calibri" w:hAnsi="Calibri"/>
              </w:rPr>
              <w:t>97</w:t>
            </w:r>
          </w:p>
        </w:tc>
        <w:tc>
          <w:tcPr>
            <w:tcW w:w="449" w:type="dxa"/>
            <w:tcBorders>
              <w:bottom w:val="single" w:sz="4" w:space="0" w:color="000000"/>
            </w:tcBorders>
            <w:vAlign w:val="bottom"/>
          </w:tcPr>
          <w:p>
            <w:pPr>
              <w:pStyle w:val="Normal"/>
              <w:widowControl w:val="false"/>
              <w:spacing w:lineRule="auto" w:line="360"/>
              <w:jc w:val="center"/>
              <w:rPr/>
            </w:pPr>
            <w:r>
              <w:rPr>
                <w:rFonts w:eastAsia="Calibri" w:cs="Calibri" w:ascii="Calibri" w:hAnsi="Calibri"/>
              </w:rPr>
              <w:t>-</w:t>
            </w:r>
          </w:p>
        </w:tc>
        <w:tc>
          <w:tcPr>
            <w:tcW w:w="526" w:type="dxa"/>
            <w:tcBorders>
              <w:bottom w:val="single" w:sz="4" w:space="0" w:color="000000"/>
            </w:tcBorders>
            <w:vAlign w:val="bottom"/>
          </w:tcPr>
          <w:p>
            <w:pPr>
              <w:pStyle w:val="Normal"/>
              <w:widowControl w:val="false"/>
              <w:spacing w:lineRule="auto" w:line="360"/>
              <w:jc w:val="center"/>
              <w:rPr/>
            </w:pPr>
            <w:r>
              <w:rPr>
                <w:rFonts w:eastAsia="Calibri" w:cs="Calibri" w:ascii="Calibri" w:hAnsi="Calibri"/>
              </w:rPr>
              <w:t>51</w:t>
            </w:r>
          </w:p>
        </w:tc>
        <w:tc>
          <w:tcPr>
            <w:tcW w:w="480" w:type="dxa"/>
            <w:tcBorders>
              <w:bottom w:val="single" w:sz="4" w:space="0" w:color="000000"/>
            </w:tcBorders>
            <w:vAlign w:val="bottom"/>
          </w:tcPr>
          <w:p>
            <w:pPr>
              <w:pStyle w:val="Normal"/>
              <w:widowControl w:val="false"/>
              <w:spacing w:lineRule="auto" w:line="360"/>
              <w:jc w:val="center"/>
              <w:rPr/>
            </w:pPr>
            <w:r>
              <w:rPr>
                <w:rFonts w:eastAsia="Calibri" w:cs="Calibri" w:ascii="Calibri" w:hAnsi="Calibri"/>
              </w:rPr>
              <w:t>89</w:t>
            </w:r>
          </w:p>
        </w:tc>
      </w:tr>
    </w:tbl>
    <w:p>
      <w:pPr>
        <w:pStyle w:val="Normal"/>
        <w:spacing w:lineRule="auto" w:line="360"/>
        <w:rPr>
          <w:sz w:val="24"/>
          <w:szCs w:val="24"/>
        </w:rPr>
      </w:pPr>
      <w:r>
        <w:rPr>
          <w:sz w:val="24"/>
          <w:szCs w:val="24"/>
        </w:rPr>
      </w:r>
    </w:p>
    <w:p>
      <w:pPr>
        <w:pStyle w:val="Normal"/>
        <w:spacing w:lineRule="auto" w:line="360"/>
        <w:rPr>
          <w:sz w:val="24"/>
          <w:szCs w:val="24"/>
        </w:rPr>
      </w:pPr>
      <w:r>
        <w:rPr>
          <w:sz w:val="24"/>
          <w:szCs w:val="24"/>
        </w:rPr>
      </w:r>
    </w:p>
    <w:p>
      <w:pPr>
        <w:pStyle w:val="Normal"/>
        <w:spacing w:lineRule="auto" w:line="360"/>
        <w:rPr>
          <w:sz w:val="24"/>
          <w:szCs w:val="24"/>
        </w:rPr>
      </w:pPr>
      <w:r>
        <w:rPr>
          <w:sz w:val="24"/>
          <w:szCs w:val="24"/>
        </w:rPr>
      </w:r>
    </w:p>
    <w:p>
      <w:pPr>
        <w:pStyle w:val="Normal"/>
        <w:spacing w:lineRule="auto" w:line="360"/>
        <w:rPr>
          <w:sz w:val="24"/>
          <w:szCs w:val="24"/>
        </w:rPr>
      </w:pPr>
      <w:r>
        <w:rPr>
          <w:sz w:val="24"/>
          <w:szCs w:val="24"/>
        </w:rPr>
      </w:r>
    </w:p>
    <w:p>
      <w:pPr>
        <w:pStyle w:val="Normal"/>
        <w:spacing w:lineRule="auto" w:line="360"/>
        <w:rPr>
          <w:sz w:val="24"/>
          <w:szCs w:val="24"/>
        </w:rPr>
      </w:pPr>
      <w:r>
        <w:rPr>
          <w:sz w:val="24"/>
          <w:szCs w:val="24"/>
        </w:rPr>
      </w:r>
    </w:p>
    <w:p>
      <w:pPr>
        <w:pStyle w:val="Normal"/>
        <w:spacing w:lineRule="auto" w:line="360"/>
        <w:rPr>
          <w:sz w:val="24"/>
          <w:szCs w:val="24"/>
        </w:rPr>
      </w:pPr>
      <w:r>
        <w:rPr>
          <w:sz w:val="24"/>
          <w:szCs w:val="24"/>
        </w:rPr>
      </w:r>
    </w:p>
    <w:p>
      <w:pPr>
        <w:pStyle w:val="Normal"/>
        <w:spacing w:lineRule="auto" w:line="360"/>
        <w:rPr>
          <w:sz w:val="24"/>
          <w:szCs w:val="24"/>
        </w:rPr>
      </w:pPr>
      <w:r>
        <w:rPr>
          <w:sz w:val="24"/>
          <w:szCs w:val="24"/>
        </w:rPr>
      </w:r>
    </w:p>
    <w:p>
      <w:pPr>
        <w:pStyle w:val="Normal"/>
        <w:spacing w:lineRule="auto" w:line="360"/>
        <w:rPr>
          <w:sz w:val="24"/>
          <w:szCs w:val="24"/>
        </w:rPr>
      </w:pPr>
      <w:r>
        <w:rPr>
          <w:sz w:val="24"/>
          <w:szCs w:val="24"/>
        </w:rPr>
      </w:r>
    </w:p>
    <w:p>
      <w:pPr>
        <w:pStyle w:val="Normal"/>
        <w:spacing w:lineRule="auto" w:line="360"/>
        <w:rPr>
          <w:sz w:val="24"/>
          <w:szCs w:val="24"/>
        </w:rPr>
      </w:pPr>
      <w:r>
        <w:rPr>
          <w:sz w:val="24"/>
          <w:szCs w:val="24"/>
        </w:rPr>
      </w:r>
    </w:p>
    <w:p>
      <w:pPr>
        <w:pStyle w:val="Normal"/>
        <w:spacing w:lineRule="auto" w:line="360"/>
        <w:rPr>
          <w:sz w:val="24"/>
          <w:szCs w:val="24"/>
        </w:rPr>
      </w:pPr>
      <w:r>
        <w:rPr>
          <w:sz w:val="24"/>
          <w:szCs w:val="24"/>
        </w:rPr>
      </w:r>
    </w:p>
    <w:p>
      <w:pPr>
        <w:sectPr>
          <w:type w:val="nextPage"/>
          <w:pgSz w:orient="landscape" w:w="15840" w:h="12240"/>
          <w:pgMar w:left="1440" w:right="1440" w:gutter="0" w:header="0" w:top="1440" w:footer="0" w:bottom="1440"/>
          <w:pgNumType w:fmt="decimal"/>
          <w:formProt w:val="false"/>
          <w:textDirection w:val="lrTb"/>
          <w:docGrid w:type="default" w:linePitch="100" w:charSpace="4096"/>
        </w:sectPr>
        <w:pStyle w:val="Normal"/>
        <w:spacing w:lineRule="auto" w:line="360"/>
        <w:rPr>
          <w:sz w:val="24"/>
          <w:szCs w:val="24"/>
        </w:rPr>
      </w:pPr>
      <w:r>
        <w:rPr>
          <w:sz w:val="24"/>
          <w:szCs w:val="24"/>
        </w:rPr>
        <w:t>GEN = gentamicin; AMC = amoxicillin-clavulanic acid; CFZ = cefazolin; CRO = ceftriaxone; CIP = ciprofloxacin; MEM = meropenem; NIT = nitrofurantoin; TZP = piperacillin-tazobactam; SXT = trimethoprim-sulfamethoxazole</w:t>
      </w:r>
    </w:p>
    <w:p>
      <w:pPr>
        <w:pStyle w:val="Normal"/>
        <w:widowControl w:val="false"/>
        <w:rPr>
          <w:sz w:val="24"/>
          <w:szCs w:val="24"/>
        </w:rPr>
      </w:pPr>
      <w:r>
        <w:rPr>
          <w:sz w:val="24"/>
          <w:szCs w:val="24"/>
        </w:rPr>
        <w:t>Table S6: Reference database characteristics for EuSCAPE database, including the number of samples and susceptibility profiles for the included antibiotics which overlapped with the regional (Ontario, Canada) database.</w:t>
      </w:r>
    </w:p>
    <w:tbl>
      <w:tblPr>
        <w:tblStyle w:val="a4"/>
        <w:tblW w:w="9360" w:type="dxa"/>
        <w:jc w:val="left"/>
        <w:tblInd w:w="0" w:type="dxa"/>
        <w:tblLayout w:type="fixed"/>
        <w:tblCellMar>
          <w:top w:w="20" w:type="dxa"/>
          <w:left w:w="20" w:type="dxa"/>
          <w:bottom w:w="100" w:type="dxa"/>
          <w:right w:w="20" w:type="dxa"/>
        </w:tblCellMar>
        <w:tblLook w:firstRow="0" w:noVBand="1" w:lastRow="0" w:firstColumn="0" w:lastColumn="0" w:noHBand="1" w:val="0600"/>
      </w:tblPr>
      <w:tblGrid>
        <w:gridCol w:w="1289"/>
        <w:gridCol w:w="1080"/>
        <w:gridCol w:w="1651"/>
        <w:gridCol w:w="809"/>
        <w:gridCol w:w="1321"/>
        <w:gridCol w:w="795"/>
        <w:gridCol w:w="809"/>
        <w:gridCol w:w="811"/>
        <w:gridCol w:w="794"/>
      </w:tblGrid>
      <w:tr>
        <w:trPr>
          <w:trHeight w:val="415" w:hRule="atLeast"/>
        </w:trPr>
        <w:tc>
          <w:tcPr>
            <w:tcW w:w="1289" w:type="dxa"/>
            <w:tcBorders>
              <w:top w:val="single" w:sz="4" w:space="0" w:color="000000"/>
            </w:tcBorders>
            <w:vAlign w:val="bottom"/>
          </w:tcPr>
          <w:p>
            <w:pPr>
              <w:pStyle w:val="Normal"/>
              <w:widowControl w:val="false"/>
              <w:rPr>
                <w:sz w:val="24"/>
                <w:szCs w:val="24"/>
              </w:rPr>
            </w:pPr>
            <w:r>
              <w:rPr>
                <w:rFonts w:eastAsia="Calibri" w:cs="Calibri" w:ascii="Calibri" w:hAnsi="Calibri"/>
                <w:sz w:val="24"/>
                <w:szCs w:val="24"/>
              </w:rPr>
              <w:t xml:space="preserve"> </w:t>
            </w:r>
          </w:p>
        </w:tc>
        <w:tc>
          <w:tcPr>
            <w:tcW w:w="1080" w:type="dxa"/>
            <w:tcBorders>
              <w:top w:val="single" w:sz="4" w:space="0" w:color="000000"/>
            </w:tcBorders>
            <w:vAlign w:val="bottom"/>
          </w:tcPr>
          <w:p>
            <w:pPr>
              <w:pStyle w:val="Normal"/>
              <w:widowControl w:val="false"/>
              <w:rPr>
                <w:sz w:val="24"/>
                <w:szCs w:val="24"/>
              </w:rPr>
            </w:pPr>
            <w:r>
              <w:rPr>
                <w:rFonts w:eastAsia="Calibri" w:cs="Calibri" w:ascii="Calibri" w:hAnsi="Calibri"/>
                <w:sz w:val="24"/>
                <w:szCs w:val="24"/>
              </w:rPr>
              <w:t xml:space="preserve"> </w:t>
            </w:r>
          </w:p>
        </w:tc>
        <w:tc>
          <w:tcPr>
            <w:tcW w:w="1651" w:type="dxa"/>
            <w:tcBorders>
              <w:top w:val="single" w:sz="4" w:space="0" w:color="000000"/>
            </w:tcBorders>
            <w:vAlign w:val="bottom"/>
          </w:tcPr>
          <w:p>
            <w:pPr>
              <w:pStyle w:val="Normal"/>
              <w:widowControl w:val="false"/>
              <w:rPr>
                <w:sz w:val="24"/>
                <w:szCs w:val="24"/>
              </w:rPr>
            </w:pPr>
            <w:r>
              <w:rPr>
                <w:rFonts w:eastAsia="Calibri" w:cs="Calibri" w:ascii="Calibri" w:hAnsi="Calibri"/>
                <w:sz w:val="24"/>
                <w:szCs w:val="24"/>
              </w:rPr>
              <w:t xml:space="preserve"> </w:t>
            </w:r>
          </w:p>
        </w:tc>
        <w:tc>
          <w:tcPr>
            <w:tcW w:w="809" w:type="dxa"/>
            <w:tcBorders>
              <w:top w:val="single" w:sz="4" w:space="0" w:color="000000"/>
            </w:tcBorders>
            <w:vAlign w:val="bottom"/>
          </w:tcPr>
          <w:p>
            <w:pPr>
              <w:pStyle w:val="Normal"/>
              <w:widowControl w:val="false"/>
              <w:rPr>
                <w:sz w:val="24"/>
                <w:szCs w:val="24"/>
              </w:rPr>
            </w:pPr>
            <w:r>
              <w:rPr>
                <w:rFonts w:eastAsia="Calibri" w:cs="Calibri" w:ascii="Calibri" w:hAnsi="Calibri"/>
                <w:sz w:val="24"/>
                <w:szCs w:val="24"/>
              </w:rPr>
              <w:t xml:space="preserve"> </w:t>
            </w:r>
          </w:p>
        </w:tc>
        <w:tc>
          <w:tcPr>
            <w:tcW w:w="1321" w:type="dxa"/>
            <w:tcBorders>
              <w:top w:val="single" w:sz="4" w:space="0" w:color="000000"/>
            </w:tcBorders>
            <w:vAlign w:val="bottom"/>
          </w:tcPr>
          <w:p>
            <w:pPr>
              <w:pStyle w:val="Normal"/>
              <w:widowControl w:val="false"/>
              <w:rPr>
                <w:sz w:val="24"/>
                <w:szCs w:val="24"/>
              </w:rPr>
            </w:pPr>
            <w:r>
              <w:rPr>
                <w:rFonts w:eastAsia="Calibri" w:cs="Calibri" w:ascii="Calibri" w:hAnsi="Calibri"/>
                <w:sz w:val="24"/>
                <w:szCs w:val="24"/>
              </w:rPr>
              <w:t xml:space="preserve"> </w:t>
            </w:r>
          </w:p>
        </w:tc>
        <w:tc>
          <w:tcPr>
            <w:tcW w:w="3209" w:type="dxa"/>
            <w:gridSpan w:val="4"/>
            <w:tcBorders>
              <w:top w:val="single" w:sz="4" w:space="0" w:color="000000"/>
              <w:bottom w:val="single" w:sz="4" w:space="0" w:color="000000"/>
            </w:tcBorders>
            <w:vAlign w:val="bottom"/>
          </w:tcPr>
          <w:p>
            <w:pPr>
              <w:pStyle w:val="Normal"/>
              <w:widowControl w:val="false"/>
              <w:jc w:val="center"/>
              <w:rPr>
                <w:sz w:val="24"/>
                <w:szCs w:val="24"/>
              </w:rPr>
            </w:pPr>
            <w:r>
              <w:rPr>
                <w:rFonts w:eastAsia="Calibri" w:cs="Calibri" w:ascii="Calibri" w:hAnsi="Calibri"/>
                <w:sz w:val="24"/>
                <w:szCs w:val="24"/>
              </w:rPr>
              <w:t>% Susceptible per antibiotic</w:t>
            </w:r>
          </w:p>
        </w:tc>
      </w:tr>
      <w:tr>
        <w:trPr>
          <w:trHeight w:val="805" w:hRule="atLeast"/>
        </w:trPr>
        <w:tc>
          <w:tcPr>
            <w:tcW w:w="1289" w:type="dxa"/>
            <w:tcBorders>
              <w:bottom w:val="single" w:sz="16" w:space="0" w:color="000000"/>
            </w:tcBorders>
            <w:shd w:color="auto" w:fill="auto" w:val="clear"/>
            <w:vAlign w:val="center"/>
          </w:tcPr>
          <w:p>
            <w:pPr>
              <w:pStyle w:val="Normal"/>
              <w:widowControl w:val="false"/>
              <w:jc w:val="center"/>
              <w:rPr>
                <w:sz w:val="24"/>
                <w:szCs w:val="24"/>
              </w:rPr>
            </w:pPr>
            <w:r>
              <w:rPr>
                <w:rFonts w:eastAsia="Calibri" w:cs="Calibri" w:ascii="Calibri" w:hAnsi="Calibri"/>
                <w:sz w:val="24"/>
                <w:szCs w:val="24"/>
              </w:rPr>
              <w:t>Reference Database</w:t>
            </w:r>
          </w:p>
        </w:tc>
        <w:tc>
          <w:tcPr>
            <w:tcW w:w="1080" w:type="dxa"/>
            <w:tcBorders>
              <w:bottom w:val="single" w:sz="16" w:space="0" w:color="000000"/>
            </w:tcBorders>
            <w:shd w:color="auto" w:fill="auto" w:val="clear"/>
            <w:vAlign w:val="center"/>
          </w:tcPr>
          <w:p>
            <w:pPr>
              <w:pStyle w:val="Normal"/>
              <w:widowControl w:val="false"/>
              <w:jc w:val="center"/>
              <w:rPr>
                <w:sz w:val="24"/>
                <w:szCs w:val="24"/>
              </w:rPr>
            </w:pPr>
            <w:r>
              <w:rPr>
                <w:rFonts w:eastAsia="Calibri" w:cs="Calibri" w:ascii="Calibri" w:hAnsi="Calibri"/>
                <w:sz w:val="24"/>
                <w:szCs w:val="24"/>
              </w:rPr>
              <w:t>Location</w:t>
            </w:r>
          </w:p>
        </w:tc>
        <w:tc>
          <w:tcPr>
            <w:tcW w:w="1651" w:type="dxa"/>
            <w:tcBorders>
              <w:bottom w:val="single" w:sz="16" w:space="0" w:color="000000"/>
            </w:tcBorders>
            <w:shd w:color="auto" w:fill="auto" w:val="clear"/>
            <w:vAlign w:val="center"/>
          </w:tcPr>
          <w:p>
            <w:pPr>
              <w:pStyle w:val="Normal"/>
              <w:widowControl w:val="false"/>
              <w:jc w:val="center"/>
              <w:rPr>
                <w:sz w:val="24"/>
                <w:szCs w:val="24"/>
              </w:rPr>
            </w:pPr>
            <w:r>
              <w:rPr>
                <w:rFonts w:eastAsia="Calibri" w:cs="Calibri" w:ascii="Calibri" w:hAnsi="Calibri"/>
                <w:sz w:val="24"/>
                <w:szCs w:val="24"/>
              </w:rPr>
              <w:t>Organism Type</w:t>
            </w:r>
          </w:p>
        </w:tc>
        <w:tc>
          <w:tcPr>
            <w:tcW w:w="809" w:type="dxa"/>
            <w:tcBorders>
              <w:bottom w:val="single" w:sz="16" w:space="0" w:color="000000"/>
            </w:tcBorders>
            <w:shd w:color="auto" w:fill="auto" w:val="clear"/>
            <w:vAlign w:val="center"/>
          </w:tcPr>
          <w:p>
            <w:pPr>
              <w:pStyle w:val="Normal"/>
              <w:widowControl w:val="false"/>
              <w:jc w:val="center"/>
              <w:rPr>
                <w:sz w:val="24"/>
                <w:szCs w:val="24"/>
              </w:rPr>
            </w:pPr>
            <w:r>
              <w:rPr>
                <w:rFonts w:eastAsia="Calibri" w:cs="Calibri" w:ascii="Calibri" w:hAnsi="Calibri"/>
              </w:rPr>
              <w:t>Samples</w:t>
            </w:r>
          </w:p>
        </w:tc>
        <w:tc>
          <w:tcPr>
            <w:tcW w:w="1321" w:type="dxa"/>
            <w:tcBorders>
              <w:bottom w:val="single" w:sz="16" w:space="0" w:color="000000"/>
            </w:tcBorders>
            <w:shd w:color="auto" w:fill="auto" w:val="clear"/>
            <w:vAlign w:val="center"/>
          </w:tcPr>
          <w:p>
            <w:pPr>
              <w:pStyle w:val="Normal"/>
              <w:widowControl w:val="false"/>
              <w:jc w:val="center"/>
              <w:rPr>
                <w:sz w:val="24"/>
                <w:szCs w:val="24"/>
              </w:rPr>
            </w:pPr>
            <w:r>
              <w:rPr>
                <w:rFonts w:eastAsia="Calibri" w:cs="Calibri" w:ascii="Calibri" w:hAnsi="Calibri"/>
                <w:sz w:val="24"/>
                <w:szCs w:val="24"/>
              </w:rPr>
              <w:t>STs Represented</w:t>
            </w:r>
          </w:p>
        </w:tc>
        <w:tc>
          <w:tcPr>
            <w:tcW w:w="795" w:type="dxa"/>
            <w:tcBorders>
              <w:bottom w:val="single" w:sz="16" w:space="0" w:color="000000"/>
            </w:tcBorders>
            <w:shd w:color="auto" w:fill="auto" w:val="clear"/>
            <w:vAlign w:val="center"/>
          </w:tcPr>
          <w:p>
            <w:pPr>
              <w:pStyle w:val="Normal"/>
              <w:widowControl w:val="false"/>
              <w:jc w:val="center"/>
              <w:rPr>
                <w:sz w:val="24"/>
                <w:szCs w:val="24"/>
              </w:rPr>
            </w:pPr>
            <w:r>
              <w:rPr>
                <w:rFonts w:eastAsia="Calibri" w:cs="Calibri" w:ascii="Calibri" w:hAnsi="Calibri"/>
                <w:sz w:val="24"/>
                <w:szCs w:val="24"/>
              </w:rPr>
              <w:t>CIP</w:t>
            </w:r>
          </w:p>
        </w:tc>
        <w:tc>
          <w:tcPr>
            <w:tcW w:w="809" w:type="dxa"/>
            <w:tcBorders>
              <w:bottom w:val="single" w:sz="16" w:space="0" w:color="000000"/>
            </w:tcBorders>
            <w:shd w:color="auto" w:fill="auto" w:val="clear"/>
            <w:vAlign w:val="center"/>
          </w:tcPr>
          <w:p>
            <w:pPr>
              <w:pStyle w:val="Normal"/>
              <w:widowControl w:val="false"/>
              <w:jc w:val="center"/>
              <w:rPr>
                <w:sz w:val="24"/>
                <w:szCs w:val="24"/>
              </w:rPr>
            </w:pPr>
            <w:r>
              <w:rPr>
                <w:rFonts w:eastAsia="Calibri" w:cs="Calibri" w:ascii="Calibri" w:hAnsi="Calibri"/>
                <w:sz w:val="24"/>
                <w:szCs w:val="24"/>
              </w:rPr>
              <w:t>GEN</w:t>
            </w:r>
          </w:p>
        </w:tc>
        <w:tc>
          <w:tcPr>
            <w:tcW w:w="811" w:type="dxa"/>
            <w:tcBorders>
              <w:bottom w:val="single" w:sz="16" w:space="0" w:color="000000"/>
            </w:tcBorders>
            <w:shd w:color="auto" w:fill="auto" w:val="clear"/>
            <w:vAlign w:val="center"/>
          </w:tcPr>
          <w:p>
            <w:pPr>
              <w:pStyle w:val="Normal"/>
              <w:widowControl w:val="false"/>
              <w:jc w:val="center"/>
              <w:rPr>
                <w:sz w:val="24"/>
                <w:szCs w:val="24"/>
              </w:rPr>
            </w:pPr>
            <w:r>
              <w:rPr>
                <w:rFonts w:eastAsia="Calibri" w:cs="Calibri" w:ascii="Calibri" w:hAnsi="Calibri"/>
                <w:sz w:val="24"/>
                <w:szCs w:val="24"/>
              </w:rPr>
              <w:t>MEM</w:t>
            </w:r>
          </w:p>
        </w:tc>
        <w:tc>
          <w:tcPr>
            <w:tcW w:w="794" w:type="dxa"/>
            <w:tcBorders>
              <w:bottom w:val="single" w:sz="16" w:space="0" w:color="000000"/>
            </w:tcBorders>
            <w:shd w:color="auto" w:fill="auto" w:val="clear"/>
            <w:vAlign w:val="center"/>
          </w:tcPr>
          <w:p>
            <w:pPr>
              <w:pStyle w:val="Normal"/>
              <w:widowControl w:val="false"/>
              <w:jc w:val="center"/>
              <w:rPr>
                <w:sz w:val="24"/>
                <w:szCs w:val="24"/>
              </w:rPr>
            </w:pPr>
            <w:r>
              <w:rPr>
                <w:rFonts w:eastAsia="Calibri" w:cs="Calibri" w:ascii="Calibri" w:hAnsi="Calibri"/>
                <w:sz w:val="24"/>
                <w:szCs w:val="24"/>
              </w:rPr>
              <w:t>TZP</w:t>
            </w:r>
          </w:p>
        </w:tc>
      </w:tr>
      <w:tr>
        <w:trPr>
          <w:trHeight w:val="460" w:hRule="atLeast"/>
        </w:trPr>
        <w:tc>
          <w:tcPr>
            <w:tcW w:w="1289" w:type="dxa"/>
            <w:tcBorders>
              <w:bottom w:val="single" w:sz="4" w:space="0" w:color="000000"/>
            </w:tcBorders>
            <w:shd w:color="auto" w:fill="auto" w:val="clear"/>
            <w:vAlign w:val="center"/>
          </w:tcPr>
          <w:p>
            <w:pPr>
              <w:pStyle w:val="Normal"/>
              <w:widowControl w:val="false"/>
              <w:jc w:val="center"/>
              <w:rPr>
                <w:sz w:val="24"/>
                <w:szCs w:val="24"/>
              </w:rPr>
            </w:pPr>
            <w:r>
              <w:rPr>
                <w:rFonts w:eastAsia="Calibri" w:cs="Calibri" w:ascii="Calibri" w:hAnsi="Calibri"/>
                <w:sz w:val="24"/>
                <w:szCs w:val="24"/>
              </w:rPr>
              <w:t>European</w:t>
            </w:r>
          </w:p>
        </w:tc>
        <w:tc>
          <w:tcPr>
            <w:tcW w:w="1080" w:type="dxa"/>
            <w:tcBorders>
              <w:bottom w:val="single" w:sz="4" w:space="0" w:color="000000"/>
            </w:tcBorders>
            <w:shd w:color="auto" w:fill="auto" w:val="clear"/>
            <w:vAlign w:val="center"/>
          </w:tcPr>
          <w:p>
            <w:pPr>
              <w:pStyle w:val="Normal"/>
              <w:widowControl w:val="false"/>
              <w:jc w:val="center"/>
              <w:rPr>
                <w:sz w:val="24"/>
                <w:szCs w:val="24"/>
              </w:rPr>
            </w:pPr>
            <w:r>
              <w:rPr>
                <w:rFonts w:eastAsia="Calibri" w:cs="Calibri" w:ascii="Calibri" w:hAnsi="Calibri"/>
                <w:sz w:val="24"/>
                <w:szCs w:val="24"/>
              </w:rPr>
              <w:t>Europe</w:t>
            </w:r>
          </w:p>
        </w:tc>
        <w:tc>
          <w:tcPr>
            <w:tcW w:w="1651" w:type="dxa"/>
            <w:tcBorders>
              <w:bottom w:val="single" w:sz="4" w:space="0" w:color="000000"/>
            </w:tcBorders>
            <w:shd w:color="auto" w:fill="auto" w:val="clear"/>
            <w:vAlign w:val="center"/>
          </w:tcPr>
          <w:p>
            <w:pPr>
              <w:pStyle w:val="Normal"/>
              <w:widowControl w:val="false"/>
              <w:jc w:val="center"/>
              <w:rPr>
                <w:sz w:val="24"/>
                <w:szCs w:val="24"/>
              </w:rPr>
            </w:pPr>
            <w:r>
              <w:rPr>
                <w:rFonts w:eastAsia="Calibri" w:cs="Calibri" w:ascii="Calibri" w:hAnsi="Calibri"/>
                <w:i/>
                <w:sz w:val="24"/>
                <w:szCs w:val="24"/>
              </w:rPr>
              <w:t>K. pneumoniae</w:t>
            </w:r>
          </w:p>
        </w:tc>
        <w:tc>
          <w:tcPr>
            <w:tcW w:w="809" w:type="dxa"/>
            <w:tcBorders>
              <w:bottom w:val="single" w:sz="4" w:space="0" w:color="000000"/>
            </w:tcBorders>
            <w:shd w:color="auto" w:fill="auto" w:val="clear"/>
            <w:vAlign w:val="bottom"/>
          </w:tcPr>
          <w:p>
            <w:pPr>
              <w:pStyle w:val="Normal"/>
              <w:widowControl w:val="false"/>
              <w:jc w:val="center"/>
              <w:rPr>
                <w:sz w:val="24"/>
                <w:szCs w:val="24"/>
              </w:rPr>
            </w:pPr>
            <w:r>
              <w:rPr>
                <w:rFonts w:eastAsia="Calibri" w:cs="Calibri" w:ascii="Calibri" w:hAnsi="Calibri"/>
                <w:sz w:val="24"/>
                <w:szCs w:val="24"/>
              </w:rPr>
              <w:t>1511</w:t>
            </w:r>
          </w:p>
        </w:tc>
        <w:tc>
          <w:tcPr>
            <w:tcW w:w="1321" w:type="dxa"/>
            <w:tcBorders>
              <w:bottom w:val="single" w:sz="4" w:space="0" w:color="000000"/>
            </w:tcBorders>
            <w:shd w:color="auto" w:fill="auto" w:val="clear"/>
            <w:vAlign w:val="bottom"/>
          </w:tcPr>
          <w:p>
            <w:pPr>
              <w:pStyle w:val="Normal"/>
              <w:widowControl w:val="false"/>
              <w:jc w:val="center"/>
              <w:rPr>
                <w:sz w:val="24"/>
                <w:szCs w:val="24"/>
              </w:rPr>
            </w:pPr>
            <w:r>
              <w:rPr>
                <w:rFonts w:eastAsia="Calibri" w:cs="Calibri" w:ascii="Calibri" w:hAnsi="Calibri"/>
                <w:sz w:val="24"/>
                <w:szCs w:val="24"/>
              </w:rPr>
              <w:t>241</w:t>
            </w:r>
          </w:p>
        </w:tc>
        <w:tc>
          <w:tcPr>
            <w:tcW w:w="795" w:type="dxa"/>
            <w:tcBorders>
              <w:bottom w:val="single" w:sz="4" w:space="0" w:color="000000"/>
            </w:tcBorders>
            <w:shd w:color="auto" w:fill="auto" w:val="clear"/>
            <w:vAlign w:val="bottom"/>
          </w:tcPr>
          <w:p>
            <w:pPr>
              <w:pStyle w:val="Normal"/>
              <w:widowControl w:val="false"/>
              <w:jc w:val="center"/>
              <w:rPr>
                <w:sz w:val="24"/>
                <w:szCs w:val="24"/>
              </w:rPr>
            </w:pPr>
            <w:r>
              <w:rPr>
                <w:rFonts w:eastAsia="Calibri" w:cs="Calibri" w:ascii="Calibri" w:hAnsi="Calibri"/>
                <w:sz w:val="24"/>
                <w:szCs w:val="24"/>
              </w:rPr>
              <w:t>36</w:t>
            </w:r>
          </w:p>
        </w:tc>
        <w:tc>
          <w:tcPr>
            <w:tcW w:w="809" w:type="dxa"/>
            <w:tcBorders>
              <w:bottom w:val="single" w:sz="4" w:space="0" w:color="000000"/>
            </w:tcBorders>
            <w:shd w:color="auto" w:fill="auto" w:val="clear"/>
            <w:vAlign w:val="bottom"/>
          </w:tcPr>
          <w:p>
            <w:pPr>
              <w:pStyle w:val="Normal"/>
              <w:widowControl w:val="false"/>
              <w:jc w:val="center"/>
              <w:rPr>
                <w:sz w:val="24"/>
                <w:szCs w:val="24"/>
              </w:rPr>
            </w:pPr>
            <w:r>
              <w:rPr>
                <w:rFonts w:eastAsia="Calibri" w:cs="Calibri" w:ascii="Calibri" w:hAnsi="Calibri"/>
                <w:sz w:val="24"/>
                <w:szCs w:val="24"/>
              </w:rPr>
              <w:t>61</w:t>
            </w:r>
          </w:p>
        </w:tc>
        <w:tc>
          <w:tcPr>
            <w:tcW w:w="811" w:type="dxa"/>
            <w:tcBorders>
              <w:bottom w:val="single" w:sz="4" w:space="0" w:color="000000"/>
            </w:tcBorders>
            <w:shd w:color="auto" w:fill="auto" w:val="clear"/>
            <w:vAlign w:val="bottom"/>
          </w:tcPr>
          <w:p>
            <w:pPr>
              <w:pStyle w:val="Normal"/>
              <w:widowControl w:val="false"/>
              <w:jc w:val="center"/>
              <w:rPr>
                <w:sz w:val="24"/>
                <w:szCs w:val="24"/>
              </w:rPr>
            </w:pPr>
            <w:r>
              <w:rPr>
                <w:rFonts w:eastAsia="Calibri" w:cs="Calibri" w:ascii="Calibri" w:hAnsi="Calibri"/>
                <w:sz w:val="24"/>
                <w:szCs w:val="24"/>
              </w:rPr>
              <w:t>79</w:t>
            </w:r>
          </w:p>
        </w:tc>
        <w:tc>
          <w:tcPr>
            <w:tcW w:w="794" w:type="dxa"/>
            <w:tcBorders>
              <w:bottom w:val="single" w:sz="4" w:space="0" w:color="000000"/>
            </w:tcBorders>
            <w:shd w:color="auto" w:fill="auto" w:val="clear"/>
            <w:vAlign w:val="bottom"/>
          </w:tcPr>
          <w:p>
            <w:pPr>
              <w:pStyle w:val="Normal"/>
              <w:widowControl w:val="false"/>
              <w:jc w:val="center"/>
              <w:rPr>
                <w:sz w:val="24"/>
                <w:szCs w:val="24"/>
              </w:rPr>
            </w:pPr>
            <w:r>
              <w:rPr>
                <w:rFonts w:eastAsia="Calibri" w:cs="Calibri" w:ascii="Calibri" w:hAnsi="Calibri"/>
                <w:sz w:val="24"/>
                <w:szCs w:val="24"/>
              </w:rPr>
              <w:t>24</w:t>
            </w:r>
          </w:p>
        </w:tc>
      </w:tr>
    </w:tbl>
    <w:p>
      <w:pPr>
        <w:pStyle w:val="Normal"/>
        <w:spacing w:lineRule="auto" w:line="360"/>
        <w:rPr>
          <w:sz w:val="24"/>
          <w:szCs w:val="24"/>
        </w:rPr>
      </w:pPr>
      <w:r>
        <w:rPr>
          <w:sz w:val="24"/>
          <w:szCs w:val="24"/>
        </w:rPr>
        <w:t>CIP = ciprofloxacin; GEN = gentamicin; MEM = meropenem; TZP = piperacillin-tazobactam</w:t>
      </w:r>
    </w:p>
    <w:p>
      <w:pPr>
        <w:pStyle w:val="Normal"/>
        <w:widowControl w:val="false"/>
        <w:rPr/>
      </w:pPr>
      <w:r>
        <w:rPr/>
      </w:r>
    </w:p>
    <w:p>
      <w:pPr>
        <w:pStyle w:val="Normal"/>
        <w:widowControl w:val="false"/>
        <w:rPr/>
      </w:pPr>
      <w:r>
        <w:rPr/>
      </w:r>
    </w:p>
    <w:p>
      <w:pPr>
        <w:pStyle w:val="Normal"/>
        <w:spacing w:lineRule="auto" w:line="360"/>
        <w:rPr>
          <w:sz w:val="24"/>
          <w:szCs w:val="24"/>
        </w:rPr>
      </w:pPr>
      <w:r>
        <w:rPr>
          <w:sz w:val="24"/>
          <w:szCs w:val="24"/>
        </w:rPr>
      </w:r>
    </w:p>
    <w:p>
      <w:pPr>
        <w:pStyle w:val="Normal"/>
        <w:rPr>
          <w:sz w:val="24"/>
          <w:szCs w:val="24"/>
          <w:lang w:val="en-US"/>
        </w:rPr>
      </w:pPr>
      <w:r>
        <w:rPr>
          <w:sz w:val="24"/>
          <w:szCs w:val="24"/>
          <w:lang w:val="en-US"/>
        </w:rPr>
        <w:t xml:space="preserve">Table S7: Sequence Type Prediction for Primary Urine Specimens containing </w:t>
      </w:r>
      <w:r>
        <w:rPr>
          <w:i/>
          <w:iCs/>
          <w:sz w:val="24"/>
          <w:szCs w:val="24"/>
          <w:lang w:val="en-US"/>
        </w:rPr>
        <w:t xml:space="preserve">Klebsiella </w:t>
      </w:r>
      <w:r>
        <w:rPr>
          <w:sz w:val="24"/>
          <w:szCs w:val="24"/>
          <w:lang w:val="en-US"/>
        </w:rPr>
        <w:t xml:space="preserve">spp. from Ontario, Canada analyzed using the EuSCAPE </w:t>
      </w:r>
      <w:r>
        <w:rPr>
          <w:i/>
          <w:iCs/>
          <w:sz w:val="24"/>
          <w:szCs w:val="24"/>
          <w:lang w:val="en-US"/>
        </w:rPr>
        <w:t xml:space="preserve">Klebsiella pneumoniae </w:t>
      </w:r>
      <w:r>
        <w:rPr>
          <w:sz w:val="24"/>
          <w:szCs w:val="24"/>
          <w:lang w:val="en-US"/>
        </w:rPr>
        <w:t>database.</w:t>
      </w:r>
    </w:p>
    <w:tbl>
      <w:tblPr>
        <w:tblStyle w:val="a5"/>
        <w:tblpPr w:bottomFromText="180" w:horzAnchor="text" w:leftFromText="180" w:rightFromText="180" w:tblpX="0" w:tblpY="0" w:topFromText="180" w:vertAnchor="text"/>
        <w:tblW w:w="9225" w:type="dxa"/>
        <w:jc w:val="left"/>
        <w:tblInd w:w="0" w:type="dxa"/>
        <w:tblLayout w:type="fixed"/>
        <w:tblCellMar>
          <w:top w:w="20" w:type="dxa"/>
          <w:left w:w="20" w:type="dxa"/>
          <w:bottom w:w="0" w:type="dxa"/>
          <w:right w:w="20" w:type="dxa"/>
        </w:tblCellMar>
        <w:tblLook w:firstRow="0" w:noVBand="1" w:lastRow="0" w:firstColumn="0" w:lastColumn="0" w:noHBand="1" w:val="0600"/>
      </w:tblPr>
      <w:tblGrid>
        <w:gridCol w:w="1305"/>
        <w:gridCol w:w="2070"/>
        <w:gridCol w:w="1829"/>
        <w:gridCol w:w="1335"/>
        <w:gridCol w:w="1200"/>
        <w:gridCol w:w="1485"/>
      </w:tblGrid>
      <w:tr>
        <w:trPr>
          <w:trHeight w:val="415" w:hRule="atLeast"/>
        </w:trPr>
        <w:tc>
          <w:tcPr>
            <w:tcW w:w="1305" w:type="dxa"/>
            <w:tcBorders>
              <w:top w:val="single" w:sz="4" w:space="0" w:color="000000"/>
            </w:tcBorders>
            <w:vAlign w:val="center"/>
          </w:tcPr>
          <w:p>
            <w:pPr>
              <w:pStyle w:val="Normal"/>
              <w:widowControl w:val="false"/>
              <w:spacing w:lineRule="auto" w:line="360"/>
              <w:jc w:val="center"/>
              <w:rPr>
                <w:sz w:val="20"/>
                <w:szCs w:val="20"/>
              </w:rPr>
            </w:pPr>
            <w:r>
              <w:rPr>
                <w:rFonts w:eastAsia="Calibri" w:cs="Calibri" w:ascii="Calibri" w:hAnsi="Calibri"/>
                <w:sz w:val="20"/>
                <w:szCs w:val="20"/>
              </w:rPr>
              <w:t xml:space="preserve"> </w:t>
            </w:r>
          </w:p>
        </w:tc>
        <w:tc>
          <w:tcPr>
            <w:tcW w:w="2070" w:type="dxa"/>
            <w:tcBorders>
              <w:top w:val="single" w:sz="4" w:space="0" w:color="000000"/>
            </w:tcBorders>
            <w:vAlign w:val="bottom"/>
          </w:tcPr>
          <w:p>
            <w:pPr>
              <w:pStyle w:val="Normal"/>
              <w:widowControl w:val="false"/>
              <w:spacing w:lineRule="auto" w:line="360"/>
              <w:jc w:val="center"/>
              <w:rPr>
                <w:rFonts w:ascii="Calibri" w:hAnsi="Calibri" w:eastAsia="Calibri" w:cs="Calibri"/>
                <w:sz w:val="20"/>
                <w:szCs w:val="20"/>
              </w:rPr>
            </w:pPr>
            <w:r>
              <w:rPr>
                <w:rFonts w:eastAsia="Calibri" w:cs="Calibri" w:ascii="Calibri" w:hAnsi="Calibri"/>
                <w:sz w:val="20"/>
                <w:szCs w:val="20"/>
              </w:rPr>
            </w:r>
          </w:p>
        </w:tc>
        <w:tc>
          <w:tcPr>
            <w:tcW w:w="3164" w:type="dxa"/>
            <w:gridSpan w:val="2"/>
            <w:tcBorders>
              <w:top w:val="single" w:sz="4" w:space="0" w:color="000000"/>
              <w:bottom w:val="single" w:sz="4" w:space="0" w:color="000000"/>
            </w:tcBorders>
            <w:vAlign w:val="bottom"/>
          </w:tcPr>
          <w:p>
            <w:pPr>
              <w:pStyle w:val="Normal"/>
              <w:widowControl w:val="false"/>
              <w:spacing w:lineRule="auto" w:line="360"/>
              <w:jc w:val="center"/>
              <w:rPr>
                <w:sz w:val="20"/>
                <w:szCs w:val="20"/>
              </w:rPr>
            </w:pPr>
            <w:r>
              <w:rPr>
                <w:rFonts w:eastAsia="Calibri" w:cs="Calibri" w:ascii="Calibri" w:hAnsi="Calibri"/>
                <w:sz w:val="20"/>
                <w:szCs w:val="20"/>
              </w:rPr>
              <w:t>LS &lt; 0.5</w:t>
            </w:r>
          </w:p>
        </w:tc>
        <w:tc>
          <w:tcPr>
            <w:tcW w:w="2685" w:type="dxa"/>
            <w:gridSpan w:val="2"/>
            <w:tcBorders>
              <w:top w:val="single" w:sz="4" w:space="0" w:color="000000"/>
              <w:left w:val="single" w:sz="4" w:space="0" w:color="000000"/>
              <w:bottom w:val="single" w:sz="4" w:space="0" w:color="000000"/>
            </w:tcBorders>
            <w:vAlign w:val="bottom"/>
          </w:tcPr>
          <w:p>
            <w:pPr>
              <w:pStyle w:val="Normal"/>
              <w:widowControl w:val="false"/>
              <w:spacing w:lineRule="auto" w:line="360"/>
              <w:jc w:val="center"/>
              <w:rPr>
                <w:sz w:val="20"/>
                <w:szCs w:val="20"/>
              </w:rPr>
            </w:pPr>
            <w:r>
              <w:rPr>
                <w:rFonts w:eastAsia="Calibri" w:cs="Calibri" w:ascii="Calibri" w:hAnsi="Calibri"/>
                <w:sz w:val="20"/>
                <w:szCs w:val="20"/>
              </w:rPr>
              <w:t>LS &gt; 0.5</w:t>
            </w:r>
          </w:p>
        </w:tc>
      </w:tr>
      <w:tr>
        <w:trPr>
          <w:trHeight w:val="445" w:hRule="atLeast"/>
        </w:trPr>
        <w:tc>
          <w:tcPr>
            <w:tcW w:w="1305" w:type="dxa"/>
            <w:tcBorders>
              <w:bottom w:val="single" w:sz="16" w:space="0" w:color="000000"/>
            </w:tcBorders>
            <w:vAlign w:val="bottom"/>
          </w:tcPr>
          <w:p>
            <w:pPr>
              <w:pStyle w:val="Normal"/>
              <w:widowControl w:val="false"/>
              <w:spacing w:lineRule="auto" w:line="360"/>
              <w:jc w:val="center"/>
              <w:rPr>
                <w:sz w:val="20"/>
                <w:szCs w:val="20"/>
              </w:rPr>
            </w:pPr>
            <w:r>
              <w:rPr>
                <w:rFonts w:eastAsia="Calibri" w:cs="Calibri" w:ascii="Calibri" w:hAnsi="Calibri"/>
                <w:sz w:val="20"/>
                <w:szCs w:val="20"/>
              </w:rPr>
              <w:t>Samples (n)</w:t>
            </w:r>
          </w:p>
        </w:tc>
        <w:tc>
          <w:tcPr>
            <w:tcW w:w="2070" w:type="dxa"/>
            <w:tcBorders>
              <w:bottom w:val="single" w:sz="16" w:space="0" w:color="000000"/>
            </w:tcBorders>
            <w:vAlign w:val="bottom"/>
          </w:tcPr>
          <w:p>
            <w:pPr>
              <w:pStyle w:val="Normal"/>
              <w:widowControl w:val="false"/>
              <w:spacing w:lineRule="auto" w:line="360"/>
              <w:jc w:val="center"/>
              <w:rPr>
                <w:rFonts w:ascii="Calibri" w:hAnsi="Calibri" w:eastAsia="Calibri" w:cs="Calibri"/>
                <w:sz w:val="20"/>
                <w:szCs w:val="20"/>
              </w:rPr>
            </w:pPr>
            <w:r>
              <w:rPr>
                <w:rFonts w:eastAsia="Calibri" w:cs="Calibri" w:ascii="Calibri" w:hAnsi="Calibri"/>
                <w:sz w:val="20"/>
                <w:szCs w:val="20"/>
              </w:rPr>
              <w:t>MLSTs Represented</w:t>
            </w:r>
          </w:p>
        </w:tc>
        <w:tc>
          <w:tcPr>
            <w:tcW w:w="1829" w:type="dxa"/>
            <w:tcBorders>
              <w:top w:val="single" w:sz="4" w:space="0" w:color="000000"/>
              <w:bottom w:val="single" w:sz="16" w:space="0" w:color="000000"/>
            </w:tcBorders>
            <w:vAlign w:val="bottom"/>
          </w:tcPr>
          <w:p>
            <w:pPr>
              <w:pStyle w:val="Normal"/>
              <w:widowControl w:val="false"/>
              <w:spacing w:lineRule="auto" w:line="360"/>
              <w:jc w:val="center"/>
              <w:rPr>
                <w:rFonts w:ascii="Calibri" w:hAnsi="Calibri" w:eastAsia="Calibri" w:cs="Calibri"/>
                <w:sz w:val="20"/>
                <w:szCs w:val="20"/>
              </w:rPr>
            </w:pPr>
            <w:r>
              <w:rPr>
                <w:rFonts w:eastAsia="Calibri" w:cs="Calibri" w:ascii="Calibri" w:hAnsi="Calibri"/>
                <w:sz w:val="20"/>
                <w:szCs w:val="20"/>
              </w:rPr>
              <w:t>Concordant</w:t>
            </w:r>
          </w:p>
          <w:p>
            <w:pPr>
              <w:pStyle w:val="Normal"/>
              <w:widowControl w:val="false"/>
              <w:spacing w:lineRule="auto" w:line="360"/>
              <w:jc w:val="center"/>
              <w:rPr>
                <w:rFonts w:ascii="Calibri" w:hAnsi="Calibri" w:eastAsia="Calibri" w:cs="Calibri"/>
                <w:sz w:val="20"/>
                <w:szCs w:val="20"/>
              </w:rPr>
            </w:pPr>
            <w:r>
              <w:rPr>
                <w:rFonts w:eastAsia="Calibri" w:cs="Calibri" w:ascii="Calibri" w:hAnsi="Calibri"/>
                <w:sz w:val="20"/>
                <w:szCs w:val="20"/>
              </w:rPr>
              <w:t>(n, %)</w:t>
            </w:r>
          </w:p>
        </w:tc>
        <w:tc>
          <w:tcPr>
            <w:tcW w:w="1335" w:type="dxa"/>
            <w:tcBorders>
              <w:top w:val="single" w:sz="4" w:space="0" w:color="000000"/>
              <w:bottom w:val="single" w:sz="16" w:space="0" w:color="000000"/>
              <w:right w:val="single" w:sz="4" w:space="0" w:color="000000"/>
            </w:tcBorders>
            <w:vAlign w:val="bottom"/>
          </w:tcPr>
          <w:p>
            <w:pPr>
              <w:pStyle w:val="Normal"/>
              <w:widowControl w:val="false"/>
              <w:spacing w:lineRule="auto" w:line="360"/>
              <w:jc w:val="center"/>
              <w:rPr>
                <w:sz w:val="20"/>
                <w:szCs w:val="20"/>
              </w:rPr>
            </w:pPr>
            <w:r>
              <w:rPr>
                <w:rFonts w:eastAsia="Calibri" w:cs="Calibri" w:ascii="Calibri" w:hAnsi="Calibri"/>
                <w:sz w:val="20"/>
                <w:szCs w:val="20"/>
              </w:rPr>
              <w:t>Not concordant (n, %)</w:t>
            </w:r>
          </w:p>
        </w:tc>
        <w:tc>
          <w:tcPr>
            <w:tcW w:w="1200" w:type="dxa"/>
            <w:tcBorders>
              <w:top w:val="single" w:sz="4" w:space="0" w:color="000000"/>
              <w:left w:val="single" w:sz="4" w:space="0" w:color="000000"/>
              <w:bottom w:val="single" w:sz="16" w:space="0" w:color="000000"/>
            </w:tcBorders>
            <w:vAlign w:val="bottom"/>
          </w:tcPr>
          <w:p>
            <w:pPr>
              <w:pStyle w:val="Normal"/>
              <w:widowControl w:val="false"/>
              <w:spacing w:lineRule="auto" w:line="360"/>
              <w:jc w:val="center"/>
              <w:rPr>
                <w:sz w:val="20"/>
                <w:szCs w:val="20"/>
              </w:rPr>
            </w:pPr>
            <w:r>
              <w:rPr>
                <w:rFonts w:eastAsia="Calibri" w:cs="Calibri" w:ascii="Calibri" w:hAnsi="Calibri"/>
                <w:sz w:val="20"/>
                <w:szCs w:val="20"/>
              </w:rPr>
              <w:t>Concordant (n, %)</w:t>
            </w:r>
          </w:p>
        </w:tc>
        <w:tc>
          <w:tcPr>
            <w:tcW w:w="1485" w:type="dxa"/>
            <w:tcBorders>
              <w:top w:val="single" w:sz="4" w:space="0" w:color="000000"/>
              <w:bottom w:val="single" w:sz="16" w:space="0" w:color="000000"/>
            </w:tcBorders>
            <w:vAlign w:val="bottom"/>
          </w:tcPr>
          <w:p>
            <w:pPr>
              <w:pStyle w:val="Normal"/>
              <w:widowControl w:val="false"/>
              <w:spacing w:lineRule="auto" w:line="360"/>
              <w:jc w:val="center"/>
              <w:rPr>
                <w:sz w:val="20"/>
                <w:szCs w:val="20"/>
              </w:rPr>
            </w:pPr>
            <w:r>
              <w:rPr>
                <w:rFonts w:eastAsia="Calibri" w:cs="Calibri" w:ascii="Calibri" w:hAnsi="Calibri"/>
                <w:sz w:val="20"/>
                <w:szCs w:val="20"/>
              </w:rPr>
              <w:t>Not concordant (n, %)</w:t>
            </w:r>
          </w:p>
        </w:tc>
      </w:tr>
      <w:tr>
        <w:trPr>
          <w:trHeight w:val="415" w:hRule="atLeast"/>
        </w:trPr>
        <w:tc>
          <w:tcPr>
            <w:tcW w:w="1305" w:type="dxa"/>
            <w:tcBorders>
              <w:top w:val="single" w:sz="16" w:space="0" w:color="000000"/>
              <w:bottom w:val="single" w:sz="4" w:space="0" w:color="000000"/>
            </w:tcBorders>
            <w:vAlign w:val="bottom"/>
          </w:tcPr>
          <w:p>
            <w:pPr>
              <w:pStyle w:val="Normal"/>
              <w:widowControl w:val="false"/>
              <w:spacing w:lineRule="auto" w:line="360"/>
              <w:jc w:val="center"/>
              <w:rPr>
                <w:sz w:val="20"/>
                <w:szCs w:val="20"/>
              </w:rPr>
            </w:pPr>
            <w:r>
              <w:rPr>
                <w:rFonts w:eastAsia="Calibri" w:cs="Calibri" w:ascii="Calibri" w:hAnsi="Calibri"/>
                <w:sz w:val="20"/>
                <w:szCs w:val="20"/>
              </w:rPr>
              <w:t>16</w:t>
            </w:r>
          </w:p>
        </w:tc>
        <w:tc>
          <w:tcPr>
            <w:tcW w:w="2070" w:type="dxa"/>
            <w:tcBorders>
              <w:top w:val="single" w:sz="16" w:space="0" w:color="000000"/>
              <w:bottom w:val="single" w:sz="4" w:space="0" w:color="000000"/>
            </w:tcBorders>
            <w:vAlign w:val="bottom"/>
          </w:tcPr>
          <w:p>
            <w:pPr>
              <w:pStyle w:val="Normal"/>
              <w:widowControl w:val="false"/>
              <w:spacing w:lineRule="auto" w:line="360"/>
              <w:jc w:val="center"/>
              <w:rPr>
                <w:rFonts w:ascii="Calibri" w:hAnsi="Calibri" w:eastAsia="Calibri" w:cs="Calibri"/>
                <w:sz w:val="20"/>
                <w:szCs w:val="20"/>
              </w:rPr>
            </w:pPr>
            <w:r>
              <w:rPr>
                <w:rFonts w:eastAsia="Calibri" w:cs="Calibri" w:ascii="Calibri" w:hAnsi="Calibri"/>
                <w:sz w:val="20"/>
                <w:szCs w:val="20"/>
              </w:rPr>
              <w:t>13</w:t>
            </w:r>
          </w:p>
        </w:tc>
        <w:tc>
          <w:tcPr>
            <w:tcW w:w="1829" w:type="dxa"/>
            <w:tcBorders>
              <w:top w:val="single" w:sz="16" w:space="0" w:color="000000"/>
              <w:bottom w:val="single" w:sz="4" w:space="0" w:color="000000"/>
            </w:tcBorders>
            <w:vAlign w:val="bottom"/>
          </w:tcPr>
          <w:p>
            <w:pPr>
              <w:pStyle w:val="Normal"/>
              <w:widowControl w:val="false"/>
              <w:spacing w:lineRule="auto" w:line="360"/>
              <w:jc w:val="center"/>
              <w:rPr>
                <w:sz w:val="20"/>
                <w:szCs w:val="20"/>
              </w:rPr>
            </w:pPr>
            <w:r>
              <w:rPr>
                <w:rFonts w:eastAsia="Calibri" w:cs="Calibri" w:ascii="Calibri" w:hAnsi="Calibri"/>
                <w:sz w:val="20"/>
                <w:szCs w:val="20"/>
              </w:rPr>
              <w:t>3 (33.3)</w:t>
            </w:r>
          </w:p>
        </w:tc>
        <w:tc>
          <w:tcPr>
            <w:tcW w:w="1335" w:type="dxa"/>
            <w:tcBorders>
              <w:top w:val="single" w:sz="16" w:space="0" w:color="000000"/>
              <w:bottom w:val="single" w:sz="4" w:space="0" w:color="000000"/>
              <w:right w:val="single" w:sz="4" w:space="0" w:color="000000"/>
            </w:tcBorders>
            <w:vAlign w:val="bottom"/>
          </w:tcPr>
          <w:p>
            <w:pPr>
              <w:pStyle w:val="Normal"/>
              <w:widowControl w:val="false"/>
              <w:spacing w:lineRule="auto" w:line="360"/>
              <w:jc w:val="center"/>
              <w:rPr>
                <w:sz w:val="20"/>
                <w:szCs w:val="20"/>
              </w:rPr>
            </w:pPr>
            <w:r>
              <w:rPr>
                <w:rFonts w:eastAsia="Calibri" w:cs="Calibri" w:ascii="Calibri" w:hAnsi="Calibri"/>
                <w:sz w:val="20"/>
                <w:szCs w:val="20"/>
              </w:rPr>
              <w:t>6 (66.6)</w:t>
            </w:r>
          </w:p>
        </w:tc>
        <w:tc>
          <w:tcPr>
            <w:tcW w:w="1200" w:type="dxa"/>
            <w:tcBorders>
              <w:top w:val="single" w:sz="16" w:space="0" w:color="000000"/>
              <w:left w:val="single" w:sz="4" w:space="0" w:color="000000"/>
              <w:bottom w:val="single" w:sz="4" w:space="0" w:color="000000"/>
            </w:tcBorders>
            <w:vAlign w:val="bottom"/>
          </w:tcPr>
          <w:p>
            <w:pPr>
              <w:pStyle w:val="Normal"/>
              <w:widowControl w:val="false"/>
              <w:spacing w:lineRule="auto" w:line="360"/>
              <w:jc w:val="center"/>
              <w:rPr>
                <w:sz w:val="20"/>
                <w:szCs w:val="20"/>
              </w:rPr>
            </w:pPr>
            <w:r>
              <w:rPr>
                <w:rFonts w:eastAsia="Calibri" w:cs="Calibri" w:ascii="Calibri" w:hAnsi="Calibri"/>
                <w:sz w:val="20"/>
                <w:szCs w:val="20"/>
              </w:rPr>
              <w:t>4 (57.1)</w:t>
            </w:r>
          </w:p>
        </w:tc>
        <w:tc>
          <w:tcPr>
            <w:tcW w:w="1485" w:type="dxa"/>
            <w:tcBorders>
              <w:top w:val="single" w:sz="16" w:space="0" w:color="000000"/>
              <w:bottom w:val="single" w:sz="4" w:space="0" w:color="000000"/>
            </w:tcBorders>
            <w:vAlign w:val="bottom"/>
          </w:tcPr>
          <w:p>
            <w:pPr>
              <w:pStyle w:val="Normal"/>
              <w:widowControl w:val="false"/>
              <w:spacing w:lineRule="auto" w:line="360"/>
              <w:jc w:val="center"/>
              <w:rPr>
                <w:sz w:val="20"/>
                <w:szCs w:val="20"/>
              </w:rPr>
            </w:pPr>
            <w:r>
              <w:rPr>
                <w:rFonts w:eastAsia="Calibri" w:cs="Calibri" w:ascii="Calibri" w:hAnsi="Calibri"/>
                <w:sz w:val="20"/>
                <w:szCs w:val="20"/>
              </w:rPr>
              <w:t>3 (42.9)</w:t>
            </w:r>
          </w:p>
        </w:tc>
      </w:tr>
    </w:tbl>
    <w:p>
      <w:pPr>
        <w:pStyle w:val="Normal"/>
        <w:spacing w:lineRule="auto" w:line="360"/>
        <w:jc w:val="center"/>
        <w:rPr>
          <w:sz w:val="24"/>
          <w:szCs w:val="24"/>
        </w:rPr>
      </w:pPr>
      <w:r>
        <w:rPr>
          <w:sz w:val="24"/>
          <w:szCs w:val="24"/>
        </w:rPr>
      </w:r>
    </w:p>
    <w:p>
      <w:pPr>
        <w:pStyle w:val="Normal"/>
        <w:widowControl w:val="false"/>
        <w:rPr/>
      </w:pPr>
      <w:r>
        <w:rPr/>
      </w:r>
      <w:r>
        <w:br w:type="page"/>
      </w:r>
    </w:p>
    <w:p>
      <w:pPr>
        <w:pStyle w:val="Normal"/>
        <w:widowControl w:val="false"/>
        <w:rPr/>
      </w:pPr>
      <w:r>
        <w:rPr>
          <w:lang w:val="en-US"/>
        </w:rPr>
        <w:t xml:space="preserve">Table S8: </w:t>
      </w:r>
      <w:r>
        <w:rPr>
          <w:sz w:val="24"/>
          <w:szCs w:val="24"/>
          <w:lang w:val="en-US"/>
        </w:rPr>
        <w:t xml:space="preserve">Multilocus sequence type (MLST) prediction for primary urine specimens grouped by genus and MLST when queried using the EuSCAPE </w:t>
      </w:r>
      <w:r>
        <w:rPr>
          <w:i/>
          <w:iCs/>
          <w:sz w:val="24"/>
          <w:szCs w:val="24"/>
          <w:lang w:val="en-US"/>
        </w:rPr>
        <w:t xml:space="preserve">Klebsiella pneumoniae </w:t>
      </w:r>
      <w:r>
        <w:rPr>
          <w:sz w:val="24"/>
          <w:szCs w:val="24"/>
          <w:lang w:val="en-US"/>
        </w:rPr>
        <w:t>database.</w:t>
      </w:r>
    </w:p>
    <w:p>
      <w:pPr>
        <w:pStyle w:val="Normal"/>
        <w:widowControl w:val="false"/>
        <w:rPr/>
      </w:pPr>
      <w:r>
        <w:rPr/>
      </w:r>
    </w:p>
    <w:p>
      <w:pPr>
        <w:pStyle w:val="Normal"/>
        <w:widowControl w:val="false"/>
        <w:rPr/>
      </w:pPr>
      <w:r>
        <w:rPr/>
      </w:r>
    </w:p>
    <w:tbl>
      <w:tblPr>
        <w:tblStyle w:val="a6"/>
        <w:tblW w:w="9825" w:type="dxa"/>
        <w:jc w:val="left"/>
        <w:tblInd w:w="0" w:type="dxa"/>
        <w:tblLayout w:type="fixed"/>
        <w:tblCellMar>
          <w:top w:w="20" w:type="dxa"/>
          <w:left w:w="20" w:type="dxa"/>
          <w:bottom w:w="100" w:type="dxa"/>
          <w:right w:w="20" w:type="dxa"/>
        </w:tblCellMar>
        <w:tblLook w:firstRow="0" w:noVBand="1" w:lastRow="0" w:firstColumn="0" w:lastColumn="0" w:noHBand="1" w:val="0600"/>
      </w:tblPr>
      <w:tblGrid>
        <w:gridCol w:w="809"/>
        <w:gridCol w:w="1261"/>
        <w:gridCol w:w="1139"/>
        <w:gridCol w:w="1261"/>
        <w:gridCol w:w="1109"/>
        <w:gridCol w:w="1201"/>
        <w:gridCol w:w="945"/>
        <w:gridCol w:w="1065"/>
        <w:gridCol w:w="1034"/>
      </w:tblGrid>
      <w:tr>
        <w:trPr>
          <w:trHeight w:val="415" w:hRule="atLeast"/>
        </w:trPr>
        <w:tc>
          <w:tcPr>
            <w:tcW w:w="809" w:type="dxa"/>
            <w:tcBorders/>
            <w:vAlign w:val="center"/>
          </w:tcPr>
          <w:p>
            <w:pPr>
              <w:pStyle w:val="Normal"/>
              <w:widowControl w:val="false"/>
              <w:jc w:val="center"/>
              <w:rPr/>
            </w:pPr>
            <w:r>
              <w:rPr/>
            </w:r>
          </w:p>
        </w:tc>
        <w:tc>
          <w:tcPr>
            <w:tcW w:w="1261" w:type="dxa"/>
            <w:tcBorders/>
            <w:vAlign w:val="center"/>
          </w:tcPr>
          <w:p>
            <w:pPr>
              <w:pStyle w:val="Normal"/>
              <w:widowControl w:val="false"/>
              <w:jc w:val="center"/>
              <w:rPr/>
            </w:pPr>
            <w:r>
              <w:rPr/>
            </w:r>
          </w:p>
        </w:tc>
        <w:tc>
          <w:tcPr>
            <w:tcW w:w="2400" w:type="dxa"/>
            <w:gridSpan w:val="2"/>
            <w:tcBorders>
              <w:bottom w:val="single" w:sz="4" w:space="0" w:color="000000"/>
            </w:tcBorders>
            <w:vAlign w:val="center"/>
          </w:tcPr>
          <w:p>
            <w:pPr>
              <w:pStyle w:val="Normal"/>
              <w:widowControl w:val="false"/>
              <w:jc w:val="center"/>
              <w:rPr/>
            </w:pPr>
            <w:r>
              <w:rPr>
                <w:rFonts w:eastAsia="Calibri" w:cs="Calibri" w:ascii="Calibri" w:hAnsi="Calibri"/>
              </w:rPr>
              <w:t>Lineage Score (LS) &lt; 0.5</w:t>
            </w:r>
          </w:p>
        </w:tc>
        <w:tc>
          <w:tcPr>
            <w:tcW w:w="2310" w:type="dxa"/>
            <w:gridSpan w:val="2"/>
            <w:tcBorders>
              <w:bottom w:val="single" w:sz="4" w:space="0" w:color="000000"/>
            </w:tcBorders>
            <w:shd w:color="auto" w:fill="auto" w:val="clear"/>
            <w:vAlign w:val="center"/>
          </w:tcPr>
          <w:p>
            <w:pPr>
              <w:pStyle w:val="Normal"/>
              <w:widowControl w:val="false"/>
              <w:jc w:val="center"/>
              <w:rPr/>
            </w:pPr>
            <w:r>
              <w:rPr>
                <w:rFonts w:eastAsia="Calibri" w:cs="Calibri" w:ascii="Calibri" w:hAnsi="Calibri"/>
              </w:rPr>
              <w:t>Lineage Score (LS) ≥ 0.5</w:t>
            </w:r>
          </w:p>
        </w:tc>
        <w:tc>
          <w:tcPr>
            <w:tcW w:w="945" w:type="dxa"/>
            <w:tcBorders/>
            <w:shd w:color="auto" w:fill="auto" w:val="clear"/>
            <w:vAlign w:val="center"/>
          </w:tcPr>
          <w:p>
            <w:pPr>
              <w:pStyle w:val="Normal"/>
              <w:widowControl w:val="false"/>
              <w:jc w:val="center"/>
              <w:rPr/>
            </w:pPr>
            <w:r>
              <w:rPr/>
            </w:r>
          </w:p>
        </w:tc>
        <w:tc>
          <w:tcPr>
            <w:tcW w:w="1065" w:type="dxa"/>
            <w:tcBorders/>
            <w:shd w:color="auto" w:fill="auto" w:val="clear"/>
            <w:vAlign w:val="center"/>
          </w:tcPr>
          <w:p>
            <w:pPr>
              <w:pStyle w:val="Normal"/>
              <w:widowControl w:val="false"/>
              <w:jc w:val="center"/>
              <w:rPr/>
            </w:pPr>
            <w:r>
              <w:rPr/>
            </w:r>
          </w:p>
        </w:tc>
        <w:tc>
          <w:tcPr>
            <w:tcW w:w="1034" w:type="dxa"/>
            <w:tcBorders/>
            <w:shd w:color="auto" w:fill="auto" w:val="clear"/>
            <w:vAlign w:val="bottom"/>
          </w:tcPr>
          <w:p>
            <w:pPr>
              <w:pStyle w:val="Normal"/>
              <w:widowControl w:val="false"/>
              <w:rPr/>
            </w:pPr>
            <w:r>
              <w:rPr/>
            </w:r>
          </w:p>
        </w:tc>
      </w:tr>
      <w:tr>
        <w:trPr>
          <w:trHeight w:val="1075" w:hRule="atLeast"/>
        </w:trPr>
        <w:tc>
          <w:tcPr>
            <w:tcW w:w="809" w:type="dxa"/>
            <w:tcBorders>
              <w:bottom w:val="single" w:sz="16" w:space="0" w:color="000000"/>
            </w:tcBorders>
            <w:shd w:color="auto" w:fill="auto" w:val="clear"/>
            <w:vAlign w:val="center"/>
          </w:tcPr>
          <w:p>
            <w:pPr>
              <w:pStyle w:val="Normal"/>
              <w:widowControl w:val="false"/>
              <w:jc w:val="center"/>
              <w:rPr/>
            </w:pPr>
            <w:r>
              <w:rPr>
                <w:rFonts w:eastAsia="Calibri" w:cs="Calibri" w:ascii="Calibri" w:hAnsi="Calibri"/>
              </w:rPr>
              <w:t>True MLST</w:t>
            </w:r>
          </w:p>
        </w:tc>
        <w:tc>
          <w:tcPr>
            <w:tcW w:w="1261" w:type="dxa"/>
            <w:tcBorders>
              <w:bottom w:val="single" w:sz="16" w:space="0" w:color="000000"/>
            </w:tcBorders>
            <w:shd w:color="auto" w:fill="auto" w:val="clear"/>
            <w:vAlign w:val="center"/>
          </w:tcPr>
          <w:p>
            <w:pPr>
              <w:pStyle w:val="Normal"/>
              <w:widowControl w:val="false"/>
              <w:jc w:val="center"/>
              <w:rPr/>
            </w:pPr>
            <w:r>
              <w:rPr>
                <w:rFonts w:eastAsia="Calibri" w:cs="Calibri" w:ascii="Calibri" w:hAnsi="Calibri"/>
              </w:rPr>
              <w:t>Occurrences (n)</w:t>
            </w:r>
          </w:p>
        </w:tc>
        <w:tc>
          <w:tcPr>
            <w:tcW w:w="1139" w:type="dxa"/>
            <w:tcBorders>
              <w:bottom w:val="single" w:sz="16" w:space="0" w:color="000000"/>
            </w:tcBorders>
            <w:shd w:color="auto" w:fill="auto" w:val="clear"/>
            <w:vAlign w:val="center"/>
          </w:tcPr>
          <w:p>
            <w:pPr>
              <w:pStyle w:val="Normal"/>
              <w:widowControl w:val="false"/>
              <w:jc w:val="center"/>
              <w:rPr/>
            </w:pPr>
            <w:r>
              <w:rPr>
                <w:rFonts w:eastAsia="Calibri" w:cs="Calibri" w:ascii="Calibri" w:hAnsi="Calibri"/>
              </w:rPr>
              <w:t>Concordant (n)</w:t>
            </w:r>
          </w:p>
        </w:tc>
        <w:tc>
          <w:tcPr>
            <w:tcW w:w="1261" w:type="dxa"/>
            <w:tcBorders>
              <w:bottom w:val="single" w:sz="16" w:space="0" w:color="000000"/>
              <w:right w:val="single" w:sz="4" w:space="0" w:color="000000"/>
            </w:tcBorders>
            <w:shd w:color="auto" w:fill="auto" w:val="clear"/>
            <w:vAlign w:val="center"/>
          </w:tcPr>
          <w:p>
            <w:pPr>
              <w:pStyle w:val="Normal"/>
              <w:widowControl w:val="false"/>
              <w:jc w:val="center"/>
              <w:rPr/>
            </w:pPr>
            <w:r>
              <w:rPr>
                <w:rFonts w:eastAsia="Calibri" w:cs="Calibri" w:ascii="Calibri" w:hAnsi="Calibri"/>
              </w:rPr>
              <w:t>Discordant (n)</w:t>
            </w:r>
          </w:p>
        </w:tc>
        <w:tc>
          <w:tcPr>
            <w:tcW w:w="1109" w:type="dxa"/>
            <w:tcBorders>
              <w:bottom w:val="single" w:sz="16" w:space="0" w:color="000000"/>
            </w:tcBorders>
            <w:shd w:color="auto" w:fill="auto" w:val="clear"/>
            <w:vAlign w:val="center"/>
          </w:tcPr>
          <w:p>
            <w:pPr>
              <w:pStyle w:val="Normal"/>
              <w:widowControl w:val="false"/>
              <w:jc w:val="center"/>
              <w:rPr>
                <w:rFonts w:ascii="Calibri" w:hAnsi="Calibri" w:eastAsia="Calibri" w:cs="Calibri"/>
              </w:rPr>
            </w:pPr>
            <w:r>
              <w:rPr>
                <w:rFonts w:eastAsia="Calibri" w:cs="Calibri" w:ascii="Calibri" w:hAnsi="Calibri"/>
              </w:rPr>
              <w:t>Concordant</w:t>
            </w:r>
          </w:p>
          <w:p>
            <w:pPr>
              <w:pStyle w:val="Normal"/>
              <w:widowControl w:val="false"/>
              <w:jc w:val="center"/>
              <w:rPr/>
            </w:pPr>
            <w:r>
              <w:rPr>
                <w:rFonts w:eastAsia="Calibri" w:cs="Calibri" w:ascii="Calibri" w:hAnsi="Calibri"/>
              </w:rPr>
              <w:t xml:space="preserve">  </w:t>
            </w:r>
            <w:r>
              <w:rPr>
                <w:rFonts w:eastAsia="Calibri" w:cs="Calibri" w:ascii="Calibri" w:hAnsi="Calibri"/>
              </w:rPr>
              <w:t>(n)</w:t>
            </w:r>
          </w:p>
        </w:tc>
        <w:tc>
          <w:tcPr>
            <w:tcW w:w="1201" w:type="dxa"/>
            <w:tcBorders>
              <w:bottom w:val="single" w:sz="16" w:space="0" w:color="000000"/>
            </w:tcBorders>
            <w:shd w:color="auto" w:fill="auto" w:val="clear"/>
            <w:vAlign w:val="center"/>
          </w:tcPr>
          <w:p>
            <w:pPr>
              <w:pStyle w:val="Normal"/>
              <w:widowControl w:val="false"/>
              <w:jc w:val="center"/>
              <w:rPr>
                <w:rFonts w:ascii="Calibri" w:hAnsi="Calibri" w:eastAsia="Calibri" w:cs="Calibri"/>
              </w:rPr>
            </w:pPr>
            <w:r>
              <w:rPr>
                <w:rFonts w:eastAsia="Calibri" w:cs="Calibri" w:ascii="Calibri" w:hAnsi="Calibri"/>
              </w:rPr>
              <w:t>Discordant</w:t>
            </w:r>
          </w:p>
          <w:p>
            <w:pPr>
              <w:pStyle w:val="Normal"/>
              <w:widowControl w:val="false"/>
              <w:jc w:val="center"/>
              <w:rPr/>
            </w:pPr>
            <w:r>
              <w:rPr>
                <w:rFonts w:eastAsia="Calibri" w:cs="Calibri" w:ascii="Calibri" w:hAnsi="Calibri"/>
              </w:rPr>
              <w:t xml:space="preserve">  </w:t>
            </w:r>
            <w:r>
              <w:rPr>
                <w:rFonts w:eastAsia="Calibri" w:cs="Calibri" w:ascii="Calibri" w:hAnsi="Calibri"/>
              </w:rPr>
              <w:t>(n)</w:t>
            </w:r>
          </w:p>
        </w:tc>
        <w:tc>
          <w:tcPr>
            <w:tcW w:w="945" w:type="dxa"/>
            <w:tcBorders>
              <w:bottom w:val="single" w:sz="16" w:space="0" w:color="000000"/>
            </w:tcBorders>
            <w:shd w:color="auto" w:fill="auto" w:val="clear"/>
            <w:vAlign w:val="center"/>
          </w:tcPr>
          <w:p>
            <w:pPr>
              <w:pStyle w:val="Normal"/>
              <w:widowControl w:val="false"/>
              <w:jc w:val="center"/>
              <w:rPr/>
            </w:pPr>
            <w:r>
              <w:rPr>
                <w:rFonts w:eastAsia="Calibri" w:cs="Calibri" w:ascii="Calibri" w:hAnsi="Calibri"/>
              </w:rPr>
              <w:t>Present in Canadian databases</w:t>
            </w:r>
          </w:p>
        </w:tc>
        <w:tc>
          <w:tcPr>
            <w:tcW w:w="1065" w:type="dxa"/>
            <w:tcBorders>
              <w:bottom w:val="single" w:sz="16" w:space="0" w:color="000000"/>
            </w:tcBorders>
            <w:shd w:color="auto" w:fill="auto" w:val="clear"/>
            <w:vAlign w:val="center"/>
          </w:tcPr>
          <w:p>
            <w:pPr>
              <w:pStyle w:val="Normal"/>
              <w:widowControl w:val="false"/>
              <w:jc w:val="center"/>
              <w:rPr/>
            </w:pPr>
            <w:r>
              <w:rPr>
                <w:rFonts w:eastAsia="Calibri" w:cs="Calibri" w:ascii="Calibri" w:hAnsi="Calibri"/>
              </w:rPr>
              <w:t>MLST present in database</w:t>
            </w:r>
          </w:p>
        </w:tc>
        <w:tc>
          <w:tcPr>
            <w:tcW w:w="1034" w:type="dxa"/>
            <w:tcBorders>
              <w:bottom w:val="single" w:sz="16" w:space="0" w:color="000000"/>
            </w:tcBorders>
            <w:shd w:color="auto" w:fill="auto" w:val="clear"/>
            <w:vAlign w:val="center"/>
          </w:tcPr>
          <w:p>
            <w:pPr>
              <w:pStyle w:val="Normal"/>
              <w:widowControl w:val="false"/>
              <w:jc w:val="center"/>
              <w:rPr/>
            </w:pPr>
            <w:r>
              <w:rPr>
                <w:rFonts w:eastAsia="Calibri" w:cs="Calibri" w:ascii="Calibri" w:hAnsi="Calibri"/>
              </w:rPr>
              <w:t>Number of isolates in database</w:t>
            </w:r>
          </w:p>
        </w:tc>
      </w:tr>
      <w:tr>
        <w:trPr>
          <w:trHeight w:val="445" w:hRule="atLeast"/>
        </w:trPr>
        <w:tc>
          <w:tcPr>
            <w:tcW w:w="809" w:type="dxa"/>
            <w:tcBorders/>
            <w:shd w:color="auto" w:fill="auto" w:val="clear"/>
            <w:vAlign w:val="center"/>
          </w:tcPr>
          <w:p>
            <w:pPr>
              <w:pStyle w:val="Normal"/>
              <w:widowControl w:val="false"/>
              <w:jc w:val="center"/>
              <w:rPr/>
            </w:pPr>
            <w:r>
              <w:rPr>
                <w:rFonts w:eastAsia="Calibri" w:cs="Calibri" w:ascii="Calibri" w:hAnsi="Calibri"/>
              </w:rPr>
              <w:t>34</w:t>
            </w:r>
          </w:p>
        </w:tc>
        <w:tc>
          <w:tcPr>
            <w:tcW w:w="1261" w:type="dxa"/>
            <w:tcBorders/>
            <w:shd w:color="auto" w:fill="auto" w:val="clear"/>
            <w:vAlign w:val="center"/>
          </w:tcPr>
          <w:p>
            <w:pPr>
              <w:pStyle w:val="Normal"/>
              <w:widowControl w:val="false"/>
              <w:jc w:val="center"/>
              <w:rPr/>
            </w:pPr>
            <w:r>
              <w:rPr>
                <w:rFonts w:eastAsia="Calibri" w:cs="Calibri" w:ascii="Calibri" w:hAnsi="Calibri"/>
              </w:rPr>
              <w:t>2</w:t>
            </w:r>
          </w:p>
        </w:tc>
        <w:tc>
          <w:tcPr>
            <w:tcW w:w="1139" w:type="dxa"/>
            <w:tcBorders/>
            <w:shd w:color="auto" w:fill="auto" w:val="clear"/>
            <w:vAlign w:val="center"/>
          </w:tcPr>
          <w:p>
            <w:pPr>
              <w:pStyle w:val="Normal"/>
              <w:widowControl w:val="false"/>
              <w:jc w:val="center"/>
              <w:rPr/>
            </w:pPr>
            <w:r>
              <w:rPr>
                <w:rFonts w:eastAsia="Calibri" w:cs="Calibri" w:ascii="Calibri" w:hAnsi="Calibri"/>
              </w:rPr>
              <w:t>0</w:t>
            </w:r>
          </w:p>
        </w:tc>
        <w:tc>
          <w:tcPr>
            <w:tcW w:w="1261" w:type="dxa"/>
            <w:tcBorders>
              <w:right w:val="single" w:sz="4" w:space="0" w:color="000000"/>
            </w:tcBorders>
            <w:shd w:color="auto" w:fill="auto" w:val="clear"/>
            <w:vAlign w:val="center"/>
          </w:tcPr>
          <w:p>
            <w:pPr>
              <w:pStyle w:val="Normal"/>
              <w:widowControl w:val="false"/>
              <w:jc w:val="center"/>
              <w:rPr/>
            </w:pPr>
            <w:r>
              <w:rPr>
                <w:rFonts w:eastAsia="Calibri" w:cs="Calibri" w:ascii="Calibri" w:hAnsi="Calibri"/>
              </w:rPr>
              <w:t>1</w:t>
            </w:r>
          </w:p>
        </w:tc>
        <w:tc>
          <w:tcPr>
            <w:tcW w:w="1109" w:type="dxa"/>
            <w:tcBorders/>
            <w:shd w:color="auto" w:fill="auto" w:val="clear"/>
            <w:vAlign w:val="center"/>
          </w:tcPr>
          <w:p>
            <w:pPr>
              <w:pStyle w:val="Normal"/>
              <w:widowControl w:val="false"/>
              <w:jc w:val="center"/>
              <w:rPr/>
            </w:pPr>
            <w:r>
              <w:rPr>
                <w:rFonts w:eastAsia="Calibri" w:cs="Calibri" w:ascii="Calibri" w:hAnsi="Calibri"/>
              </w:rPr>
              <w:t>0</w:t>
            </w:r>
          </w:p>
        </w:tc>
        <w:tc>
          <w:tcPr>
            <w:tcW w:w="1201" w:type="dxa"/>
            <w:tcBorders/>
            <w:shd w:color="auto" w:fill="auto" w:val="clear"/>
            <w:vAlign w:val="center"/>
          </w:tcPr>
          <w:p>
            <w:pPr>
              <w:pStyle w:val="Normal"/>
              <w:widowControl w:val="false"/>
              <w:jc w:val="center"/>
              <w:rPr/>
            </w:pPr>
            <w:r>
              <w:rPr>
                <w:rFonts w:eastAsia="Calibri" w:cs="Calibri" w:ascii="Calibri" w:hAnsi="Calibri"/>
              </w:rPr>
              <w:t>1</w:t>
            </w:r>
          </w:p>
        </w:tc>
        <w:tc>
          <w:tcPr>
            <w:tcW w:w="945" w:type="dxa"/>
            <w:tcBorders/>
            <w:shd w:color="auto" w:fill="auto" w:val="clear"/>
            <w:vAlign w:val="bottom"/>
          </w:tcPr>
          <w:p>
            <w:pPr>
              <w:pStyle w:val="Normal"/>
              <w:widowControl w:val="false"/>
              <w:rPr/>
            </w:pPr>
            <w:r>
              <w:rPr>
                <w:rFonts w:eastAsia="Calibri" w:cs="Calibri" w:ascii="Calibri" w:hAnsi="Calibri"/>
              </w:rPr>
              <w:t>Yes</w:t>
            </w:r>
          </w:p>
        </w:tc>
        <w:tc>
          <w:tcPr>
            <w:tcW w:w="1065" w:type="dxa"/>
            <w:tcBorders/>
            <w:shd w:color="auto" w:fill="auto" w:val="clear"/>
            <w:vAlign w:val="center"/>
          </w:tcPr>
          <w:p>
            <w:pPr>
              <w:pStyle w:val="Normal"/>
              <w:widowControl w:val="false"/>
              <w:jc w:val="center"/>
              <w:rPr/>
            </w:pPr>
            <w:r>
              <w:rPr>
                <w:rFonts w:eastAsia="Calibri" w:cs="Calibri" w:ascii="Calibri" w:hAnsi="Calibri"/>
              </w:rPr>
              <w:t>Yes</w:t>
            </w:r>
          </w:p>
        </w:tc>
        <w:tc>
          <w:tcPr>
            <w:tcW w:w="1034" w:type="dxa"/>
            <w:tcBorders/>
            <w:shd w:color="auto" w:fill="auto" w:val="clear"/>
            <w:vAlign w:val="center"/>
          </w:tcPr>
          <w:p>
            <w:pPr>
              <w:pStyle w:val="Normal"/>
              <w:widowControl w:val="false"/>
              <w:jc w:val="center"/>
              <w:rPr/>
            </w:pPr>
            <w:r>
              <w:rPr>
                <w:rFonts w:eastAsia="Calibri" w:cs="Calibri" w:ascii="Calibri" w:hAnsi="Calibri"/>
              </w:rPr>
              <w:t>3</w:t>
            </w:r>
          </w:p>
        </w:tc>
      </w:tr>
      <w:tr>
        <w:trPr>
          <w:trHeight w:val="415" w:hRule="atLeast"/>
        </w:trPr>
        <w:tc>
          <w:tcPr>
            <w:tcW w:w="809" w:type="dxa"/>
            <w:tcBorders/>
            <w:shd w:color="auto" w:fill="auto" w:val="clear"/>
            <w:vAlign w:val="center"/>
          </w:tcPr>
          <w:p>
            <w:pPr>
              <w:pStyle w:val="Normal"/>
              <w:widowControl w:val="false"/>
              <w:jc w:val="center"/>
              <w:rPr/>
            </w:pPr>
            <w:r>
              <w:rPr>
                <w:rFonts w:eastAsia="Calibri" w:cs="Calibri" w:ascii="Calibri" w:hAnsi="Calibri"/>
              </w:rPr>
              <w:t>36</w:t>
            </w:r>
          </w:p>
        </w:tc>
        <w:tc>
          <w:tcPr>
            <w:tcW w:w="1261" w:type="dxa"/>
            <w:tcBorders/>
            <w:shd w:color="auto" w:fill="auto" w:val="clear"/>
            <w:vAlign w:val="center"/>
          </w:tcPr>
          <w:p>
            <w:pPr>
              <w:pStyle w:val="Normal"/>
              <w:widowControl w:val="false"/>
              <w:jc w:val="center"/>
              <w:rPr/>
            </w:pPr>
            <w:r>
              <w:rPr>
                <w:rFonts w:eastAsia="Calibri" w:cs="Calibri" w:ascii="Calibri" w:hAnsi="Calibri"/>
              </w:rPr>
              <w:t>1</w:t>
            </w:r>
          </w:p>
        </w:tc>
        <w:tc>
          <w:tcPr>
            <w:tcW w:w="1139" w:type="dxa"/>
            <w:tcBorders/>
            <w:shd w:color="auto" w:fill="auto" w:val="clear"/>
            <w:vAlign w:val="center"/>
          </w:tcPr>
          <w:p>
            <w:pPr>
              <w:pStyle w:val="Normal"/>
              <w:widowControl w:val="false"/>
              <w:jc w:val="center"/>
              <w:rPr/>
            </w:pPr>
            <w:r>
              <w:rPr>
                <w:rFonts w:eastAsia="Calibri" w:cs="Calibri" w:ascii="Calibri" w:hAnsi="Calibri"/>
              </w:rPr>
              <w:t>1</w:t>
            </w:r>
          </w:p>
        </w:tc>
        <w:tc>
          <w:tcPr>
            <w:tcW w:w="1261" w:type="dxa"/>
            <w:tcBorders>
              <w:right w:val="single" w:sz="4" w:space="0" w:color="000000"/>
            </w:tcBorders>
            <w:shd w:color="auto" w:fill="auto" w:val="clear"/>
            <w:vAlign w:val="center"/>
          </w:tcPr>
          <w:p>
            <w:pPr>
              <w:pStyle w:val="Normal"/>
              <w:widowControl w:val="false"/>
              <w:jc w:val="center"/>
              <w:rPr/>
            </w:pPr>
            <w:r>
              <w:rPr>
                <w:rFonts w:eastAsia="Calibri" w:cs="Calibri" w:ascii="Calibri" w:hAnsi="Calibri"/>
              </w:rPr>
              <w:t>0</w:t>
            </w:r>
          </w:p>
        </w:tc>
        <w:tc>
          <w:tcPr>
            <w:tcW w:w="1109" w:type="dxa"/>
            <w:tcBorders/>
            <w:shd w:color="auto" w:fill="auto" w:val="clear"/>
            <w:vAlign w:val="center"/>
          </w:tcPr>
          <w:p>
            <w:pPr>
              <w:pStyle w:val="Normal"/>
              <w:widowControl w:val="false"/>
              <w:jc w:val="center"/>
              <w:rPr/>
            </w:pPr>
            <w:r>
              <w:rPr>
                <w:rFonts w:eastAsia="Calibri" w:cs="Calibri" w:ascii="Calibri" w:hAnsi="Calibri"/>
              </w:rPr>
              <w:t>-</w:t>
            </w:r>
          </w:p>
        </w:tc>
        <w:tc>
          <w:tcPr>
            <w:tcW w:w="1201" w:type="dxa"/>
            <w:tcBorders/>
            <w:shd w:color="auto" w:fill="auto" w:val="clear"/>
            <w:vAlign w:val="center"/>
          </w:tcPr>
          <w:p>
            <w:pPr>
              <w:pStyle w:val="Normal"/>
              <w:widowControl w:val="false"/>
              <w:jc w:val="center"/>
              <w:rPr/>
            </w:pPr>
            <w:r>
              <w:rPr>
                <w:rFonts w:eastAsia="Calibri" w:cs="Calibri" w:ascii="Calibri" w:hAnsi="Calibri"/>
              </w:rPr>
              <w:t>-</w:t>
            </w:r>
          </w:p>
        </w:tc>
        <w:tc>
          <w:tcPr>
            <w:tcW w:w="945" w:type="dxa"/>
            <w:tcBorders/>
            <w:shd w:color="auto" w:fill="auto" w:val="clear"/>
            <w:vAlign w:val="bottom"/>
          </w:tcPr>
          <w:p>
            <w:pPr>
              <w:pStyle w:val="Normal"/>
              <w:widowControl w:val="false"/>
              <w:rPr/>
            </w:pPr>
            <w:r>
              <w:rPr>
                <w:rFonts w:eastAsia="Calibri" w:cs="Calibri" w:ascii="Calibri" w:hAnsi="Calibri"/>
              </w:rPr>
              <w:t>Yes</w:t>
            </w:r>
          </w:p>
        </w:tc>
        <w:tc>
          <w:tcPr>
            <w:tcW w:w="1065" w:type="dxa"/>
            <w:tcBorders/>
            <w:shd w:color="auto" w:fill="auto" w:val="clear"/>
            <w:vAlign w:val="center"/>
          </w:tcPr>
          <w:p>
            <w:pPr>
              <w:pStyle w:val="Normal"/>
              <w:widowControl w:val="false"/>
              <w:jc w:val="center"/>
              <w:rPr/>
            </w:pPr>
            <w:r>
              <w:rPr>
                <w:rFonts w:eastAsia="Calibri" w:cs="Calibri" w:ascii="Calibri" w:hAnsi="Calibri"/>
              </w:rPr>
              <w:t>Yes</w:t>
            </w:r>
          </w:p>
        </w:tc>
        <w:tc>
          <w:tcPr>
            <w:tcW w:w="1034" w:type="dxa"/>
            <w:tcBorders/>
            <w:shd w:color="auto" w:fill="auto" w:val="clear"/>
            <w:vAlign w:val="center"/>
          </w:tcPr>
          <w:p>
            <w:pPr>
              <w:pStyle w:val="Normal"/>
              <w:widowControl w:val="false"/>
              <w:jc w:val="center"/>
              <w:rPr/>
            </w:pPr>
            <w:r>
              <w:rPr>
                <w:rFonts w:eastAsia="Calibri" w:cs="Calibri" w:ascii="Calibri" w:hAnsi="Calibri"/>
              </w:rPr>
              <w:t>12</w:t>
            </w:r>
          </w:p>
        </w:tc>
      </w:tr>
      <w:tr>
        <w:trPr>
          <w:trHeight w:val="415" w:hRule="atLeast"/>
        </w:trPr>
        <w:tc>
          <w:tcPr>
            <w:tcW w:w="809" w:type="dxa"/>
            <w:tcBorders/>
            <w:shd w:color="auto" w:fill="auto" w:val="clear"/>
            <w:vAlign w:val="center"/>
          </w:tcPr>
          <w:p>
            <w:pPr>
              <w:pStyle w:val="Normal"/>
              <w:widowControl w:val="false"/>
              <w:jc w:val="center"/>
              <w:rPr/>
            </w:pPr>
            <w:r>
              <w:rPr>
                <w:rFonts w:eastAsia="Calibri" w:cs="Calibri" w:ascii="Calibri" w:hAnsi="Calibri"/>
              </w:rPr>
              <w:t>45</w:t>
            </w:r>
          </w:p>
        </w:tc>
        <w:tc>
          <w:tcPr>
            <w:tcW w:w="1261" w:type="dxa"/>
            <w:tcBorders/>
            <w:shd w:color="auto" w:fill="auto" w:val="clear"/>
            <w:vAlign w:val="center"/>
          </w:tcPr>
          <w:p>
            <w:pPr>
              <w:pStyle w:val="Normal"/>
              <w:widowControl w:val="false"/>
              <w:jc w:val="center"/>
              <w:rPr/>
            </w:pPr>
            <w:r>
              <w:rPr>
                <w:rFonts w:eastAsia="Calibri" w:cs="Calibri" w:ascii="Calibri" w:hAnsi="Calibri"/>
              </w:rPr>
              <w:t>3</w:t>
            </w:r>
          </w:p>
        </w:tc>
        <w:tc>
          <w:tcPr>
            <w:tcW w:w="1139" w:type="dxa"/>
            <w:tcBorders/>
            <w:shd w:color="auto" w:fill="auto" w:val="clear"/>
            <w:vAlign w:val="center"/>
          </w:tcPr>
          <w:p>
            <w:pPr>
              <w:pStyle w:val="Normal"/>
              <w:widowControl w:val="false"/>
              <w:jc w:val="center"/>
              <w:rPr/>
            </w:pPr>
            <w:r>
              <w:rPr>
                <w:rFonts w:eastAsia="Calibri" w:cs="Calibri" w:ascii="Calibri" w:hAnsi="Calibri"/>
              </w:rPr>
              <w:t>2</w:t>
            </w:r>
          </w:p>
        </w:tc>
        <w:tc>
          <w:tcPr>
            <w:tcW w:w="1261" w:type="dxa"/>
            <w:tcBorders>
              <w:right w:val="single" w:sz="4" w:space="0" w:color="000000"/>
            </w:tcBorders>
            <w:shd w:color="auto" w:fill="auto" w:val="clear"/>
            <w:vAlign w:val="center"/>
          </w:tcPr>
          <w:p>
            <w:pPr>
              <w:pStyle w:val="Normal"/>
              <w:widowControl w:val="false"/>
              <w:jc w:val="center"/>
              <w:rPr/>
            </w:pPr>
            <w:r>
              <w:rPr>
                <w:rFonts w:eastAsia="Calibri" w:cs="Calibri" w:ascii="Calibri" w:hAnsi="Calibri"/>
              </w:rPr>
              <w:t>1</w:t>
            </w:r>
          </w:p>
        </w:tc>
        <w:tc>
          <w:tcPr>
            <w:tcW w:w="1109" w:type="dxa"/>
            <w:tcBorders/>
            <w:shd w:color="auto" w:fill="auto" w:val="clear"/>
            <w:vAlign w:val="center"/>
          </w:tcPr>
          <w:p>
            <w:pPr>
              <w:pStyle w:val="Normal"/>
              <w:widowControl w:val="false"/>
              <w:jc w:val="center"/>
              <w:rPr/>
            </w:pPr>
            <w:r>
              <w:rPr>
                <w:rFonts w:eastAsia="Calibri" w:cs="Calibri" w:ascii="Calibri" w:hAnsi="Calibri"/>
              </w:rPr>
              <w:t>-</w:t>
            </w:r>
          </w:p>
        </w:tc>
        <w:tc>
          <w:tcPr>
            <w:tcW w:w="1201" w:type="dxa"/>
            <w:tcBorders/>
            <w:shd w:color="auto" w:fill="auto" w:val="clear"/>
            <w:vAlign w:val="center"/>
          </w:tcPr>
          <w:p>
            <w:pPr>
              <w:pStyle w:val="Normal"/>
              <w:widowControl w:val="false"/>
              <w:jc w:val="center"/>
              <w:rPr/>
            </w:pPr>
            <w:r>
              <w:rPr>
                <w:rFonts w:eastAsia="Calibri" w:cs="Calibri" w:ascii="Calibri" w:hAnsi="Calibri"/>
              </w:rPr>
              <w:t>-</w:t>
            </w:r>
          </w:p>
        </w:tc>
        <w:tc>
          <w:tcPr>
            <w:tcW w:w="945" w:type="dxa"/>
            <w:tcBorders/>
            <w:shd w:color="auto" w:fill="auto" w:val="clear"/>
            <w:vAlign w:val="bottom"/>
          </w:tcPr>
          <w:p>
            <w:pPr>
              <w:pStyle w:val="Normal"/>
              <w:widowControl w:val="false"/>
              <w:rPr/>
            </w:pPr>
            <w:r>
              <w:rPr>
                <w:rFonts w:eastAsia="Calibri" w:cs="Calibri" w:ascii="Calibri" w:hAnsi="Calibri"/>
              </w:rPr>
              <w:t>Yes</w:t>
            </w:r>
          </w:p>
        </w:tc>
        <w:tc>
          <w:tcPr>
            <w:tcW w:w="1065" w:type="dxa"/>
            <w:tcBorders/>
            <w:shd w:color="auto" w:fill="auto" w:val="clear"/>
            <w:vAlign w:val="center"/>
          </w:tcPr>
          <w:p>
            <w:pPr>
              <w:pStyle w:val="Normal"/>
              <w:widowControl w:val="false"/>
              <w:jc w:val="center"/>
              <w:rPr/>
            </w:pPr>
            <w:r>
              <w:rPr>
                <w:rFonts w:eastAsia="Calibri" w:cs="Calibri" w:ascii="Calibri" w:hAnsi="Calibri"/>
              </w:rPr>
              <w:t>Yes</w:t>
            </w:r>
          </w:p>
        </w:tc>
        <w:tc>
          <w:tcPr>
            <w:tcW w:w="1034" w:type="dxa"/>
            <w:tcBorders/>
            <w:shd w:color="auto" w:fill="auto" w:val="clear"/>
            <w:vAlign w:val="center"/>
          </w:tcPr>
          <w:p>
            <w:pPr>
              <w:pStyle w:val="Normal"/>
              <w:widowControl w:val="false"/>
              <w:jc w:val="center"/>
              <w:rPr/>
            </w:pPr>
            <w:r>
              <w:rPr>
                <w:rFonts w:eastAsia="Calibri" w:cs="Calibri" w:ascii="Calibri" w:hAnsi="Calibri"/>
              </w:rPr>
              <w:t>37</w:t>
            </w:r>
          </w:p>
        </w:tc>
      </w:tr>
      <w:tr>
        <w:trPr>
          <w:trHeight w:val="415" w:hRule="atLeast"/>
        </w:trPr>
        <w:tc>
          <w:tcPr>
            <w:tcW w:w="809" w:type="dxa"/>
            <w:tcBorders/>
            <w:shd w:color="auto" w:fill="auto" w:val="clear"/>
            <w:vAlign w:val="center"/>
          </w:tcPr>
          <w:p>
            <w:pPr>
              <w:pStyle w:val="Normal"/>
              <w:widowControl w:val="false"/>
              <w:jc w:val="center"/>
              <w:rPr/>
            </w:pPr>
            <w:r>
              <w:rPr>
                <w:rFonts w:eastAsia="Calibri" w:cs="Calibri" w:ascii="Calibri" w:hAnsi="Calibri"/>
              </w:rPr>
              <w:t>194</w:t>
            </w:r>
          </w:p>
        </w:tc>
        <w:tc>
          <w:tcPr>
            <w:tcW w:w="1261" w:type="dxa"/>
            <w:tcBorders/>
            <w:shd w:color="auto" w:fill="auto" w:val="clear"/>
            <w:vAlign w:val="center"/>
          </w:tcPr>
          <w:p>
            <w:pPr>
              <w:pStyle w:val="Normal"/>
              <w:widowControl w:val="false"/>
              <w:jc w:val="center"/>
              <w:rPr/>
            </w:pPr>
            <w:r>
              <w:rPr>
                <w:rFonts w:eastAsia="Calibri" w:cs="Calibri" w:ascii="Calibri" w:hAnsi="Calibri"/>
              </w:rPr>
              <w:t>1</w:t>
            </w:r>
          </w:p>
        </w:tc>
        <w:tc>
          <w:tcPr>
            <w:tcW w:w="1139" w:type="dxa"/>
            <w:tcBorders/>
            <w:shd w:color="auto" w:fill="auto" w:val="clear"/>
            <w:vAlign w:val="center"/>
          </w:tcPr>
          <w:p>
            <w:pPr>
              <w:pStyle w:val="Normal"/>
              <w:widowControl w:val="false"/>
              <w:jc w:val="center"/>
              <w:rPr/>
            </w:pPr>
            <w:r>
              <w:rPr>
                <w:rFonts w:eastAsia="Calibri" w:cs="Calibri" w:ascii="Calibri" w:hAnsi="Calibri"/>
              </w:rPr>
              <w:t>0</w:t>
            </w:r>
          </w:p>
        </w:tc>
        <w:tc>
          <w:tcPr>
            <w:tcW w:w="1261" w:type="dxa"/>
            <w:tcBorders>
              <w:right w:val="single" w:sz="4" w:space="0" w:color="000000"/>
            </w:tcBorders>
            <w:shd w:color="auto" w:fill="auto" w:val="clear"/>
            <w:vAlign w:val="center"/>
          </w:tcPr>
          <w:p>
            <w:pPr>
              <w:pStyle w:val="Normal"/>
              <w:widowControl w:val="false"/>
              <w:jc w:val="center"/>
              <w:rPr/>
            </w:pPr>
            <w:r>
              <w:rPr>
                <w:rFonts w:eastAsia="Calibri" w:cs="Calibri" w:ascii="Calibri" w:hAnsi="Calibri"/>
              </w:rPr>
              <w:t>1</w:t>
            </w:r>
          </w:p>
        </w:tc>
        <w:tc>
          <w:tcPr>
            <w:tcW w:w="1109" w:type="dxa"/>
            <w:tcBorders/>
            <w:shd w:color="auto" w:fill="auto" w:val="clear"/>
            <w:vAlign w:val="center"/>
          </w:tcPr>
          <w:p>
            <w:pPr>
              <w:pStyle w:val="Normal"/>
              <w:widowControl w:val="false"/>
              <w:jc w:val="center"/>
              <w:rPr/>
            </w:pPr>
            <w:r>
              <w:rPr>
                <w:rFonts w:eastAsia="Calibri" w:cs="Calibri" w:ascii="Calibri" w:hAnsi="Calibri"/>
              </w:rPr>
              <w:t>-</w:t>
            </w:r>
          </w:p>
        </w:tc>
        <w:tc>
          <w:tcPr>
            <w:tcW w:w="1201" w:type="dxa"/>
            <w:tcBorders/>
            <w:shd w:color="auto" w:fill="auto" w:val="clear"/>
            <w:vAlign w:val="center"/>
          </w:tcPr>
          <w:p>
            <w:pPr>
              <w:pStyle w:val="Normal"/>
              <w:widowControl w:val="false"/>
              <w:jc w:val="center"/>
              <w:rPr/>
            </w:pPr>
            <w:r>
              <w:rPr>
                <w:rFonts w:eastAsia="Calibri" w:cs="Calibri" w:ascii="Calibri" w:hAnsi="Calibri"/>
              </w:rPr>
              <w:t>-</w:t>
            </w:r>
          </w:p>
        </w:tc>
        <w:tc>
          <w:tcPr>
            <w:tcW w:w="945" w:type="dxa"/>
            <w:tcBorders/>
            <w:shd w:color="auto" w:fill="auto" w:val="clear"/>
            <w:vAlign w:val="bottom"/>
          </w:tcPr>
          <w:p>
            <w:pPr>
              <w:pStyle w:val="Normal"/>
              <w:widowControl w:val="false"/>
              <w:rPr/>
            </w:pPr>
            <w:r>
              <w:rPr>
                <w:rFonts w:eastAsia="Calibri" w:cs="Calibri" w:ascii="Calibri" w:hAnsi="Calibri"/>
              </w:rPr>
              <w:t>No</w:t>
            </w:r>
          </w:p>
        </w:tc>
        <w:tc>
          <w:tcPr>
            <w:tcW w:w="1065" w:type="dxa"/>
            <w:tcBorders/>
            <w:shd w:color="auto" w:fill="auto" w:val="clear"/>
            <w:vAlign w:val="center"/>
          </w:tcPr>
          <w:p>
            <w:pPr>
              <w:pStyle w:val="Normal"/>
              <w:widowControl w:val="false"/>
              <w:jc w:val="center"/>
              <w:rPr/>
            </w:pPr>
            <w:r>
              <w:rPr>
                <w:rFonts w:eastAsia="Calibri" w:cs="Calibri" w:ascii="Calibri" w:hAnsi="Calibri"/>
              </w:rPr>
              <w:t>No</w:t>
            </w:r>
          </w:p>
        </w:tc>
        <w:tc>
          <w:tcPr>
            <w:tcW w:w="1034" w:type="dxa"/>
            <w:tcBorders/>
            <w:shd w:color="auto" w:fill="auto" w:val="clear"/>
            <w:vAlign w:val="center"/>
          </w:tcPr>
          <w:p>
            <w:pPr>
              <w:pStyle w:val="Normal"/>
              <w:widowControl w:val="false"/>
              <w:jc w:val="center"/>
              <w:rPr/>
            </w:pPr>
            <w:r>
              <w:rPr>
                <w:rFonts w:eastAsia="Calibri" w:cs="Calibri" w:ascii="Calibri" w:hAnsi="Calibri"/>
              </w:rPr>
              <w:t>0</w:t>
            </w:r>
          </w:p>
        </w:tc>
      </w:tr>
      <w:tr>
        <w:trPr>
          <w:trHeight w:val="415" w:hRule="atLeast"/>
        </w:trPr>
        <w:tc>
          <w:tcPr>
            <w:tcW w:w="809" w:type="dxa"/>
            <w:tcBorders/>
            <w:shd w:color="auto" w:fill="auto" w:val="clear"/>
            <w:vAlign w:val="center"/>
          </w:tcPr>
          <w:p>
            <w:pPr>
              <w:pStyle w:val="Normal"/>
              <w:widowControl w:val="false"/>
              <w:jc w:val="center"/>
              <w:rPr/>
            </w:pPr>
            <w:r>
              <w:rPr>
                <w:rFonts w:eastAsia="Calibri" w:cs="Calibri" w:ascii="Calibri" w:hAnsi="Calibri"/>
              </w:rPr>
              <w:t>231</w:t>
            </w:r>
          </w:p>
        </w:tc>
        <w:tc>
          <w:tcPr>
            <w:tcW w:w="1261" w:type="dxa"/>
            <w:tcBorders/>
            <w:shd w:color="auto" w:fill="auto" w:val="clear"/>
            <w:vAlign w:val="center"/>
          </w:tcPr>
          <w:p>
            <w:pPr>
              <w:pStyle w:val="Normal"/>
              <w:widowControl w:val="false"/>
              <w:jc w:val="center"/>
              <w:rPr/>
            </w:pPr>
            <w:r>
              <w:rPr>
                <w:rFonts w:eastAsia="Calibri" w:cs="Calibri" w:ascii="Calibri" w:hAnsi="Calibri"/>
              </w:rPr>
              <w:t>1</w:t>
            </w:r>
          </w:p>
        </w:tc>
        <w:tc>
          <w:tcPr>
            <w:tcW w:w="1139" w:type="dxa"/>
            <w:tcBorders/>
            <w:shd w:color="auto" w:fill="auto" w:val="clear"/>
            <w:vAlign w:val="center"/>
          </w:tcPr>
          <w:p>
            <w:pPr>
              <w:pStyle w:val="Normal"/>
              <w:widowControl w:val="false"/>
              <w:jc w:val="center"/>
              <w:rPr/>
            </w:pPr>
            <w:r>
              <w:rPr>
                <w:rFonts w:eastAsia="Calibri" w:cs="Calibri" w:ascii="Calibri" w:hAnsi="Calibri"/>
              </w:rPr>
              <w:t>-</w:t>
            </w:r>
          </w:p>
        </w:tc>
        <w:tc>
          <w:tcPr>
            <w:tcW w:w="1261" w:type="dxa"/>
            <w:tcBorders>
              <w:right w:val="single" w:sz="4" w:space="0" w:color="000000"/>
            </w:tcBorders>
            <w:shd w:color="auto" w:fill="auto" w:val="clear"/>
            <w:vAlign w:val="center"/>
          </w:tcPr>
          <w:p>
            <w:pPr>
              <w:pStyle w:val="Normal"/>
              <w:widowControl w:val="false"/>
              <w:jc w:val="center"/>
              <w:rPr/>
            </w:pPr>
            <w:r>
              <w:rPr>
                <w:rFonts w:eastAsia="Calibri" w:cs="Calibri" w:ascii="Calibri" w:hAnsi="Calibri"/>
              </w:rPr>
              <w:t>-</w:t>
            </w:r>
          </w:p>
        </w:tc>
        <w:tc>
          <w:tcPr>
            <w:tcW w:w="1109" w:type="dxa"/>
            <w:tcBorders/>
            <w:shd w:color="auto" w:fill="auto" w:val="clear"/>
            <w:vAlign w:val="center"/>
          </w:tcPr>
          <w:p>
            <w:pPr>
              <w:pStyle w:val="Normal"/>
              <w:widowControl w:val="false"/>
              <w:jc w:val="center"/>
              <w:rPr/>
            </w:pPr>
            <w:r>
              <w:rPr>
                <w:rFonts w:eastAsia="Calibri" w:cs="Calibri" w:ascii="Calibri" w:hAnsi="Calibri"/>
              </w:rPr>
              <w:t>1</w:t>
            </w:r>
          </w:p>
        </w:tc>
        <w:tc>
          <w:tcPr>
            <w:tcW w:w="1201" w:type="dxa"/>
            <w:tcBorders/>
            <w:shd w:color="auto" w:fill="auto" w:val="clear"/>
            <w:vAlign w:val="center"/>
          </w:tcPr>
          <w:p>
            <w:pPr>
              <w:pStyle w:val="Normal"/>
              <w:widowControl w:val="false"/>
              <w:jc w:val="center"/>
              <w:rPr/>
            </w:pPr>
            <w:r>
              <w:rPr>
                <w:rFonts w:eastAsia="Calibri" w:cs="Calibri" w:ascii="Calibri" w:hAnsi="Calibri"/>
              </w:rPr>
              <w:t>0</w:t>
            </w:r>
          </w:p>
        </w:tc>
        <w:tc>
          <w:tcPr>
            <w:tcW w:w="945" w:type="dxa"/>
            <w:tcBorders/>
            <w:shd w:color="auto" w:fill="auto" w:val="clear"/>
            <w:vAlign w:val="bottom"/>
          </w:tcPr>
          <w:p>
            <w:pPr>
              <w:pStyle w:val="Normal"/>
              <w:widowControl w:val="false"/>
              <w:rPr/>
            </w:pPr>
            <w:r>
              <w:rPr>
                <w:rFonts w:eastAsia="Calibri" w:cs="Calibri" w:ascii="Calibri" w:hAnsi="Calibri"/>
              </w:rPr>
              <w:t>Yes</w:t>
            </w:r>
          </w:p>
        </w:tc>
        <w:tc>
          <w:tcPr>
            <w:tcW w:w="1065" w:type="dxa"/>
            <w:tcBorders/>
            <w:shd w:color="auto" w:fill="auto" w:val="clear"/>
            <w:vAlign w:val="center"/>
          </w:tcPr>
          <w:p>
            <w:pPr>
              <w:pStyle w:val="Normal"/>
              <w:widowControl w:val="false"/>
              <w:jc w:val="center"/>
              <w:rPr/>
            </w:pPr>
            <w:r>
              <w:rPr>
                <w:rFonts w:eastAsia="Calibri" w:cs="Calibri" w:ascii="Calibri" w:hAnsi="Calibri"/>
              </w:rPr>
              <w:t>Yes</w:t>
            </w:r>
          </w:p>
        </w:tc>
        <w:tc>
          <w:tcPr>
            <w:tcW w:w="1034" w:type="dxa"/>
            <w:tcBorders/>
            <w:shd w:color="auto" w:fill="auto" w:val="clear"/>
            <w:vAlign w:val="center"/>
          </w:tcPr>
          <w:p>
            <w:pPr>
              <w:pStyle w:val="Normal"/>
              <w:widowControl w:val="false"/>
              <w:jc w:val="center"/>
              <w:rPr/>
            </w:pPr>
            <w:r>
              <w:rPr>
                <w:rFonts w:eastAsia="Calibri" w:cs="Calibri" w:ascii="Calibri" w:hAnsi="Calibri"/>
              </w:rPr>
              <w:t>1</w:t>
            </w:r>
          </w:p>
        </w:tc>
      </w:tr>
      <w:tr>
        <w:trPr>
          <w:trHeight w:val="415" w:hRule="atLeast"/>
        </w:trPr>
        <w:tc>
          <w:tcPr>
            <w:tcW w:w="809" w:type="dxa"/>
            <w:tcBorders/>
            <w:shd w:color="auto" w:fill="auto" w:val="clear"/>
            <w:vAlign w:val="center"/>
          </w:tcPr>
          <w:p>
            <w:pPr>
              <w:pStyle w:val="Normal"/>
              <w:widowControl w:val="false"/>
              <w:jc w:val="center"/>
              <w:rPr/>
            </w:pPr>
            <w:r>
              <w:rPr>
                <w:rFonts w:eastAsia="Calibri" w:cs="Calibri" w:ascii="Calibri" w:hAnsi="Calibri"/>
              </w:rPr>
              <w:t>322</w:t>
            </w:r>
          </w:p>
        </w:tc>
        <w:tc>
          <w:tcPr>
            <w:tcW w:w="1261" w:type="dxa"/>
            <w:tcBorders/>
            <w:shd w:color="auto" w:fill="auto" w:val="clear"/>
            <w:vAlign w:val="center"/>
          </w:tcPr>
          <w:p>
            <w:pPr>
              <w:pStyle w:val="Normal"/>
              <w:widowControl w:val="false"/>
              <w:jc w:val="center"/>
              <w:rPr/>
            </w:pPr>
            <w:r>
              <w:rPr>
                <w:rFonts w:eastAsia="Calibri" w:cs="Calibri" w:ascii="Calibri" w:hAnsi="Calibri"/>
              </w:rPr>
              <w:t>1</w:t>
            </w:r>
          </w:p>
        </w:tc>
        <w:tc>
          <w:tcPr>
            <w:tcW w:w="1139" w:type="dxa"/>
            <w:tcBorders/>
            <w:shd w:color="auto" w:fill="auto" w:val="clear"/>
            <w:vAlign w:val="center"/>
          </w:tcPr>
          <w:p>
            <w:pPr>
              <w:pStyle w:val="Normal"/>
              <w:widowControl w:val="false"/>
              <w:jc w:val="center"/>
              <w:rPr/>
            </w:pPr>
            <w:r>
              <w:rPr>
                <w:rFonts w:eastAsia="Calibri" w:cs="Calibri" w:ascii="Calibri" w:hAnsi="Calibri"/>
              </w:rPr>
              <w:t>-</w:t>
            </w:r>
          </w:p>
        </w:tc>
        <w:tc>
          <w:tcPr>
            <w:tcW w:w="1261" w:type="dxa"/>
            <w:tcBorders>
              <w:right w:val="single" w:sz="4" w:space="0" w:color="000000"/>
            </w:tcBorders>
            <w:shd w:color="auto" w:fill="auto" w:val="clear"/>
            <w:vAlign w:val="center"/>
          </w:tcPr>
          <w:p>
            <w:pPr>
              <w:pStyle w:val="Normal"/>
              <w:widowControl w:val="false"/>
              <w:jc w:val="center"/>
              <w:rPr/>
            </w:pPr>
            <w:r>
              <w:rPr>
                <w:rFonts w:eastAsia="Calibri" w:cs="Calibri" w:ascii="Calibri" w:hAnsi="Calibri"/>
              </w:rPr>
              <w:t>-</w:t>
            </w:r>
          </w:p>
        </w:tc>
        <w:tc>
          <w:tcPr>
            <w:tcW w:w="1109" w:type="dxa"/>
            <w:tcBorders/>
            <w:shd w:color="auto" w:fill="auto" w:val="clear"/>
            <w:vAlign w:val="center"/>
          </w:tcPr>
          <w:p>
            <w:pPr>
              <w:pStyle w:val="Normal"/>
              <w:widowControl w:val="false"/>
              <w:jc w:val="center"/>
              <w:rPr/>
            </w:pPr>
            <w:r>
              <w:rPr>
                <w:rFonts w:eastAsia="Calibri" w:cs="Calibri" w:ascii="Calibri" w:hAnsi="Calibri"/>
              </w:rPr>
              <w:t>1</w:t>
            </w:r>
          </w:p>
        </w:tc>
        <w:tc>
          <w:tcPr>
            <w:tcW w:w="1201" w:type="dxa"/>
            <w:tcBorders/>
            <w:shd w:color="auto" w:fill="auto" w:val="clear"/>
            <w:vAlign w:val="center"/>
          </w:tcPr>
          <w:p>
            <w:pPr>
              <w:pStyle w:val="Normal"/>
              <w:widowControl w:val="false"/>
              <w:jc w:val="center"/>
              <w:rPr/>
            </w:pPr>
            <w:r>
              <w:rPr>
                <w:rFonts w:eastAsia="Calibri" w:cs="Calibri" w:ascii="Calibri" w:hAnsi="Calibri"/>
              </w:rPr>
              <w:t>0</w:t>
            </w:r>
          </w:p>
        </w:tc>
        <w:tc>
          <w:tcPr>
            <w:tcW w:w="945" w:type="dxa"/>
            <w:tcBorders/>
            <w:shd w:color="auto" w:fill="auto" w:val="clear"/>
            <w:vAlign w:val="bottom"/>
          </w:tcPr>
          <w:p>
            <w:pPr>
              <w:pStyle w:val="Normal"/>
              <w:widowControl w:val="false"/>
              <w:rPr/>
            </w:pPr>
            <w:r>
              <w:rPr>
                <w:rFonts w:eastAsia="Calibri" w:cs="Calibri" w:ascii="Calibri" w:hAnsi="Calibri"/>
              </w:rPr>
              <w:t>No</w:t>
            </w:r>
          </w:p>
        </w:tc>
        <w:tc>
          <w:tcPr>
            <w:tcW w:w="1065" w:type="dxa"/>
            <w:tcBorders/>
            <w:shd w:color="auto" w:fill="auto" w:val="clear"/>
            <w:vAlign w:val="center"/>
          </w:tcPr>
          <w:p>
            <w:pPr>
              <w:pStyle w:val="Normal"/>
              <w:widowControl w:val="false"/>
              <w:jc w:val="center"/>
              <w:rPr/>
            </w:pPr>
            <w:r>
              <w:rPr>
                <w:rFonts w:eastAsia="Calibri" w:cs="Calibri" w:ascii="Calibri" w:hAnsi="Calibri"/>
              </w:rPr>
              <w:t>Yes</w:t>
            </w:r>
          </w:p>
        </w:tc>
        <w:tc>
          <w:tcPr>
            <w:tcW w:w="1034" w:type="dxa"/>
            <w:tcBorders/>
            <w:shd w:color="auto" w:fill="auto" w:val="clear"/>
            <w:vAlign w:val="center"/>
          </w:tcPr>
          <w:p>
            <w:pPr>
              <w:pStyle w:val="Normal"/>
              <w:widowControl w:val="false"/>
              <w:jc w:val="center"/>
              <w:rPr/>
            </w:pPr>
            <w:r>
              <w:rPr>
                <w:rFonts w:eastAsia="Calibri" w:cs="Calibri" w:ascii="Calibri" w:hAnsi="Calibri"/>
              </w:rPr>
              <w:t>1</w:t>
            </w:r>
          </w:p>
        </w:tc>
      </w:tr>
      <w:tr>
        <w:trPr>
          <w:trHeight w:val="415" w:hRule="atLeast"/>
        </w:trPr>
        <w:tc>
          <w:tcPr>
            <w:tcW w:w="809" w:type="dxa"/>
            <w:tcBorders/>
            <w:shd w:color="auto" w:fill="auto" w:val="clear"/>
            <w:vAlign w:val="center"/>
          </w:tcPr>
          <w:p>
            <w:pPr>
              <w:pStyle w:val="Normal"/>
              <w:widowControl w:val="false"/>
              <w:jc w:val="center"/>
              <w:rPr/>
            </w:pPr>
            <w:r>
              <w:rPr>
                <w:rFonts w:eastAsia="Calibri" w:cs="Calibri" w:ascii="Calibri" w:hAnsi="Calibri"/>
              </w:rPr>
              <w:t>358</w:t>
            </w:r>
          </w:p>
        </w:tc>
        <w:tc>
          <w:tcPr>
            <w:tcW w:w="1261" w:type="dxa"/>
            <w:tcBorders/>
            <w:shd w:color="auto" w:fill="auto" w:val="clear"/>
            <w:vAlign w:val="center"/>
          </w:tcPr>
          <w:p>
            <w:pPr>
              <w:pStyle w:val="Normal"/>
              <w:widowControl w:val="false"/>
              <w:jc w:val="center"/>
              <w:rPr/>
            </w:pPr>
            <w:r>
              <w:rPr>
                <w:rFonts w:eastAsia="Calibri" w:cs="Calibri" w:ascii="Calibri" w:hAnsi="Calibri"/>
              </w:rPr>
              <w:t>1</w:t>
            </w:r>
          </w:p>
        </w:tc>
        <w:tc>
          <w:tcPr>
            <w:tcW w:w="1139" w:type="dxa"/>
            <w:tcBorders/>
            <w:shd w:color="auto" w:fill="auto" w:val="clear"/>
            <w:vAlign w:val="center"/>
          </w:tcPr>
          <w:p>
            <w:pPr>
              <w:pStyle w:val="Normal"/>
              <w:widowControl w:val="false"/>
              <w:jc w:val="center"/>
              <w:rPr/>
            </w:pPr>
            <w:r>
              <w:rPr>
                <w:rFonts w:eastAsia="Calibri" w:cs="Calibri" w:ascii="Calibri" w:hAnsi="Calibri"/>
              </w:rPr>
              <w:t>-</w:t>
            </w:r>
          </w:p>
        </w:tc>
        <w:tc>
          <w:tcPr>
            <w:tcW w:w="1261" w:type="dxa"/>
            <w:tcBorders>
              <w:right w:val="single" w:sz="4" w:space="0" w:color="000000"/>
            </w:tcBorders>
            <w:shd w:color="auto" w:fill="auto" w:val="clear"/>
            <w:vAlign w:val="center"/>
          </w:tcPr>
          <w:p>
            <w:pPr>
              <w:pStyle w:val="Normal"/>
              <w:widowControl w:val="false"/>
              <w:jc w:val="center"/>
              <w:rPr/>
            </w:pPr>
            <w:r>
              <w:rPr>
                <w:rFonts w:eastAsia="Calibri" w:cs="Calibri" w:ascii="Calibri" w:hAnsi="Calibri"/>
              </w:rPr>
              <w:t>-</w:t>
            </w:r>
          </w:p>
        </w:tc>
        <w:tc>
          <w:tcPr>
            <w:tcW w:w="1109" w:type="dxa"/>
            <w:tcBorders/>
            <w:shd w:color="auto" w:fill="auto" w:val="clear"/>
            <w:vAlign w:val="center"/>
          </w:tcPr>
          <w:p>
            <w:pPr>
              <w:pStyle w:val="Normal"/>
              <w:widowControl w:val="false"/>
              <w:jc w:val="center"/>
              <w:rPr/>
            </w:pPr>
            <w:r>
              <w:rPr>
                <w:rFonts w:eastAsia="Calibri" w:cs="Calibri" w:ascii="Calibri" w:hAnsi="Calibri"/>
              </w:rPr>
              <w:t>0</w:t>
            </w:r>
          </w:p>
        </w:tc>
        <w:tc>
          <w:tcPr>
            <w:tcW w:w="1201" w:type="dxa"/>
            <w:tcBorders/>
            <w:shd w:color="auto" w:fill="auto" w:val="clear"/>
            <w:vAlign w:val="center"/>
          </w:tcPr>
          <w:p>
            <w:pPr>
              <w:pStyle w:val="Normal"/>
              <w:widowControl w:val="false"/>
              <w:jc w:val="center"/>
              <w:rPr/>
            </w:pPr>
            <w:r>
              <w:rPr>
                <w:rFonts w:eastAsia="Calibri" w:cs="Calibri" w:ascii="Calibri" w:hAnsi="Calibri"/>
              </w:rPr>
              <w:t>1</w:t>
            </w:r>
          </w:p>
        </w:tc>
        <w:tc>
          <w:tcPr>
            <w:tcW w:w="945" w:type="dxa"/>
            <w:tcBorders/>
            <w:shd w:color="auto" w:fill="auto" w:val="clear"/>
            <w:vAlign w:val="bottom"/>
          </w:tcPr>
          <w:p>
            <w:pPr>
              <w:pStyle w:val="Normal"/>
              <w:widowControl w:val="false"/>
              <w:rPr/>
            </w:pPr>
            <w:r>
              <w:rPr>
                <w:rFonts w:eastAsia="Calibri" w:cs="Calibri" w:ascii="Calibri" w:hAnsi="Calibri"/>
              </w:rPr>
              <w:t>No</w:t>
            </w:r>
          </w:p>
        </w:tc>
        <w:tc>
          <w:tcPr>
            <w:tcW w:w="1065" w:type="dxa"/>
            <w:tcBorders/>
            <w:shd w:color="auto" w:fill="auto" w:val="clear"/>
            <w:vAlign w:val="center"/>
          </w:tcPr>
          <w:p>
            <w:pPr>
              <w:pStyle w:val="Normal"/>
              <w:widowControl w:val="false"/>
              <w:jc w:val="center"/>
              <w:rPr/>
            </w:pPr>
            <w:r>
              <w:rPr>
                <w:rFonts w:eastAsia="Calibri" w:cs="Calibri" w:ascii="Calibri" w:hAnsi="Calibri"/>
              </w:rPr>
              <w:t>No</w:t>
            </w:r>
          </w:p>
        </w:tc>
        <w:tc>
          <w:tcPr>
            <w:tcW w:w="1034" w:type="dxa"/>
            <w:tcBorders/>
            <w:shd w:color="auto" w:fill="auto" w:val="clear"/>
            <w:vAlign w:val="center"/>
          </w:tcPr>
          <w:p>
            <w:pPr>
              <w:pStyle w:val="Normal"/>
              <w:widowControl w:val="false"/>
              <w:jc w:val="center"/>
              <w:rPr/>
            </w:pPr>
            <w:r>
              <w:rPr>
                <w:rFonts w:eastAsia="Calibri" w:cs="Calibri" w:ascii="Calibri" w:hAnsi="Calibri"/>
              </w:rPr>
              <w:t>0</w:t>
            </w:r>
          </w:p>
        </w:tc>
      </w:tr>
      <w:tr>
        <w:trPr>
          <w:trHeight w:val="415" w:hRule="atLeast"/>
        </w:trPr>
        <w:tc>
          <w:tcPr>
            <w:tcW w:w="809" w:type="dxa"/>
            <w:tcBorders/>
            <w:shd w:color="auto" w:fill="auto" w:val="clear"/>
            <w:vAlign w:val="center"/>
          </w:tcPr>
          <w:p>
            <w:pPr>
              <w:pStyle w:val="Normal"/>
              <w:widowControl w:val="false"/>
              <w:jc w:val="center"/>
              <w:rPr/>
            </w:pPr>
            <w:r>
              <w:rPr>
                <w:rFonts w:eastAsia="Calibri" w:cs="Calibri" w:ascii="Calibri" w:hAnsi="Calibri"/>
              </w:rPr>
              <w:t>412</w:t>
            </w:r>
          </w:p>
        </w:tc>
        <w:tc>
          <w:tcPr>
            <w:tcW w:w="1261" w:type="dxa"/>
            <w:tcBorders/>
            <w:shd w:color="auto" w:fill="auto" w:val="clear"/>
            <w:vAlign w:val="center"/>
          </w:tcPr>
          <w:p>
            <w:pPr>
              <w:pStyle w:val="Normal"/>
              <w:widowControl w:val="false"/>
              <w:jc w:val="center"/>
              <w:rPr/>
            </w:pPr>
            <w:r>
              <w:rPr>
                <w:rFonts w:eastAsia="Calibri" w:cs="Calibri" w:ascii="Calibri" w:hAnsi="Calibri"/>
              </w:rPr>
              <w:t>1</w:t>
            </w:r>
          </w:p>
        </w:tc>
        <w:tc>
          <w:tcPr>
            <w:tcW w:w="1139" w:type="dxa"/>
            <w:tcBorders/>
            <w:shd w:color="auto" w:fill="auto" w:val="clear"/>
            <w:vAlign w:val="center"/>
          </w:tcPr>
          <w:p>
            <w:pPr>
              <w:pStyle w:val="Normal"/>
              <w:widowControl w:val="false"/>
              <w:jc w:val="center"/>
              <w:rPr/>
            </w:pPr>
            <w:r>
              <w:rPr>
                <w:rFonts w:eastAsia="Calibri" w:cs="Calibri" w:ascii="Calibri" w:hAnsi="Calibri"/>
              </w:rPr>
              <w:t>0</w:t>
            </w:r>
          </w:p>
        </w:tc>
        <w:tc>
          <w:tcPr>
            <w:tcW w:w="1261" w:type="dxa"/>
            <w:tcBorders>
              <w:right w:val="single" w:sz="4" w:space="0" w:color="000000"/>
            </w:tcBorders>
            <w:shd w:color="auto" w:fill="auto" w:val="clear"/>
            <w:vAlign w:val="center"/>
          </w:tcPr>
          <w:p>
            <w:pPr>
              <w:pStyle w:val="Normal"/>
              <w:widowControl w:val="false"/>
              <w:jc w:val="center"/>
              <w:rPr/>
            </w:pPr>
            <w:r>
              <w:rPr>
                <w:rFonts w:eastAsia="Calibri" w:cs="Calibri" w:ascii="Calibri" w:hAnsi="Calibri"/>
              </w:rPr>
              <w:t>1</w:t>
            </w:r>
          </w:p>
        </w:tc>
        <w:tc>
          <w:tcPr>
            <w:tcW w:w="1109" w:type="dxa"/>
            <w:tcBorders/>
            <w:shd w:color="auto" w:fill="auto" w:val="clear"/>
            <w:vAlign w:val="center"/>
          </w:tcPr>
          <w:p>
            <w:pPr>
              <w:pStyle w:val="Normal"/>
              <w:widowControl w:val="false"/>
              <w:jc w:val="center"/>
              <w:rPr/>
            </w:pPr>
            <w:r>
              <w:rPr>
                <w:rFonts w:eastAsia="Calibri" w:cs="Calibri" w:ascii="Calibri" w:hAnsi="Calibri"/>
              </w:rPr>
              <w:t>-</w:t>
            </w:r>
          </w:p>
        </w:tc>
        <w:tc>
          <w:tcPr>
            <w:tcW w:w="1201" w:type="dxa"/>
            <w:tcBorders/>
            <w:shd w:color="auto" w:fill="auto" w:val="clear"/>
            <w:vAlign w:val="center"/>
          </w:tcPr>
          <w:p>
            <w:pPr>
              <w:pStyle w:val="Normal"/>
              <w:widowControl w:val="false"/>
              <w:jc w:val="center"/>
              <w:rPr/>
            </w:pPr>
            <w:r>
              <w:rPr>
                <w:rFonts w:eastAsia="Calibri" w:cs="Calibri" w:ascii="Calibri" w:hAnsi="Calibri"/>
              </w:rPr>
              <w:t>-</w:t>
            </w:r>
          </w:p>
        </w:tc>
        <w:tc>
          <w:tcPr>
            <w:tcW w:w="945" w:type="dxa"/>
            <w:tcBorders/>
            <w:shd w:color="auto" w:fill="auto" w:val="clear"/>
            <w:vAlign w:val="bottom"/>
          </w:tcPr>
          <w:p>
            <w:pPr>
              <w:pStyle w:val="Normal"/>
              <w:widowControl w:val="false"/>
              <w:rPr/>
            </w:pPr>
            <w:r>
              <w:rPr>
                <w:rFonts w:eastAsia="Calibri" w:cs="Calibri" w:ascii="Calibri" w:hAnsi="Calibri"/>
              </w:rPr>
              <w:t>No</w:t>
            </w:r>
          </w:p>
        </w:tc>
        <w:tc>
          <w:tcPr>
            <w:tcW w:w="1065" w:type="dxa"/>
            <w:tcBorders/>
            <w:shd w:color="auto" w:fill="auto" w:val="clear"/>
            <w:vAlign w:val="center"/>
          </w:tcPr>
          <w:p>
            <w:pPr>
              <w:pStyle w:val="Normal"/>
              <w:widowControl w:val="false"/>
              <w:jc w:val="center"/>
              <w:rPr/>
            </w:pPr>
            <w:r>
              <w:rPr>
                <w:rFonts w:eastAsia="Calibri" w:cs="Calibri" w:ascii="Calibri" w:hAnsi="Calibri"/>
              </w:rPr>
              <w:t>No</w:t>
            </w:r>
          </w:p>
        </w:tc>
        <w:tc>
          <w:tcPr>
            <w:tcW w:w="1034" w:type="dxa"/>
            <w:tcBorders/>
            <w:shd w:color="auto" w:fill="auto" w:val="clear"/>
            <w:vAlign w:val="center"/>
          </w:tcPr>
          <w:p>
            <w:pPr>
              <w:pStyle w:val="Normal"/>
              <w:widowControl w:val="false"/>
              <w:jc w:val="center"/>
              <w:rPr/>
            </w:pPr>
            <w:r>
              <w:rPr>
                <w:rFonts w:eastAsia="Calibri" w:cs="Calibri" w:ascii="Calibri" w:hAnsi="Calibri"/>
              </w:rPr>
              <w:t>0</w:t>
            </w:r>
          </w:p>
        </w:tc>
      </w:tr>
      <w:tr>
        <w:trPr>
          <w:trHeight w:val="415" w:hRule="atLeast"/>
        </w:trPr>
        <w:tc>
          <w:tcPr>
            <w:tcW w:w="809" w:type="dxa"/>
            <w:tcBorders/>
            <w:shd w:color="auto" w:fill="auto" w:val="clear"/>
            <w:vAlign w:val="center"/>
          </w:tcPr>
          <w:p>
            <w:pPr>
              <w:pStyle w:val="Normal"/>
              <w:widowControl w:val="false"/>
              <w:jc w:val="center"/>
              <w:rPr/>
            </w:pPr>
            <w:r>
              <w:rPr>
                <w:rFonts w:eastAsia="Calibri" w:cs="Calibri" w:ascii="Calibri" w:hAnsi="Calibri"/>
              </w:rPr>
              <w:t>515</w:t>
            </w:r>
          </w:p>
        </w:tc>
        <w:tc>
          <w:tcPr>
            <w:tcW w:w="1261" w:type="dxa"/>
            <w:tcBorders/>
            <w:shd w:color="auto" w:fill="auto" w:val="clear"/>
            <w:vAlign w:val="center"/>
          </w:tcPr>
          <w:p>
            <w:pPr>
              <w:pStyle w:val="Normal"/>
              <w:widowControl w:val="false"/>
              <w:jc w:val="center"/>
              <w:rPr/>
            </w:pPr>
            <w:r>
              <w:rPr>
                <w:rFonts w:eastAsia="Calibri" w:cs="Calibri" w:ascii="Calibri" w:hAnsi="Calibri"/>
              </w:rPr>
              <w:t>1</w:t>
            </w:r>
          </w:p>
        </w:tc>
        <w:tc>
          <w:tcPr>
            <w:tcW w:w="1139" w:type="dxa"/>
            <w:tcBorders/>
            <w:shd w:color="auto" w:fill="auto" w:val="clear"/>
            <w:vAlign w:val="center"/>
          </w:tcPr>
          <w:p>
            <w:pPr>
              <w:pStyle w:val="Normal"/>
              <w:widowControl w:val="false"/>
              <w:jc w:val="center"/>
              <w:rPr/>
            </w:pPr>
            <w:r>
              <w:rPr>
                <w:rFonts w:eastAsia="Calibri" w:cs="Calibri" w:ascii="Calibri" w:hAnsi="Calibri"/>
              </w:rPr>
              <w:t>0</w:t>
            </w:r>
          </w:p>
        </w:tc>
        <w:tc>
          <w:tcPr>
            <w:tcW w:w="1261" w:type="dxa"/>
            <w:tcBorders>
              <w:right w:val="single" w:sz="4" w:space="0" w:color="000000"/>
            </w:tcBorders>
            <w:shd w:color="auto" w:fill="auto" w:val="clear"/>
            <w:vAlign w:val="center"/>
          </w:tcPr>
          <w:p>
            <w:pPr>
              <w:pStyle w:val="Normal"/>
              <w:widowControl w:val="false"/>
              <w:jc w:val="center"/>
              <w:rPr/>
            </w:pPr>
            <w:r>
              <w:rPr>
                <w:rFonts w:eastAsia="Calibri" w:cs="Calibri" w:ascii="Calibri" w:hAnsi="Calibri"/>
              </w:rPr>
              <w:t>1</w:t>
            </w:r>
          </w:p>
        </w:tc>
        <w:tc>
          <w:tcPr>
            <w:tcW w:w="1109" w:type="dxa"/>
            <w:tcBorders/>
            <w:shd w:color="auto" w:fill="auto" w:val="clear"/>
            <w:vAlign w:val="center"/>
          </w:tcPr>
          <w:p>
            <w:pPr>
              <w:pStyle w:val="Normal"/>
              <w:widowControl w:val="false"/>
              <w:jc w:val="center"/>
              <w:rPr/>
            </w:pPr>
            <w:r>
              <w:rPr>
                <w:rFonts w:eastAsia="Calibri" w:cs="Calibri" w:ascii="Calibri" w:hAnsi="Calibri"/>
              </w:rPr>
              <w:t>-</w:t>
            </w:r>
          </w:p>
        </w:tc>
        <w:tc>
          <w:tcPr>
            <w:tcW w:w="1201" w:type="dxa"/>
            <w:tcBorders/>
            <w:shd w:color="auto" w:fill="auto" w:val="clear"/>
            <w:vAlign w:val="center"/>
          </w:tcPr>
          <w:p>
            <w:pPr>
              <w:pStyle w:val="Normal"/>
              <w:widowControl w:val="false"/>
              <w:jc w:val="center"/>
              <w:rPr/>
            </w:pPr>
            <w:r>
              <w:rPr>
                <w:rFonts w:eastAsia="Calibri" w:cs="Calibri" w:ascii="Calibri" w:hAnsi="Calibri"/>
              </w:rPr>
              <w:t>-</w:t>
            </w:r>
          </w:p>
        </w:tc>
        <w:tc>
          <w:tcPr>
            <w:tcW w:w="945" w:type="dxa"/>
            <w:tcBorders/>
            <w:shd w:color="auto" w:fill="auto" w:val="clear"/>
            <w:vAlign w:val="bottom"/>
          </w:tcPr>
          <w:p>
            <w:pPr>
              <w:pStyle w:val="Normal"/>
              <w:widowControl w:val="false"/>
              <w:rPr/>
            </w:pPr>
            <w:r>
              <w:rPr>
                <w:rFonts w:eastAsia="Calibri" w:cs="Calibri" w:ascii="Calibri" w:hAnsi="Calibri"/>
              </w:rPr>
              <w:t>No</w:t>
            </w:r>
          </w:p>
        </w:tc>
        <w:tc>
          <w:tcPr>
            <w:tcW w:w="1065" w:type="dxa"/>
            <w:tcBorders/>
            <w:shd w:color="auto" w:fill="auto" w:val="clear"/>
            <w:vAlign w:val="center"/>
          </w:tcPr>
          <w:p>
            <w:pPr>
              <w:pStyle w:val="Normal"/>
              <w:widowControl w:val="false"/>
              <w:jc w:val="center"/>
              <w:rPr/>
            </w:pPr>
            <w:r>
              <w:rPr>
                <w:rFonts w:eastAsia="Calibri" w:cs="Calibri" w:ascii="Calibri" w:hAnsi="Calibri"/>
              </w:rPr>
              <w:t>No</w:t>
            </w:r>
          </w:p>
        </w:tc>
        <w:tc>
          <w:tcPr>
            <w:tcW w:w="1034" w:type="dxa"/>
            <w:tcBorders/>
            <w:shd w:color="auto" w:fill="auto" w:val="clear"/>
            <w:vAlign w:val="center"/>
          </w:tcPr>
          <w:p>
            <w:pPr>
              <w:pStyle w:val="Normal"/>
              <w:widowControl w:val="false"/>
              <w:jc w:val="center"/>
              <w:rPr/>
            </w:pPr>
            <w:r>
              <w:rPr>
                <w:rFonts w:eastAsia="Calibri" w:cs="Calibri" w:ascii="Calibri" w:hAnsi="Calibri"/>
              </w:rPr>
              <w:t>0</w:t>
            </w:r>
          </w:p>
        </w:tc>
      </w:tr>
      <w:tr>
        <w:trPr>
          <w:trHeight w:val="415" w:hRule="atLeast"/>
        </w:trPr>
        <w:tc>
          <w:tcPr>
            <w:tcW w:w="809" w:type="dxa"/>
            <w:tcBorders/>
            <w:shd w:color="auto" w:fill="auto" w:val="clear"/>
            <w:vAlign w:val="center"/>
          </w:tcPr>
          <w:p>
            <w:pPr>
              <w:pStyle w:val="Normal"/>
              <w:widowControl w:val="false"/>
              <w:jc w:val="center"/>
              <w:rPr/>
            </w:pPr>
            <w:r>
              <w:rPr>
                <w:rFonts w:eastAsia="Calibri" w:cs="Calibri" w:ascii="Calibri" w:hAnsi="Calibri"/>
              </w:rPr>
              <w:t>867</w:t>
            </w:r>
          </w:p>
        </w:tc>
        <w:tc>
          <w:tcPr>
            <w:tcW w:w="1261" w:type="dxa"/>
            <w:tcBorders/>
            <w:shd w:color="auto" w:fill="auto" w:val="clear"/>
            <w:vAlign w:val="center"/>
          </w:tcPr>
          <w:p>
            <w:pPr>
              <w:pStyle w:val="Normal"/>
              <w:widowControl w:val="false"/>
              <w:jc w:val="center"/>
              <w:rPr/>
            </w:pPr>
            <w:r>
              <w:rPr>
                <w:rFonts w:eastAsia="Calibri" w:cs="Calibri" w:ascii="Calibri" w:hAnsi="Calibri"/>
              </w:rPr>
              <w:t>1</w:t>
            </w:r>
          </w:p>
        </w:tc>
        <w:tc>
          <w:tcPr>
            <w:tcW w:w="1139" w:type="dxa"/>
            <w:tcBorders/>
            <w:shd w:color="auto" w:fill="auto" w:val="clear"/>
            <w:vAlign w:val="center"/>
          </w:tcPr>
          <w:p>
            <w:pPr>
              <w:pStyle w:val="Normal"/>
              <w:widowControl w:val="false"/>
              <w:jc w:val="center"/>
              <w:rPr/>
            </w:pPr>
            <w:r>
              <w:rPr>
                <w:rFonts w:eastAsia="Calibri" w:cs="Calibri" w:ascii="Calibri" w:hAnsi="Calibri"/>
              </w:rPr>
              <w:t>-</w:t>
            </w:r>
          </w:p>
        </w:tc>
        <w:tc>
          <w:tcPr>
            <w:tcW w:w="1261" w:type="dxa"/>
            <w:tcBorders>
              <w:right w:val="single" w:sz="4" w:space="0" w:color="000000"/>
            </w:tcBorders>
            <w:shd w:color="auto" w:fill="auto" w:val="clear"/>
            <w:vAlign w:val="center"/>
          </w:tcPr>
          <w:p>
            <w:pPr>
              <w:pStyle w:val="Normal"/>
              <w:widowControl w:val="false"/>
              <w:jc w:val="center"/>
              <w:rPr/>
            </w:pPr>
            <w:r>
              <w:rPr>
                <w:rFonts w:eastAsia="Calibri" w:cs="Calibri" w:ascii="Calibri" w:hAnsi="Calibri"/>
              </w:rPr>
              <w:t>-</w:t>
            </w:r>
          </w:p>
        </w:tc>
        <w:tc>
          <w:tcPr>
            <w:tcW w:w="1109" w:type="dxa"/>
            <w:tcBorders/>
            <w:shd w:color="auto" w:fill="auto" w:val="clear"/>
            <w:vAlign w:val="center"/>
          </w:tcPr>
          <w:p>
            <w:pPr>
              <w:pStyle w:val="Normal"/>
              <w:widowControl w:val="false"/>
              <w:jc w:val="center"/>
              <w:rPr/>
            </w:pPr>
            <w:r>
              <w:rPr>
                <w:rFonts w:eastAsia="Calibri" w:cs="Calibri" w:ascii="Calibri" w:hAnsi="Calibri"/>
              </w:rPr>
              <w:t>1</w:t>
            </w:r>
          </w:p>
        </w:tc>
        <w:tc>
          <w:tcPr>
            <w:tcW w:w="1201" w:type="dxa"/>
            <w:tcBorders/>
            <w:shd w:color="auto" w:fill="auto" w:val="clear"/>
            <w:vAlign w:val="center"/>
          </w:tcPr>
          <w:p>
            <w:pPr>
              <w:pStyle w:val="Normal"/>
              <w:widowControl w:val="false"/>
              <w:jc w:val="center"/>
              <w:rPr/>
            </w:pPr>
            <w:r>
              <w:rPr>
                <w:rFonts w:eastAsia="Calibri" w:cs="Calibri" w:ascii="Calibri" w:hAnsi="Calibri"/>
              </w:rPr>
              <w:t>0</w:t>
            </w:r>
          </w:p>
        </w:tc>
        <w:tc>
          <w:tcPr>
            <w:tcW w:w="945" w:type="dxa"/>
            <w:tcBorders/>
            <w:shd w:color="auto" w:fill="auto" w:val="clear"/>
            <w:vAlign w:val="bottom"/>
          </w:tcPr>
          <w:p>
            <w:pPr>
              <w:pStyle w:val="Normal"/>
              <w:widowControl w:val="false"/>
              <w:rPr/>
            </w:pPr>
            <w:r>
              <w:rPr>
                <w:rFonts w:eastAsia="Calibri" w:cs="Calibri" w:ascii="Calibri" w:hAnsi="Calibri"/>
              </w:rPr>
              <w:t>No</w:t>
            </w:r>
          </w:p>
        </w:tc>
        <w:tc>
          <w:tcPr>
            <w:tcW w:w="1065" w:type="dxa"/>
            <w:tcBorders/>
            <w:shd w:color="auto" w:fill="auto" w:val="clear"/>
            <w:vAlign w:val="center"/>
          </w:tcPr>
          <w:p>
            <w:pPr>
              <w:pStyle w:val="Normal"/>
              <w:widowControl w:val="false"/>
              <w:jc w:val="center"/>
              <w:rPr/>
            </w:pPr>
            <w:r>
              <w:rPr>
                <w:rFonts w:eastAsia="Calibri" w:cs="Calibri" w:ascii="Calibri" w:hAnsi="Calibri"/>
              </w:rPr>
              <w:t>Yes</w:t>
            </w:r>
          </w:p>
        </w:tc>
        <w:tc>
          <w:tcPr>
            <w:tcW w:w="1034" w:type="dxa"/>
            <w:tcBorders/>
            <w:shd w:color="auto" w:fill="auto" w:val="clear"/>
            <w:vAlign w:val="center"/>
          </w:tcPr>
          <w:p>
            <w:pPr>
              <w:pStyle w:val="Normal"/>
              <w:widowControl w:val="false"/>
              <w:jc w:val="center"/>
              <w:rPr/>
            </w:pPr>
            <w:r>
              <w:rPr>
                <w:rFonts w:eastAsia="Calibri" w:cs="Calibri" w:ascii="Calibri" w:hAnsi="Calibri"/>
              </w:rPr>
              <w:t>1</w:t>
            </w:r>
          </w:p>
        </w:tc>
      </w:tr>
      <w:tr>
        <w:trPr>
          <w:trHeight w:val="415" w:hRule="atLeast"/>
        </w:trPr>
        <w:tc>
          <w:tcPr>
            <w:tcW w:w="809" w:type="dxa"/>
            <w:tcBorders/>
            <w:shd w:color="auto" w:fill="auto" w:val="clear"/>
            <w:vAlign w:val="center"/>
          </w:tcPr>
          <w:p>
            <w:pPr>
              <w:pStyle w:val="Normal"/>
              <w:widowControl w:val="false"/>
              <w:jc w:val="center"/>
              <w:rPr/>
            </w:pPr>
            <w:r>
              <w:rPr>
                <w:rFonts w:eastAsia="Calibri" w:cs="Calibri" w:ascii="Calibri" w:hAnsi="Calibri"/>
              </w:rPr>
              <w:t>2004</w:t>
            </w:r>
          </w:p>
        </w:tc>
        <w:tc>
          <w:tcPr>
            <w:tcW w:w="1261" w:type="dxa"/>
            <w:tcBorders/>
            <w:shd w:color="auto" w:fill="auto" w:val="clear"/>
            <w:vAlign w:val="center"/>
          </w:tcPr>
          <w:p>
            <w:pPr>
              <w:pStyle w:val="Normal"/>
              <w:widowControl w:val="false"/>
              <w:jc w:val="center"/>
              <w:rPr/>
            </w:pPr>
            <w:r>
              <w:rPr>
                <w:rFonts w:eastAsia="Calibri" w:cs="Calibri" w:ascii="Calibri" w:hAnsi="Calibri"/>
              </w:rPr>
              <w:t>1</w:t>
            </w:r>
          </w:p>
        </w:tc>
        <w:tc>
          <w:tcPr>
            <w:tcW w:w="1139" w:type="dxa"/>
            <w:tcBorders/>
            <w:shd w:color="auto" w:fill="auto" w:val="clear"/>
            <w:vAlign w:val="center"/>
          </w:tcPr>
          <w:p>
            <w:pPr>
              <w:pStyle w:val="Normal"/>
              <w:widowControl w:val="false"/>
              <w:jc w:val="center"/>
              <w:rPr/>
            </w:pPr>
            <w:r>
              <w:rPr>
                <w:rFonts w:eastAsia="Calibri" w:cs="Calibri" w:ascii="Calibri" w:hAnsi="Calibri"/>
              </w:rPr>
              <w:t>-</w:t>
            </w:r>
          </w:p>
        </w:tc>
        <w:tc>
          <w:tcPr>
            <w:tcW w:w="1261" w:type="dxa"/>
            <w:tcBorders>
              <w:right w:val="single" w:sz="4" w:space="0" w:color="000000"/>
            </w:tcBorders>
            <w:shd w:color="auto" w:fill="auto" w:val="clear"/>
            <w:vAlign w:val="center"/>
          </w:tcPr>
          <w:p>
            <w:pPr>
              <w:pStyle w:val="Normal"/>
              <w:widowControl w:val="false"/>
              <w:jc w:val="center"/>
              <w:rPr/>
            </w:pPr>
            <w:r>
              <w:rPr>
                <w:rFonts w:eastAsia="Calibri" w:cs="Calibri" w:ascii="Calibri" w:hAnsi="Calibri"/>
              </w:rPr>
              <w:t>-</w:t>
            </w:r>
          </w:p>
        </w:tc>
        <w:tc>
          <w:tcPr>
            <w:tcW w:w="1109" w:type="dxa"/>
            <w:tcBorders/>
            <w:shd w:color="auto" w:fill="auto" w:val="clear"/>
            <w:vAlign w:val="center"/>
          </w:tcPr>
          <w:p>
            <w:pPr>
              <w:pStyle w:val="Normal"/>
              <w:widowControl w:val="false"/>
              <w:jc w:val="center"/>
              <w:rPr/>
            </w:pPr>
            <w:r>
              <w:rPr>
                <w:rFonts w:eastAsia="Calibri" w:cs="Calibri" w:ascii="Calibri" w:hAnsi="Calibri"/>
              </w:rPr>
              <w:t>0</w:t>
            </w:r>
          </w:p>
        </w:tc>
        <w:tc>
          <w:tcPr>
            <w:tcW w:w="1201" w:type="dxa"/>
            <w:tcBorders/>
            <w:shd w:color="auto" w:fill="auto" w:val="clear"/>
            <w:vAlign w:val="center"/>
          </w:tcPr>
          <w:p>
            <w:pPr>
              <w:pStyle w:val="Normal"/>
              <w:widowControl w:val="false"/>
              <w:jc w:val="center"/>
              <w:rPr/>
            </w:pPr>
            <w:r>
              <w:rPr>
                <w:rFonts w:eastAsia="Calibri" w:cs="Calibri" w:ascii="Calibri" w:hAnsi="Calibri"/>
              </w:rPr>
              <w:t>1</w:t>
            </w:r>
          </w:p>
        </w:tc>
        <w:tc>
          <w:tcPr>
            <w:tcW w:w="945" w:type="dxa"/>
            <w:tcBorders/>
            <w:shd w:color="auto" w:fill="auto" w:val="clear"/>
            <w:vAlign w:val="bottom"/>
          </w:tcPr>
          <w:p>
            <w:pPr>
              <w:pStyle w:val="Normal"/>
              <w:widowControl w:val="false"/>
              <w:rPr/>
            </w:pPr>
            <w:r>
              <w:rPr>
                <w:rFonts w:eastAsia="Calibri" w:cs="Calibri" w:ascii="Calibri" w:hAnsi="Calibri"/>
              </w:rPr>
              <w:t>Yes</w:t>
            </w:r>
          </w:p>
        </w:tc>
        <w:tc>
          <w:tcPr>
            <w:tcW w:w="1065" w:type="dxa"/>
            <w:tcBorders/>
            <w:shd w:color="auto" w:fill="auto" w:val="clear"/>
            <w:vAlign w:val="center"/>
          </w:tcPr>
          <w:p>
            <w:pPr>
              <w:pStyle w:val="Normal"/>
              <w:widowControl w:val="false"/>
              <w:jc w:val="center"/>
              <w:rPr/>
            </w:pPr>
            <w:r>
              <w:rPr>
                <w:rFonts w:eastAsia="Calibri" w:cs="Calibri" w:ascii="Calibri" w:hAnsi="Calibri"/>
              </w:rPr>
              <w:t>No</w:t>
            </w:r>
          </w:p>
        </w:tc>
        <w:tc>
          <w:tcPr>
            <w:tcW w:w="1034" w:type="dxa"/>
            <w:tcBorders/>
            <w:shd w:color="auto" w:fill="auto" w:val="clear"/>
            <w:vAlign w:val="center"/>
          </w:tcPr>
          <w:p>
            <w:pPr>
              <w:pStyle w:val="Normal"/>
              <w:widowControl w:val="false"/>
              <w:jc w:val="center"/>
              <w:rPr/>
            </w:pPr>
            <w:r>
              <w:rPr>
                <w:rFonts w:eastAsia="Calibri" w:cs="Calibri" w:ascii="Calibri" w:hAnsi="Calibri"/>
              </w:rPr>
              <w:t>0</w:t>
            </w:r>
          </w:p>
        </w:tc>
      </w:tr>
      <w:tr>
        <w:trPr>
          <w:trHeight w:val="415" w:hRule="atLeast"/>
        </w:trPr>
        <w:tc>
          <w:tcPr>
            <w:tcW w:w="809" w:type="dxa"/>
            <w:tcBorders/>
            <w:shd w:color="auto" w:fill="auto" w:val="clear"/>
            <w:vAlign w:val="center"/>
          </w:tcPr>
          <w:p>
            <w:pPr>
              <w:pStyle w:val="Normal"/>
              <w:widowControl w:val="false"/>
              <w:jc w:val="center"/>
              <w:rPr/>
            </w:pPr>
            <w:r>
              <w:rPr>
                <w:rFonts w:eastAsia="Calibri" w:cs="Calibri" w:ascii="Calibri" w:hAnsi="Calibri"/>
              </w:rPr>
              <w:t>2217</w:t>
            </w:r>
          </w:p>
        </w:tc>
        <w:tc>
          <w:tcPr>
            <w:tcW w:w="1261" w:type="dxa"/>
            <w:tcBorders/>
            <w:shd w:color="auto" w:fill="auto" w:val="clear"/>
            <w:vAlign w:val="center"/>
          </w:tcPr>
          <w:p>
            <w:pPr>
              <w:pStyle w:val="Normal"/>
              <w:widowControl w:val="false"/>
              <w:jc w:val="center"/>
              <w:rPr/>
            </w:pPr>
            <w:r>
              <w:rPr>
                <w:rFonts w:eastAsia="Calibri" w:cs="Calibri" w:ascii="Calibri" w:hAnsi="Calibri"/>
              </w:rPr>
              <w:t>1</w:t>
            </w:r>
          </w:p>
        </w:tc>
        <w:tc>
          <w:tcPr>
            <w:tcW w:w="1139" w:type="dxa"/>
            <w:tcBorders/>
            <w:shd w:color="auto" w:fill="auto" w:val="clear"/>
            <w:vAlign w:val="center"/>
          </w:tcPr>
          <w:p>
            <w:pPr>
              <w:pStyle w:val="Normal"/>
              <w:widowControl w:val="false"/>
              <w:jc w:val="center"/>
              <w:rPr/>
            </w:pPr>
            <w:r>
              <w:rPr>
                <w:rFonts w:eastAsia="Calibri" w:cs="Calibri" w:ascii="Calibri" w:hAnsi="Calibri"/>
              </w:rPr>
              <w:t>-</w:t>
            </w:r>
          </w:p>
        </w:tc>
        <w:tc>
          <w:tcPr>
            <w:tcW w:w="1261" w:type="dxa"/>
            <w:tcBorders>
              <w:right w:val="single" w:sz="4" w:space="0" w:color="000000"/>
            </w:tcBorders>
            <w:shd w:color="auto" w:fill="auto" w:val="clear"/>
            <w:vAlign w:val="center"/>
          </w:tcPr>
          <w:p>
            <w:pPr>
              <w:pStyle w:val="Normal"/>
              <w:widowControl w:val="false"/>
              <w:jc w:val="center"/>
              <w:rPr/>
            </w:pPr>
            <w:r>
              <w:rPr>
                <w:rFonts w:eastAsia="Calibri" w:cs="Calibri" w:ascii="Calibri" w:hAnsi="Calibri"/>
              </w:rPr>
              <w:t>-</w:t>
            </w:r>
          </w:p>
        </w:tc>
        <w:tc>
          <w:tcPr>
            <w:tcW w:w="1109" w:type="dxa"/>
            <w:tcBorders/>
            <w:shd w:color="auto" w:fill="auto" w:val="clear"/>
            <w:vAlign w:val="center"/>
          </w:tcPr>
          <w:p>
            <w:pPr>
              <w:pStyle w:val="Normal"/>
              <w:widowControl w:val="false"/>
              <w:jc w:val="center"/>
              <w:rPr/>
            </w:pPr>
            <w:r>
              <w:rPr>
                <w:rFonts w:eastAsia="Calibri" w:cs="Calibri" w:ascii="Calibri" w:hAnsi="Calibri"/>
              </w:rPr>
              <w:t>1</w:t>
            </w:r>
          </w:p>
        </w:tc>
        <w:tc>
          <w:tcPr>
            <w:tcW w:w="1201" w:type="dxa"/>
            <w:tcBorders/>
            <w:shd w:color="auto" w:fill="auto" w:val="clear"/>
            <w:vAlign w:val="center"/>
          </w:tcPr>
          <w:p>
            <w:pPr>
              <w:pStyle w:val="Normal"/>
              <w:widowControl w:val="false"/>
              <w:jc w:val="center"/>
              <w:rPr/>
            </w:pPr>
            <w:r>
              <w:rPr>
                <w:rFonts w:eastAsia="Calibri" w:cs="Calibri" w:ascii="Calibri" w:hAnsi="Calibri"/>
              </w:rPr>
              <w:t>0</w:t>
            </w:r>
          </w:p>
        </w:tc>
        <w:tc>
          <w:tcPr>
            <w:tcW w:w="945" w:type="dxa"/>
            <w:tcBorders/>
            <w:shd w:color="auto" w:fill="auto" w:val="clear"/>
            <w:vAlign w:val="bottom"/>
          </w:tcPr>
          <w:p>
            <w:pPr>
              <w:pStyle w:val="Normal"/>
              <w:widowControl w:val="false"/>
              <w:rPr/>
            </w:pPr>
            <w:r>
              <w:rPr>
                <w:rFonts w:eastAsia="Calibri" w:cs="Calibri" w:ascii="Calibri" w:hAnsi="Calibri"/>
              </w:rPr>
              <w:t>No</w:t>
            </w:r>
          </w:p>
        </w:tc>
        <w:tc>
          <w:tcPr>
            <w:tcW w:w="1065" w:type="dxa"/>
            <w:tcBorders/>
            <w:shd w:color="auto" w:fill="auto" w:val="clear"/>
            <w:vAlign w:val="center"/>
          </w:tcPr>
          <w:p>
            <w:pPr>
              <w:pStyle w:val="Normal"/>
              <w:widowControl w:val="false"/>
              <w:jc w:val="center"/>
              <w:rPr/>
            </w:pPr>
            <w:r>
              <w:rPr>
                <w:rFonts w:eastAsia="Calibri" w:cs="Calibri" w:ascii="Calibri" w:hAnsi="Calibri"/>
              </w:rPr>
              <w:t>Yes</w:t>
            </w:r>
          </w:p>
        </w:tc>
        <w:tc>
          <w:tcPr>
            <w:tcW w:w="1034" w:type="dxa"/>
            <w:tcBorders/>
            <w:shd w:color="auto" w:fill="auto" w:val="clear"/>
            <w:vAlign w:val="center"/>
          </w:tcPr>
          <w:p>
            <w:pPr>
              <w:pStyle w:val="Normal"/>
              <w:widowControl w:val="false"/>
              <w:jc w:val="center"/>
              <w:rPr/>
            </w:pPr>
            <w:r>
              <w:rPr>
                <w:rFonts w:eastAsia="Calibri" w:cs="Calibri" w:ascii="Calibri" w:hAnsi="Calibri"/>
              </w:rPr>
              <w:t>2</w:t>
            </w:r>
          </w:p>
        </w:tc>
      </w:tr>
      <w:tr>
        <w:trPr>
          <w:trHeight w:val="415" w:hRule="atLeast"/>
        </w:trPr>
        <w:tc>
          <w:tcPr>
            <w:tcW w:w="809" w:type="dxa"/>
            <w:tcBorders>
              <w:bottom w:val="single" w:sz="4" w:space="0" w:color="000000"/>
            </w:tcBorders>
            <w:shd w:color="auto" w:fill="auto" w:val="clear"/>
            <w:vAlign w:val="center"/>
          </w:tcPr>
          <w:p>
            <w:pPr>
              <w:pStyle w:val="Normal"/>
              <w:widowControl w:val="false"/>
              <w:jc w:val="center"/>
              <w:rPr/>
            </w:pPr>
            <w:r>
              <w:rPr>
                <w:rFonts w:eastAsia="Calibri" w:cs="Calibri" w:ascii="Calibri" w:hAnsi="Calibri"/>
              </w:rPr>
              <w:t>2248</w:t>
            </w:r>
          </w:p>
        </w:tc>
        <w:tc>
          <w:tcPr>
            <w:tcW w:w="1261" w:type="dxa"/>
            <w:tcBorders>
              <w:bottom w:val="single" w:sz="4" w:space="0" w:color="000000"/>
            </w:tcBorders>
            <w:shd w:color="auto" w:fill="auto" w:val="clear"/>
            <w:vAlign w:val="center"/>
          </w:tcPr>
          <w:p>
            <w:pPr>
              <w:pStyle w:val="Normal"/>
              <w:widowControl w:val="false"/>
              <w:jc w:val="center"/>
              <w:rPr/>
            </w:pPr>
            <w:r>
              <w:rPr>
                <w:rFonts w:eastAsia="Calibri" w:cs="Calibri" w:ascii="Calibri" w:hAnsi="Calibri"/>
              </w:rPr>
              <w:t>1</w:t>
            </w:r>
          </w:p>
        </w:tc>
        <w:tc>
          <w:tcPr>
            <w:tcW w:w="1139" w:type="dxa"/>
            <w:tcBorders>
              <w:bottom w:val="single" w:sz="4" w:space="0" w:color="000000"/>
            </w:tcBorders>
            <w:shd w:color="auto" w:fill="auto" w:val="clear"/>
            <w:vAlign w:val="center"/>
          </w:tcPr>
          <w:p>
            <w:pPr>
              <w:pStyle w:val="Normal"/>
              <w:widowControl w:val="false"/>
              <w:jc w:val="center"/>
              <w:rPr/>
            </w:pPr>
            <w:r>
              <w:rPr>
                <w:rFonts w:eastAsia="Calibri" w:cs="Calibri" w:ascii="Calibri" w:hAnsi="Calibri"/>
              </w:rPr>
              <w:t>0</w:t>
            </w:r>
          </w:p>
        </w:tc>
        <w:tc>
          <w:tcPr>
            <w:tcW w:w="1261" w:type="dxa"/>
            <w:tcBorders>
              <w:bottom w:val="single" w:sz="4" w:space="0" w:color="000000"/>
              <w:right w:val="single" w:sz="4" w:space="0" w:color="000000"/>
            </w:tcBorders>
            <w:shd w:color="auto" w:fill="auto" w:val="clear"/>
            <w:vAlign w:val="center"/>
          </w:tcPr>
          <w:p>
            <w:pPr>
              <w:pStyle w:val="Normal"/>
              <w:widowControl w:val="false"/>
              <w:jc w:val="center"/>
              <w:rPr/>
            </w:pPr>
            <w:r>
              <w:rPr>
                <w:rFonts w:eastAsia="Calibri" w:cs="Calibri" w:ascii="Calibri" w:hAnsi="Calibri"/>
              </w:rPr>
              <w:t>1</w:t>
            </w:r>
          </w:p>
        </w:tc>
        <w:tc>
          <w:tcPr>
            <w:tcW w:w="1109" w:type="dxa"/>
            <w:tcBorders>
              <w:bottom w:val="single" w:sz="4" w:space="0" w:color="000000"/>
            </w:tcBorders>
            <w:shd w:color="auto" w:fill="auto" w:val="clear"/>
            <w:vAlign w:val="center"/>
          </w:tcPr>
          <w:p>
            <w:pPr>
              <w:pStyle w:val="Normal"/>
              <w:widowControl w:val="false"/>
              <w:jc w:val="center"/>
              <w:rPr/>
            </w:pPr>
            <w:r>
              <w:rPr>
                <w:rFonts w:eastAsia="Calibri" w:cs="Calibri" w:ascii="Calibri" w:hAnsi="Calibri"/>
              </w:rPr>
              <w:t>-</w:t>
            </w:r>
          </w:p>
        </w:tc>
        <w:tc>
          <w:tcPr>
            <w:tcW w:w="1201" w:type="dxa"/>
            <w:tcBorders>
              <w:bottom w:val="single" w:sz="4" w:space="0" w:color="000000"/>
            </w:tcBorders>
            <w:shd w:color="auto" w:fill="auto" w:val="clear"/>
            <w:vAlign w:val="center"/>
          </w:tcPr>
          <w:p>
            <w:pPr>
              <w:pStyle w:val="Normal"/>
              <w:widowControl w:val="false"/>
              <w:jc w:val="center"/>
              <w:rPr/>
            </w:pPr>
            <w:r>
              <w:rPr>
                <w:rFonts w:eastAsia="Calibri" w:cs="Calibri" w:ascii="Calibri" w:hAnsi="Calibri"/>
              </w:rPr>
              <w:t>-</w:t>
            </w:r>
          </w:p>
        </w:tc>
        <w:tc>
          <w:tcPr>
            <w:tcW w:w="945" w:type="dxa"/>
            <w:tcBorders>
              <w:bottom w:val="single" w:sz="4" w:space="0" w:color="000000"/>
            </w:tcBorders>
            <w:shd w:color="auto" w:fill="auto" w:val="clear"/>
            <w:vAlign w:val="bottom"/>
          </w:tcPr>
          <w:p>
            <w:pPr>
              <w:pStyle w:val="Normal"/>
              <w:widowControl w:val="false"/>
              <w:rPr/>
            </w:pPr>
            <w:r>
              <w:rPr>
                <w:rFonts w:eastAsia="Calibri" w:cs="Calibri" w:ascii="Calibri" w:hAnsi="Calibri"/>
              </w:rPr>
              <w:t>No</w:t>
            </w:r>
          </w:p>
        </w:tc>
        <w:tc>
          <w:tcPr>
            <w:tcW w:w="1065" w:type="dxa"/>
            <w:tcBorders>
              <w:bottom w:val="single" w:sz="4" w:space="0" w:color="000000"/>
            </w:tcBorders>
            <w:shd w:color="auto" w:fill="auto" w:val="clear"/>
            <w:vAlign w:val="center"/>
          </w:tcPr>
          <w:p>
            <w:pPr>
              <w:pStyle w:val="Normal"/>
              <w:widowControl w:val="false"/>
              <w:jc w:val="center"/>
              <w:rPr/>
            </w:pPr>
            <w:r>
              <w:rPr>
                <w:rFonts w:eastAsia="Calibri" w:cs="Calibri" w:ascii="Calibri" w:hAnsi="Calibri"/>
              </w:rPr>
              <w:t>No</w:t>
            </w:r>
          </w:p>
        </w:tc>
        <w:tc>
          <w:tcPr>
            <w:tcW w:w="1034" w:type="dxa"/>
            <w:tcBorders>
              <w:bottom w:val="single" w:sz="4" w:space="0" w:color="000000"/>
            </w:tcBorders>
            <w:shd w:color="auto" w:fill="auto" w:val="clear"/>
            <w:vAlign w:val="center"/>
          </w:tcPr>
          <w:p>
            <w:pPr>
              <w:pStyle w:val="Normal"/>
              <w:widowControl w:val="false"/>
              <w:jc w:val="center"/>
              <w:rPr/>
            </w:pPr>
            <w:r>
              <w:rPr>
                <w:rFonts w:eastAsia="Calibri" w:cs="Calibri" w:ascii="Calibri" w:hAnsi="Calibri"/>
              </w:rPr>
              <w:t>0</w:t>
            </w:r>
          </w:p>
        </w:tc>
      </w:tr>
    </w:tbl>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pPr>
      <w:r>
        <w:rPr/>
      </w:r>
    </w:p>
    <w:p>
      <w:pPr>
        <w:pStyle w:val="Normal"/>
        <w:widowControl w:val="false"/>
        <w:rPr>
          <w:b/>
        </w:rPr>
      </w:pPr>
      <w:r>
        <w:rPr>
          <w:b/>
        </w:rPr>
        <w:t>SUPPLEMENTAL FIGURES</w:t>
      </w:r>
    </w:p>
    <w:p>
      <w:pPr>
        <w:pStyle w:val="Normal"/>
        <w:widowControl w:val="false"/>
        <w:rPr/>
      </w:pPr>
      <w:r>
        <w:rPr/>
      </w:r>
    </w:p>
    <w:p>
      <w:pPr>
        <w:pStyle w:val="Normal"/>
        <w:widowControl w:val="false"/>
        <w:rPr/>
      </w:pPr>
      <w:r>
        <w:rPr/>
      </w:r>
      <w:r>
        <w:br w:type="page"/>
      </w:r>
    </w:p>
    <w:p>
      <w:pPr>
        <w:pStyle w:val="Normal"/>
        <w:widowControl w:val="false"/>
        <w:rPr/>
      </w:pPr>
      <w:r>
        <w:rPr/>
      </w:r>
    </w:p>
    <w:p>
      <w:pPr>
        <w:pStyle w:val="Normal"/>
        <w:widowControl w:val="false"/>
        <w:rPr/>
      </w:pPr>
      <w:r>
        <w:rPr/>
        <w:drawing>
          <wp:inline distT="0" distB="0" distL="0" distR="0">
            <wp:extent cx="5943600" cy="3429000"/>
            <wp:effectExtent l="0" t="0" r="0" b="0"/>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2"/>
                    <a:stretch>
                      <a:fillRect/>
                    </a:stretch>
                  </pic:blipFill>
                  <pic:spPr bwMode="auto">
                    <a:xfrm>
                      <a:off x="0" y="0"/>
                      <a:ext cx="5943600" cy="3429000"/>
                    </a:xfrm>
                    <a:prstGeom prst="rect">
                      <a:avLst/>
                    </a:prstGeom>
                  </pic:spPr>
                </pic:pic>
              </a:graphicData>
            </a:graphic>
          </wp:inline>
        </w:drawing>
      </w:r>
    </w:p>
    <w:p>
      <w:pPr>
        <w:pStyle w:val="Normal"/>
        <w:widowControl w:val="false"/>
        <w:rPr/>
      </w:pPr>
      <w:r>
        <w:rPr/>
      </w:r>
    </w:p>
    <w:p>
      <w:pPr>
        <w:pStyle w:val="Normal"/>
        <w:widowControl w:val="false"/>
        <w:rPr/>
      </w:pPr>
      <w:r>
        <w:rPr>
          <w:sz w:val="24"/>
          <w:szCs w:val="24"/>
          <w:lang w:val="en-US"/>
        </w:rPr>
        <w:t xml:space="preserve">Figure S1: Pre-test probability (yellow circles), RASE-predicted non-susceptible (orange triangles), and RASE-predicted susceptible (green squares) values determined for (A) </w:t>
      </w:r>
      <w:r>
        <w:rPr>
          <w:i/>
          <w:iCs/>
          <w:sz w:val="24"/>
          <w:szCs w:val="24"/>
          <w:lang w:val="en-US"/>
        </w:rPr>
        <w:t>E. coli</w:t>
      </w:r>
      <w:r>
        <w:rPr>
          <w:sz w:val="24"/>
          <w:szCs w:val="24"/>
          <w:lang w:val="en-US"/>
        </w:rPr>
        <w:t xml:space="preserve"> and (B) </w:t>
      </w:r>
      <w:r>
        <w:rPr>
          <w:i/>
          <w:iCs/>
          <w:sz w:val="24"/>
          <w:szCs w:val="24"/>
          <w:lang w:val="en-US"/>
        </w:rPr>
        <w:t xml:space="preserve">Klebsiella </w:t>
      </w:r>
      <w:r>
        <w:rPr>
          <w:sz w:val="24"/>
          <w:szCs w:val="24"/>
          <w:lang w:val="en-US"/>
        </w:rPr>
        <w:t>spp. when antibiotics were split by the typical route of administration (oral vs intravenous (IV))</w:t>
      </w:r>
      <w:r>
        <w:rPr>
          <w:i/>
          <w:iCs/>
          <w:sz w:val="24"/>
          <w:szCs w:val="24"/>
          <w:lang w:val="en-US"/>
        </w:rPr>
        <w:t xml:space="preserve">. </w:t>
      </w:r>
      <w:r>
        <w:rPr>
          <w:sz w:val="24"/>
          <w:szCs w:val="24"/>
          <w:lang w:val="en-US"/>
        </w:rPr>
        <w:t xml:space="preserve">Oral antibiotics were AMC, CIP, NIT, and SXT. IV antibiotics were CFZ, CRO, GEN, MEM, and TZP. Dotted lines at 0.8 and 0.9 represent the low-severity and high-severity disease thresholds respectively, derived from </w:t>
      </w:r>
      <w:hyperlink r:id="rId3">
        <w:r>
          <w:rPr>
            <w:color w:val="000000" w:themeColor="text1" w:themeShade="ff" w:themeTint="ff"/>
            <w:sz w:val="24"/>
            <w:szCs w:val="24"/>
            <w:lang w:val="en-US"/>
          </w:rPr>
          <w:t>(10)</w:t>
        </w:r>
      </w:hyperlink>
      <w:r>
        <w:rPr>
          <w:sz w:val="24"/>
          <w:szCs w:val="24"/>
          <w:lang w:val="en-US"/>
        </w:rPr>
        <w:t>. Antibiotic short forms used in figure: GEN = gentamicin; AMC = amoxicillin-clavulanic acid; CFZ = cefazolin; CRO = ceftriaxone; CIP = ciprofloxacin; MEM = meropenem; NIT = nitrofurantoin; TZP = piperacillin-tazobactam; SXT = trimethoprim-sulfamethoxazole.</w:t>
      </w:r>
    </w:p>
    <w:p>
      <w:pPr>
        <w:pStyle w:val="Normal"/>
        <w:widowControl w:val="false"/>
        <w:rPr/>
      </w:pPr>
      <w:r>
        <w:rPr/>
      </w:r>
    </w:p>
    <w:p>
      <w:pPr>
        <w:pStyle w:val="Normal"/>
        <w:widowControl w:val="false"/>
        <w:rPr/>
      </w:pPr>
      <w:r>
        <w:rPr/>
      </w:r>
    </w:p>
    <w:p>
      <w:pPr>
        <w:pStyle w:val="Normal"/>
        <w:spacing w:lineRule="auto" w:line="360"/>
        <w:rPr>
          <w:b/>
          <w:sz w:val="24"/>
          <w:szCs w:val="24"/>
        </w:rPr>
      </w:pPr>
      <w:r>
        <w:rPr>
          <w:b/>
          <w:sz w:val="24"/>
          <w:szCs w:val="24"/>
        </w:rPr>
      </w:r>
      <w:r>
        <w:br w:type="page"/>
      </w:r>
    </w:p>
    <w:p>
      <w:pPr>
        <w:pStyle w:val="Normal"/>
        <w:spacing w:lineRule="auto" w:line="360"/>
        <w:rPr>
          <w:b/>
          <w:sz w:val="24"/>
          <w:szCs w:val="24"/>
        </w:rPr>
      </w:pPr>
      <w:r>
        <w:rPr>
          <w:b/>
          <w:sz w:val="24"/>
          <w:szCs w:val="24"/>
        </w:rPr>
        <w:t>SUPPLEMENTAL RESULTS</w:t>
      </w:r>
    </w:p>
    <w:p>
      <w:pPr>
        <w:pStyle w:val="Normal"/>
        <w:spacing w:lineRule="auto" w:line="360"/>
        <w:rPr>
          <w:sz w:val="24"/>
          <w:szCs w:val="24"/>
        </w:rPr>
      </w:pPr>
      <w:r>
        <w:rPr>
          <w:sz w:val="24"/>
          <w:szCs w:val="24"/>
        </w:rPr>
      </w:r>
    </w:p>
    <w:p>
      <w:pPr>
        <w:pStyle w:val="Normal"/>
        <w:spacing w:lineRule="auto" w:line="360"/>
        <w:rPr>
          <w:i/>
          <w:i/>
          <w:sz w:val="24"/>
          <w:szCs w:val="24"/>
        </w:rPr>
      </w:pPr>
      <w:r>
        <w:rPr>
          <w:i/>
          <w:sz w:val="24"/>
          <w:szCs w:val="24"/>
        </w:rPr>
        <w:t>Improving Phenotype Prediction Using Confidence Scores</w:t>
      </w:r>
    </w:p>
    <w:p>
      <w:pPr>
        <w:pStyle w:val="Normal"/>
        <w:spacing w:lineRule="auto" w:line="360"/>
        <w:rPr>
          <w:i/>
          <w:i/>
          <w:sz w:val="24"/>
          <w:szCs w:val="24"/>
        </w:rPr>
      </w:pPr>
      <w:r>
        <w:rPr>
          <w:i/>
          <w:sz w:val="24"/>
          <w:szCs w:val="24"/>
        </w:rPr>
      </w:r>
    </w:p>
    <w:p>
      <w:pPr>
        <w:pStyle w:val="Normal"/>
        <w:spacing w:lineRule="auto" w:line="480"/>
        <w:rPr>
          <w:i/>
          <w:i/>
          <w:iCs/>
          <w:sz w:val="24"/>
          <w:szCs w:val="24"/>
          <w:lang w:val="en-US"/>
        </w:rPr>
      </w:pPr>
      <w:r>
        <w:rPr>
          <w:sz w:val="24"/>
          <w:szCs w:val="24"/>
          <w:lang w:val="en-US"/>
        </w:rPr>
        <w:t xml:space="preserve">For each dataset, we found that 64.1%, 37.5%, and 59.2% of samples were concordant for </w:t>
      </w:r>
      <w:r>
        <w:rPr>
          <w:i/>
          <w:iCs/>
          <w:sz w:val="24"/>
          <w:szCs w:val="24"/>
          <w:lang w:val="en-US"/>
        </w:rPr>
        <w:t>E. coli</w:t>
      </w:r>
      <w:r>
        <w:rPr>
          <w:sz w:val="24"/>
          <w:szCs w:val="24"/>
          <w:lang w:val="en-US"/>
        </w:rPr>
        <w:t xml:space="preserve">, </w:t>
      </w:r>
      <w:r>
        <w:rPr>
          <w:i/>
          <w:iCs/>
          <w:sz w:val="24"/>
          <w:szCs w:val="24"/>
          <w:lang w:val="en-US"/>
        </w:rPr>
        <w:t xml:space="preserve">Klebsiella spp., </w:t>
      </w:r>
      <w:r>
        <w:rPr>
          <w:sz w:val="24"/>
          <w:szCs w:val="24"/>
          <w:lang w:val="en-US"/>
        </w:rPr>
        <w:t xml:space="preserve">and the combined data, respectively (Table 3). For both </w:t>
      </w:r>
      <w:r>
        <w:rPr>
          <w:i/>
          <w:iCs/>
          <w:sz w:val="24"/>
          <w:szCs w:val="24"/>
          <w:lang w:val="en-US"/>
        </w:rPr>
        <w:t xml:space="preserve">E. coli </w:t>
      </w:r>
      <w:r>
        <w:rPr>
          <w:sz w:val="24"/>
          <w:szCs w:val="24"/>
          <w:lang w:val="en-US"/>
        </w:rPr>
        <w:t>and the combined data, the LR+ was higher for the concordant calls (</w:t>
      </w:r>
      <w:r>
        <w:rPr>
          <w:i/>
          <w:iCs/>
          <w:sz w:val="24"/>
          <w:szCs w:val="24"/>
          <w:lang w:val="en-US"/>
        </w:rPr>
        <w:t>E. coli</w:t>
      </w:r>
      <w:r>
        <w:rPr>
          <w:sz w:val="24"/>
          <w:szCs w:val="24"/>
          <w:lang w:val="en-US"/>
        </w:rPr>
        <w:t>: 2.77 (95% CI:1.99, 3.86); Combined: 2.73 (95% CI: 1.99, 3.73)) than the discordant calls (</w:t>
      </w:r>
      <w:r>
        <w:rPr>
          <w:i/>
          <w:iCs/>
          <w:sz w:val="24"/>
          <w:szCs w:val="24"/>
          <w:lang w:val="en-US"/>
        </w:rPr>
        <w:t>E. coli</w:t>
      </w:r>
      <w:r>
        <w:rPr>
          <w:sz w:val="24"/>
          <w:szCs w:val="24"/>
          <w:lang w:val="en-US"/>
        </w:rPr>
        <w:t xml:space="preserve">: 1.07 (95% CI:0.84, 1.36); Combined: 1.26 (95% CI: 0.99, 1.61)). This is the opposite to what we observed for the LR+ for </w:t>
      </w:r>
      <w:r>
        <w:rPr>
          <w:i/>
          <w:iCs/>
          <w:sz w:val="24"/>
          <w:szCs w:val="24"/>
          <w:lang w:val="en-US"/>
        </w:rPr>
        <w:t xml:space="preserve">Klebsiella spp., </w:t>
      </w:r>
      <w:r>
        <w:rPr>
          <w:sz w:val="24"/>
          <w:szCs w:val="24"/>
          <w:lang w:val="en-US"/>
        </w:rPr>
        <w:t xml:space="preserve">with the LR+ for concordant calls being 2.38 (95% CI: 0.88, 6.42) and 6.72 (95% CI: 1.05, 42.85) for discordant calls. For both </w:t>
      </w:r>
      <w:r>
        <w:rPr>
          <w:i/>
          <w:iCs/>
          <w:sz w:val="24"/>
          <w:szCs w:val="24"/>
          <w:lang w:val="en-US"/>
        </w:rPr>
        <w:t xml:space="preserve">E. coli </w:t>
      </w:r>
      <w:r>
        <w:rPr>
          <w:sz w:val="24"/>
          <w:szCs w:val="24"/>
          <w:lang w:val="en-US"/>
        </w:rPr>
        <w:t>and the combined data, the LR- was lower for the concordant calls (</w:t>
      </w:r>
      <w:r>
        <w:rPr>
          <w:i/>
          <w:iCs/>
          <w:sz w:val="24"/>
          <w:szCs w:val="24"/>
          <w:lang w:val="en-US"/>
        </w:rPr>
        <w:t>E. coli</w:t>
      </w:r>
      <w:r>
        <w:rPr>
          <w:sz w:val="24"/>
          <w:szCs w:val="24"/>
          <w:lang w:val="en-US"/>
        </w:rPr>
        <w:t>: 0.40 (95% CI: 0.31, 0.52); Combined: 0.41 (95% CI: 0.32, 0.53)) than the discordant calls (</w:t>
      </w:r>
      <w:r>
        <w:rPr>
          <w:i/>
          <w:iCs/>
          <w:sz w:val="24"/>
          <w:szCs w:val="24"/>
          <w:lang w:val="en-US"/>
        </w:rPr>
        <w:t>E. coli</w:t>
      </w:r>
      <w:r>
        <w:rPr>
          <w:sz w:val="24"/>
          <w:szCs w:val="24"/>
          <w:lang w:val="en-US"/>
        </w:rPr>
        <w:t xml:space="preserve">: 0.88 (95% CI: 0.62, 1.25); Combined: 0.68 (95% CI: 0.50, 0.94)). Again, this is the opposite to what we observed for the LR- for </w:t>
      </w:r>
      <w:r>
        <w:rPr>
          <w:i/>
          <w:iCs/>
          <w:sz w:val="24"/>
          <w:szCs w:val="24"/>
          <w:lang w:val="en-US"/>
        </w:rPr>
        <w:t xml:space="preserve">Klebsiella spp., </w:t>
      </w:r>
      <w:r>
        <w:rPr>
          <w:sz w:val="24"/>
          <w:szCs w:val="24"/>
          <w:lang w:val="en-US"/>
        </w:rPr>
        <w:t xml:space="preserve">with the LR- for concordant calls being 0.48 (95% CI: 0.23, 1.01) and 0.29 (95% CI: 0.13, 0.61) for discordant calls. This was done because concordance was generally found to be higher when LS &gt; 0.5, which we believe indicates that LS is mediated, in part, through concordance. </w:t>
      </w:r>
    </w:p>
    <w:p>
      <w:pPr>
        <w:pStyle w:val="Normal"/>
        <w:spacing w:lineRule="auto" w:line="360"/>
        <w:rPr>
          <w:i/>
          <w:i/>
          <w:sz w:val="24"/>
          <w:szCs w:val="24"/>
        </w:rPr>
      </w:pPr>
      <w:r>
        <w:rPr>
          <w:i/>
          <w:sz w:val="24"/>
          <w:szCs w:val="24"/>
        </w:rPr>
      </w:r>
    </w:p>
    <w:p>
      <w:pPr>
        <w:pStyle w:val="Normal"/>
        <w:spacing w:lineRule="auto" w:line="360"/>
        <w:rPr>
          <w:i/>
          <w:i/>
          <w:sz w:val="24"/>
          <w:szCs w:val="24"/>
        </w:rPr>
      </w:pPr>
      <w:r>
        <w:rPr>
          <w:i/>
          <w:sz w:val="24"/>
          <w:szCs w:val="24"/>
        </w:rPr>
        <w:t>Evaluating the Performance of City-specific Prediction</w:t>
        <w:br/>
      </w:r>
    </w:p>
    <w:p>
      <w:pPr>
        <w:pStyle w:val="Normal"/>
        <w:spacing w:lineRule="auto" w:line="480"/>
        <w:rPr>
          <w:sz w:val="24"/>
          <w:szCs w:val="24"/>
          <w:lang w:val="en-US"/>
        </w:rPr>
      </w:pPr>
      <w:r>
        <w:rPr>
          <w:sz w:val="24"/>
          <w:szCs w:val="24"/>
          <w:lang w:val="en-US"/>
        </w:rPr>
        <w:t xml:space="preserve">We then used city-specific databases for </w:t>
      </w:r>
      <w:r>
        <w:rPr>
          <w:i/>
          <w:iCs/>
          <w:sz w:val="24"/>
          <w:szCs w:val="24"/>
          <w:lang w:val="en-US"/>
        </w:rPr>
        <w:t>E. coli</w:t>
      </w:r>
      <w:r>
        <w:rPr>
          <w:sz w:val="24"/>
          <w:szCs w:val="24"/>
          <w:lang w:val="en-US"/>
        </w:rPr>
        <w:t xml:space="preserve"> to predict the susceptibility for city-specific samples (either Ottawa or Toronto) in order to evaluate how well these city-specific databases performed relative to the regional databases (Figure S2). We tested the samples from both Ottawa and Toronto separately against the Ottawa database (Figure S2A and S2B), the Toronto database (Figure S2C and S2D), and the combined database for comparison (Figure S2E and S2F). Using the local Ottawa database with the Ottawa primary specimens (Figure S2A), the values for ampicillin-clavulanic acid, cefazolin, and ceftriaxone are inverted; however, the RASE-predicted susceptible values for sulfamethoxazole-trimethoprim and ciprofloxacin were above the 90% threshold. Using the Toronto primary specimens against the local Ottawa database, while values were in the expected order, none surpassed their pre-test probability by overcoming either the 80% or 90% thresholds (Figure S2B). Using the Toronto-specific database, Ottawa samples obtained RASE-predicted susceptibility probabilities over the 80% threshold for piperacillin-tazobactam and ciprofloxacin, while ceftriaxone was above the 90% threshold (Figure S2C). Toronto samples analyzed with the Toronto database only had a probability of susceptibility over the 90% threshold for gentamicin (Figure S2D). In order to more meaningfully compare the results of the city-specific databases, we also analyzed the results for the city-specific samples using the regional database. In the case of the Ottawa samples (Figure S2E), the probability of susceptibility surpasses the 80% low-severity illness threshold, and ciprofloxacin and sulfamethoxazole-trimethoprim reach the 90% high-severity illness threshold. Compared to the same samples analyzed using the Ottawa-specific database, ceftriaxone susceptibility prediction was improved, and none of the predictive values were inverted. For Toronto-specific samples analyzed with the combined database, we observe that the probability of susceptibility for none of the antibiotics surpasses the pre-test probability and neither the 80% or 90% thresholds (Figure S2F). This is similar to what we observed for the same samples analyzed with the Ottawa-specific local database, however, using the Toronto-specific local database, the probability of susceptibility for gentamicin exceeded the 90% high-severity illness threshold. </w:t>
      </w:r>
    </w:p>
    <w:p>
      <w:pPr>
        <w:pStyle w:val="Normal"/>
        <w:spacing w:lineRule="auto" w:line="360"/>
        <w:rPr>
          <w:sz w:val="24"/>
          <w:szCs w:val="24"/>
        </w:rPr>
      </w:pPr>
      <w:r>
        <w:rPr>
          <w:sz w:val="24"/>
          <w:szCs w:val="24"/>
        </w:rPr>
      </w:r>
    </w:p>
    <w:p>
      <w:pPr>
        <w:pStyle w:val="Normal"/>
        <w:spacing w:lineRule="auto" w:line="360"/>
        <w:rPr>
          <w:sz w:val="24"/>
          <w:szCs w:val="24"/>
        </w:rPr>
      </w:pPr>
      <w:r>
        <w:rPr>
          <w:sz w:val="24"/>
          <w:szCs w:val="24"/>
        </w:rPr>
      </w:r>
    </w:p>
    <w:p>
      <w:pPr>
        <w:pStyle w:val="Normal"/>
        <w:spacing w:lineRule="auto" w:line="360"/>
        <w:rPr>
          <w:sz w:val="24"/>
          <w:szCs w:val="24"/>
        </w:rPr>
      </w:pPr>
      <w:r>
        <w:rPr>
          <w:sz w:val="24"/>
          <w:szCs w:val="24"/>
        </w:rPr>
      </w:r>
    </w:p>
    <w:p>
      <w:pPr>
        <w:pStyle w:val="Normal"/>
        <w:spacing w:lineRule="auto" w:line="360"/>
        <w:rPr>
          <w:sz w:val="24"/>
          <w:szCs w:val="24"/>
        </w:rPr>
      </w:pPr>
      <w:r>
        <w:rPr>
          <w:sz w:val="24"/>
          <w:szCs w:val="24"/>
        </w:rPr>
      </w:r>
    </w:p>
    <w:p>
      <w:pPr>
        <w:pStyle w:val="Normal"/>
        <w:spacing w:lineRule="auto" w:line="360"/>
        <w:rPr>
          <w:sz w:val="24"/>
          <w:szCs w:val="24"/>
        </w:rPr>
      </w:pPr>
      <w:r>
        <w:rPr>
          <w:sz w:val="24"/>
          <w:szCs w:val="24"/>
        </w:rPr>
      </w:r>
    </w:p>
    <w:p>
      <w:pPr>
        <w:pStyle w:val="Normal"/>
        <w:spacing w:lineRule="auto" w:line="360"/>
        <w:rPr>
          <w:sz w:val="24"/>
          <w:szCs w:val="24"/>
        </w:rPr>
      </w:pPr>
      <w:r>
        <w:rPr>
          <w:sz w:val="24"/>
          <w:szCs w:val="24"/>
        </w:rPr>
      </w:r>
    </w:p>
    <w:p>
      <w:pPr>
        <w:pStyle w:val="Normal"/>
        <w:spacing w:lineRule="auto" w:line="360"/>
        <w:rPr>
          <w:sz w:val="24"/>
          <w:szCs w:val="24"/>
        </w:rPr>
      </w:pPr>
      <w:r>
        <w:rPr>
          <w:sz w:val="24"/>
          <w:szCs w:val="24"/>
        </w:rPr>
      </w:r>
    </w:p>
    <w:p>
      <w:pPr>
        <w:pStyle w:val="Normal"/>
        <w:spacing w:lineRule="auto" w:line="360"/>
        <w:rPr>
          <w:sz w:val="24"/>
          <w:szCs w:val="24"/>
        </w:rPr>
      </w:pPr>
      <w:r>
        <w:rPr>
          <w:sz w:val="24"/>
          <w:szCs w:val="24"/>
        </w:rPr>
      </w:r>
    </w:p>
    <w:p>
      <w:pPr>
        <w:pStyle w:val="Normal"/>
        <w:spacing w:lineRule="auto" w:line="360"/>
        <w:rPr>
          <w:sz w:val="24"/>
          <w:szCs w:val="24"/>
        </w:rPr>
      </w:pPr>
      <w:r>
        <w:rPr>
          <w:sz w:val="24"/>
          <w:szCs w:val="24"/>
        </w:rPr>
      </w:r>
    </w:p>
    <w:p>
      <w:pPr>
        <w:pStyle w:val="Normal"/>
        <w:spacing w:lineRule="auto" w:line="360"/>
        <w:rPr>
          <w:sz w:val="24"/>
          <w:szCs w:val="24"/>
        </w:rPr>
      </w:pPr>
      <w:r>
        <w:rPr/>
        <w:drawing>
          <wp:inline distT="0" distB="0" distL="0" distR="0">
            <wp:extent cx="5943600" cy="4953000"/>
            <wp:effectExtent l="0" t="0" r="0" b="0"/>
            <wp:docPr id="2" name="image3.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descr=""/>
                    <pic:cNvPicPr>
                      <a:picLocks noChangeAspect="1" noChangeArrowheads="1"/>
                    </pic:cNvPicPr>
                  </pic:nvPicPr>
                  <pic:blipFill>
                    <a:blip r:embed="rId4"/>
                    <a:stretch>
                      <a:fillRect/>
                    </a:stretch>
                  </pic:blipFill>
                  <pic:spPr bwMode="auto">
                    <a:xfrm>
                      <a:off x="0" y="0"/>
                      <a:ext cx="5943600" cy="4953000"/>
                    </a:xfrm>
                    <a:prstGeom prst="rect">
                      <a:avLst/>
                    </a:prstGeom>
                  </pic:spPr>
                </pic:pic>
              </a:graphicData>
            </a:graphic>
          </wp:inline>
        </w:drawing>
      </w:r>
    </w:p>
    <w:p>
      <w:pPr>
        <w:pStyle w:val="Normal"/>
        <w:spacing w:lineRule="auto" w:line="360"/>
        <w:rPr>
          <w:sz w:val="24"/>
          <w:szCs w:val="24"/>
          <w:lang w:val="en-US"/>
        </w:rPr>
      </w:pPr>
      <w:r>
        <w:rPr>
          <w:sz w:val="24"/>
          <w:szCs w:val="24"/>
          <w:lang w:val="en-US"/>
        </w:rPr>
        <w:t xml:space="preserve">Figure S2: Pre-test probability (yellow circles), RASE-predicted non-susceptible (orange triangles), and RASE-predicted susceptible (green squares) values determined for the overall prediction for each tested antibiotic for </w:t>
      </w:r>
      <w:r>
        <w:rPr>
          <w:i/>
          <w:iCs/>
          <w:sz w:val="24"/>
          <w:szCs w:val="24"/>
          <w:lang w:val="en-US"/>
        </w:rPr>
        <w:t>E. coli</w:t>
      </w:r>
      <w:r>
        <w:rPr>
          <w:sz w:val="24"/>
          <w:szCs w:val="24"/>
          <w:lang w:val="en-US"/>
        </w:rPr>
        <w:t xml:space="preserve"> using Ottawa- or Toronto-specific local databases. Ottawa specimens were analyzed using (A) an Ottawa-specific local database, (C) a Toronto-specific local database, and (E) the combined regional database. Toronto specimens were analyzed using (B) an Ottawa-specific local database, (D) a Toronto-specific local database, and (F) the combined regional database.</w:t>
      </w:r>
      <w:r>
        <w:rPr>
          <w:i/>
          <w:iCs/>
          <w:sz w:val="24"/>
          <w:szCs w:val="24"/>
          <w:lang w:val="en-US"/>
        </w:rPr>
        <w:t xml:space="preserve"> </w:t>
      </w:r>
      <w:r>
        <w:rPr>
          <w:sz w:val="24"/>
          <w:szCs w:val="24"/>
          <w:lang w:val="en-US"/>
        </w:rPr>
        <w:t xml:space="preserve">Dotted lines at 0.8 and 0.9 represent the low-severity and high-severity disease thresholds respectively </w:t>
      </w:r>
      <w:hyperlink r:id="rId5">
        <w:r>
          <w:rPr>
            <w:color w:val="000000" w:themeColor="text1" w:themeShade="ff" w:themeTint="ff"/>
            <w:sz w:val="24"/>
            <w:szCs w:val="24"/>
            <w:lang w:val="en-US"/>
          </w:rPr>
          <w:t>(25)</w:t>
        </w:r>
      </w:hyperlink>
      <w:r>
        <w:rPr>
          <w:sz w:val="24"/>
          <w:szCs w:val="24"/>
          <w:lang w:val="en-US"/>
        </w:rPr>
        <w:t xml:space="preserve">, derived from </w:t>
      </w:r>
      <w:hyperlink r:id="rId6">
        <w:r>
          <w:rPr>
            <w:color w:val="000000" w:themeColor="text1" w:themeShade="ff" w:themeTint="ff"/>
            <w:sz w:val="24"/>
            <w:szCs w:val="24"/>
            <w:lang w:val="en-US"/>
          </w:rPr>
          <w:t>(10)</w:t>
        </w:r>
      </w:hyperlink>
      <w:r>
        <w:rPr>
          <w:sz w:val="24"/>
          <w:szCs w:val="24"/>
          <w:lang w:val="en-US"/>
        </w:rPr>
        <w:t>. Antibiotic short forms used in figure: AMC = amoxicillin-clavulanic acid; TZP = piperacillin-tazobactam; CFZ = cefazolin; CRO = ceftriaxone; MEM = meropenem; GEN = gentamicin; CIP = ciprofloxacin; NIT = nitrofurantoin; SXT = trimethoprim-sulfamethoxazole.</w:t>
      </w:r>
    </w:p>
    <w:p>
      <w:pPr>
        <w:pStyle w:val="Normal"/>
        <w:spacing w:lineRule="auto" w:line="360"/>
        <w:rPr>
          <w:sz w:val="24"/>
          <w:szCs w:val="24"/>
        </w:rPr>
      </w:pPr>
      <w:r>
        <w:rPr>
          <w:sz w:val="24"/>
          <w:szCs w:val="24"/>
        </w:rPr>
      </w:r>
    </w:p>
    <w:p>
      <w:pPr>
        <w:pStyle w:val="Normal"/>
        <w:spacing w:lineRule="auto" w:line="360"/>
        <w:rPr>
          <w:i/>
          <w:i/>
          <w:sz w:val="24"/>
          <w:szCs w:val="24"/>
        </w:rPr>
      </w:pPr>
      <w:r>
        <w:rPr>
          <w:i/>
          <w:sz w:val="24"/>
          <w:szCs w:val="24"/>
        </w:rPr>
        <w:t>Evaluating the Performance of An International Reference Database</w:t>
      </w:r>
    </w:p>
    <w:p>
      <w:pPr>
        <w:pStyle w:val="Normal"/>
        <w:spacing w:lineRule="auto" w:line="360"/>
        <w:rPr>
          <w:sz w:val="24"/>
          <w:szCs w:val="24"/>
        </w:rPr>
      </w:pPr>
      <w:r>
        <w:rPr>
          <w:sz w:val="24"/>
          <w:szCs w:val="24"/>
        </w:rPr>
      </w:r>
    </w:p>
    <w:p>
      <w:pPr>
        <w:pStyle w:val="Normal"/>
        <w:spacing w:lineRule="auto" w:line="480"/>
        <w:rPr>
          <w:sz w:val="24"/>
          <w:szCs w:val="24"/>
          <w:lang w:val="en-US"/>
        </w:rPr>
      </w:pPr>
      <w:r>
        <w:rPr>
          <w:sz w:val="24"/>
          <w:szCs w:val="24"/>
          <w:lang w:val="en-US"/>
        </w:rPr>
        <w:t xml:space="preserve">Finally, we assessed prediction performance by running the reads from Ontario’s samples through a </w:t>
      </w:r>
      <w:r>
        <w:rPr>
          <w:i/>
          <w:iCs/>
          <w:sz w:val="24"/>
          <w:szCs w:val="24"/>
          <w:lang w:val="en-US"/>
        </w:rPr>
        <w:t xml:space="preserve">K. pneumoniae </w:t>
      </w:r>
      <w:r>
        <w:rPr>
          <w:sz w:val="24"/>
          <w:szCs w:val="24"/>
          <w:lang w:val="en-US"/>
        </w:rPr>
        <w:t>database constructed in Germany using 1511 isolates from EuSCAPE. This database contains 241 unique MLSTs, and susceptibility was generally lower than those sampled in Ontario for the overlapping antibiotics (Table S6). As described above, we only compared the susceptibility predictions for antibiotics which overlapped with those in the Ontario, Canada database (e.g., gentamicin, ciprofloxacin, meropenem, and piperacillin-tazobactam). The Rase-predicted probabilities are largely not informative for meropenem and piperacillin-tazobactam (Figure S3). However, the RASE-predicted susceptible values for gentamicin and ciprofloxacin are well separated. These data suggest ciprofloxacin could be rescued for empiric use in high severity conditions given that the RASE-predicted susceptible results is over the 90% threshold For both agents, a RASE-predicted non-susceptible result is useful for defining a infection that has a sufficient risk of non-susceptible to necessitate choosing an alternative agent based on the minimum treatment threshold of 80%.  ST concordance for the samples was also analyzed, and are similar to what was found with the regional database (Table S3). Notably, concordance was also improved when samples had a higher (i.e., above 0.5) lineage score.</w:t>
      </w:r>
    </w:p>
    <w:p>
      <w:pPr>
        <w:pStyle w:val="Normal"/>
        <w:spacing w:lineRule="auto" w:line="360"/>
        <w:rPr>
          <w:sz w:val="24"/>
          <w:szCs w:val="24"/>
        </w:rPr>
      </w:pPr>
      <w:r>
        <w:rPr>
          <w:sz w:val="24"/>
          <w:szCs w:val="24"/>
        </w:rPr>
      </w:r>
    </w:p>
    <w:p>
      <w:pPr>
        <w:pStyle w:val="Normal"/>
        <w:spacing w:lineRule="auto" w:line="360"/>
        <w:rPr>
          <w:sz w:val="24"/>
          <w:szCs w:val="24"/>
        </w:rPr>
      </w:pPr>
      <w:r>
        <w:rPr/>
        <w:drawing>
          <wp:inline distT="0" distB="0" distL="0" distR="0">
            <wp:extent cx="5943600" cy="2705100"/>
            <wp:effectExtent l="0" t="0" r="0" b="0"/>
            <wp:docPr id="3"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descr=""/>
                    <pic:cNvPicPr>
                      <a:picLocks noChangeAspect="1" noChangeArrowheads="1"/>
                    </pic:cNvPicPr>
                  </pic:nvPicPr>
                  <pic:blipFill>
                    <a:blip r:embed="rId7"/>
                    <a:stretch>
                      <a:fillRect/>
                    </a:stretch>
                  </pic:blipFill>
                  <pic:spPr bwMode="auto">
                    <a:xfrm>
                      <a:off x="0" y="0"/>
                      <a:ext cx="5943600" cy="2705100"/>
                    </a:xfrm>
                    <a:prstGeom prst="rect">
                      <a:avLst/>
                    </a:prstGeom>
                  </pic:spPr>
                </pic:pic>
              </a:graphicData>
            </a:graphic>
          </wp:inline>
        </w:drawing>
      </w:r>
    </w:p>
    <w:p>
      <w:pPr>
        <w:pStyle w:val="Normal"/>
        <w:spacing w:lineRule="auto" w:line="360"/>
        <w:rPr>
          <w:sz w:val="24"/>
          <w:szCs w:val="24"/>
        </w:rPr>
      </w:pPr>
      <w:r>
        <w:rPr>
          <w:sz w:val="24"/>
          <w:szCs w:val="24"/>
        </w:rPr>
      </w:r>
    </w:p>
    <w:p>
      <w:pPr>
        <w:pStyle w:val="Normal"/>
        <w:spacing w:lineRule="auto" w:line="360"/>
        <w:rPr>
          <w:sz w:val="24"/>
          <w:szCs w:val="24"/>
          <w:lang w:val="en-US"/>
        </w:rPr>
      </w:pPr>
      <w:r>
        <w:rPr>
          <w:sz w:val="24"/>
          <w:szCs w:val="24"/>
          <w:lang w:val="en-US"/>
        </w:rPr>
        <w:t xml:space="preserve">Figure S3: Pre-test probability (yellow circles), RASE-predicted non-susceptible (orange triangles), and RASE-predicted susceptible (green squares) values determined for the overall prediction for each tested antibiotic for </w:t>
      </w:r>
      <w:r>
        <w:rPr>
          <w:i/>
          <w:iCs/>
          <w:sz w:val="24"/>
          <w:szCs w:val="24"/>
          <w:lang w:val="en-US"/>
        </w:rPr>
        <w:t xml:space="preserve">Klebsiella </w:t>
      </w:r>
      <w:r>
        <w:rPr>
          <w:sz w:val="24"/>
          <w:szCs w:val="24"/>
          <w:lang w:val="en-US"/>
        </w:rPr>
        <w:t xml:space="preserve">spp collected in Ontario, Canada and run against the </w:t>
      </w:r>
      <w:r>
        <w:rPr>
          <w:i/>
          <w:iCs/>
          <w:sz w:val="24"/>
          <w:szCs w:val="24"/>
          <w:lang w:val="en-US"/>
        </w:rPr>
        <w:t xml:space="preserve">Klebsiella pneumoniae </w:t>
      </w:r>
      <w:r>
        <w:rPr>
          <w:sz w:val="24"/>
          <w:szCs w:val="24"/>
          <w:lang w:val="en-US"/>
        </w:rPr>
        <w:t>database constructed using EuSCAPE isolates</w:t>
      </w:r>
      <w:r>
        <w:rPr>
          <w:i/>
          <w:iCs/>
          <w:sz w:val="24"/>
          <w:szCs w:val="24"/>
          <w:lang w:val="en-US"/>
        </w:rPr>
        <w:t xml:space="preserve"> . </w:t>
      </w:r>
      <w:r>
        <w:rPr>
          <w:sz w:val="24"/>
          <w:szCs w:val="24"/>
          <w:lang w:val="en-US"/>
        </w:rPr>
        <w:t xml:space="preserve">Dotted lines at 0.8 and 0.9 represent the low-severity and high-severity disease thresholds respectively, derived from </w:t>
      </w:r>
      <w:hyperlink r:id="rId8">
        <w:r>
          <w:rPr>
            <w:color w:val="000000" w:themeColor="text1" w:themeShade="ff" w:themeTint="ff"/>
            <w:sz w:val="24"/>
            <w:szCs w:val="24"/>
            <w:lang w:val="en-US"/>
          </w:rPr>
          <w:t>(10)</w:t>
        </w:r>
      </w:hyperlink>
      <w:r>
        <w:rPr>
          <w:sz w:val="24"/>
          <w:szCs w:val="24"/>
          <w:lang w:val="en-US"/>
        </w:rPr>
        <w:t>. Antibiotic short forms used in figure: GEN = gentamicin; CIP = ciprofloxacin; MEM = meropenem; TZP = piperacillin-tazobactam.</w:t>
      </w:r>
    </w:p>
    <w:p>
      <w:pPr>
        <w:pStyle w:val="Normal"/>
        <w:spacing w:lineRule="auto" w:line="360"/>
        <w:rPr>
          <w:sz w:val="24"/>
          <w:szCs w:val="24"/>
        </w:rPr>
      </w:pPr>
      <w:r>
        <w:rPr>
          <w:sz w:val="24"/>
          <w:szCs w:val="24"/>
        </w:rPr>
      </w:r>
    </w:p>
    <w:p>
      <w:pPr>
        <w:pStyle w:val="Normal"/>
        <w:spacing w:lineRule="auto" w:line="360"/>
        <w:rPr>
          <w:sz w:val="24"/>
          <w:szCs w:val="24"/>
        </w:rPr>
      </w:pPr>
      <w:r>
        <w:rPr>
          <w:sz w:val="24"/>
          <w:szCs w:val="24"/>
        </w:rPr>
      </w:r>
    </w:p>
    <w:p>
      <w:pPr>
        <w:pStyle w:val="Normal"/>
        <w:spacing w:lineRule="auto" w:line="360"/>
        <w:rPr>
          <w:sz w:val="24"/>
          <w:szCs w:val="24"/>
        </w:rPr>
      </w:pPr>
      <w:r>
        <w:rPr>
          <w:sz w:val="24"/>
          <w:szCs w:val="24"/>
        </w:rPr>
      </w:r>
      <w:r>
        <w:br w:type="page"/>
      </w:r>
    </w:p>
    <w:p>
      <w:pPr>
        <w:pStyle w:val="Normal"/>
        <w:widowControl w:val="false"/>
        <w:rPr>
          <w:b/>
        </w:rPr>
      </w:pPr>
      <w:r>
        <w:rPr>
          <w:b/>
        </w:rPr>
        <w:t>SUPPLEMENTAL MATERIALS</w:t>
      </w:r>
    </w:p>
    <w:p>
      <w:pPr>
        <w:pStyle w:val="Normal"/>
        <w:widowControl w:val="false"/>
        <w:rPr/>
      </w:pPr>
      <w:r>
        <w:rPr/>
      </w:r>
    </w:p>
    <w:p>
      <w:pPr>
        <w:pStyle w:val="Normal"/>
        <w:widowControl w:val="false"/>
        <w:rPr>
          <w:sz w:val="24"/>
          <w:szCs w:val="24"/>
        </w:rPr>
      </w:pPr>
      <w:r>
        <w:rPr>
          <w:i/>
          <w:sz w:val="24"/>
          <w:szCs w:val="24"/>
        </w:rPr>
        <w:t>Solutions and Reagent Preparation</w:t>
      </w:r>
    </w:p>
    <w:p>
      <w:pPr>
        <w:pStyle w:val="Normal"/>
        <w:widowControl w:val="false"/>
        <w:rPr/>
      </w:pPr>
      <w:r>
        <w:rPr/>
        <w:tab/>
      </w:r>
    </w:p>
    <w:p>
      <w:pPr>
        <w:pStyle w:val="Normal"/>
        <w:widowControl w:val="false"/>
        <w:spacing w:lineRule="auto" w:line="480"/>
        <w:rPr/>
      </w:pPr>
      <w:r>
        <w:rPr>
          <w:sz w:val="24"/>
          <w:szCs w:val="24"/>
          <w:lang w:val="en-US"/>
        </w:rPr>
        <w:t>PBS was made by diluting a 10X stock (1.37M NaCl, 27mM KCl, 100mM Na</w:t>
      </w:r>
      <w:r>
        <w:rPr>
          <w:sz w:val="24"/>
          <w:szCs w:val="24"/>
          <w:vertAlign w:val="subscript"/>
          <w:lang w:val="en-US"/>
        </w:rPr>
        <w:t>2</w:t>
      </w:r>
      <w:r>
        <w:rPr>
          <w:sz w:val="24"/>
          <w:szCs w:val="24"/>
          <w:lang w:val="en-US"/>
        </w:rPr>
        <w:t>HPO</w:t>
      </w:r>
      <w:r>
        <w:rPr>
          <w:sz w:val="24"/>
          <w:szCs w:val="24"/>
          <w:vertAlign w:val="subscript"/>
          <w:lang w:val="en-US"/>
        </w:rPr>
        <w:t>4</w:t>
      </w:r>
      <w:r>
        <w:rPr>
          <w:sz w:val="24"/>
          <w:szCs w:val="24"/>
          <w:lang w:val="en-US"/>
        </w:rPr>
        <w:t>, 18mM KH</w:t>
      </w:r>
      <w:r>
        <w:rPr>
          <w:sz w:val="24"/>
          <w:szCs w:val="24"/>
          <w:vertAlign w:val="subscript"/>
          <w:lang w:val="en-US"/>
        </w:rPr>
        <w:t>2</w:t>
      </w:r>
      <w:r>
        <w:rPr>
          <w:sz w:val="24"/>
          <w:szCs w:val="24"/>
          <w:lang w:val="en-US"/>
        </w:rPr>
        <w:t>PO</w:t>
      </w:r>
      <w:r>
        <w:rPr>
          <w:sz w:val="24"/>
          <w:szCs w:val="24"/>
          <w:vertAlign w:val="subscript"/>
          <w:lang w:val="en-US"/>
        </w:rPr>
        <w:t>4</w:t>
      </w:r>
      <w:r>
        <w:rPr>
          <w:sz w:val="24"/>
          <w:szCs w:val="24"/>
          <w:lang w:val="en-US"/>
        </w:rPr>
        <w:t>) 1:10 using distilled water, and then sterilized by autoclave. A solution of 5% saponin was made by mixing 5g of saponin with 80mL of water, and the volume was adjusted to 100mL. HL-SAN buffer was made to a final concentration of 0.5M NaCl and 100mM MgCl</w:t>
      </w:r>
      <w:r>
        <w:rPr>
          <w:sz w:val="24"/>
          <w:szCs w:val="24"/>
          <w:vertAlign w:val="subscript"/>
          <w:lang w:val="en-US"/>
        </w:rPr>
        <w:t>2</w:t>
      </w:r>
      <w:r>
        <w:rPr>
          <w:sz w:val="24"/>
          <w:szCs w:val="24"/>
          <w:lang w:val="en-US"/>
        </w:rPr>
        <w:t xml:space="preserve"> in water and sterilized.</w:t>
      </w:r>
    </w:p>
    <w:p>
      <w:pPr>
        <w:pStyle w:val="Normal"/>
        <w:widowControl w:val="false"/>
        <w:rPr>
          <w:i/>
          <w:i/>
          <w:sz w:val="24"/>
          <w:szCs w:val="24"/>
        </w:rPr>
      </w:pPr>
      <w:r>
        <w:rPr>
          <w:sz w:val="24"/>
          <w:szCs w:val="24"/>
        </w:rPr>
        <w:tab/>
      </w:r>
    </w:p>
    <w:p>
      <w:pPr>
        <w:pStyle w:val="Normal"/>
        <w:spacing w:lineRule="auto" w:line="360"/>
        <w:rPr>
          <w:i/>
          <w:i/>
          <w:sz w:val="24"/>
          <w:szCs w:val="24"/>
        </w:rPr>
      </w:pPr>
      <w:r>
        <w:rPr>
          <w:i/>
          <w:sz w:val="24"/>
          <w:szCs w:val="24"/>
        </w:rPr>
        <w:t>Isolate Reference Database Generation (Expanded)</w:t>
      </w:r>
    </w:p>
    <w:p>
      <w:pPr>
        <w:pStyle w:val="Normal"/>
        <w:spacing w:lineRule="auto" w:line="360"/>
        <w:rPr>
          <w:i/>
          <w:i/>
          <w:sz w:val="24"/>
          <w:szCs w:val="24"/>
        </w:rPr>
      </w:pPr>
      <w:r>
        <w:rPr>
          <w:i/>
          <w:sz w:val="24"/>
          <w:szCs w:val="24"/>
        </w:rPr>
      </w:r>
    </w:p>
    <w:p>
      <w:pPr>
        <w:pStyle w:val="Normal"/>
        <w:spacing w:lineRule="auto" w:line="480"/>
        <w:rPr>
          <w:sz w:val="24"/>
          <w:szCs w:val="24"/>
          <w:lang w:val="en-US"/>
        </w:rPr>
      </w:pPr>
      <w:r>
        <w:rPr>
          <w:sz w:val="24"/>
          <w:szCs w:val="24"/>
          <w:lang w:val="en-US"/>
        </w:rPr>
        <w:t>At participating institutions, Gram-negative isolates from select organism types (</w:t>
      </w:r>
      <w:r>
        <w:rPr>
          <w:i/>
          <w:iCs/>
          <w:sz w:val="24"/>
          <w:szCs w:val="24"/>
          <w:lang w:val="en-US"/>
        </w:rPr>
        <w:t>E.coli</w:t>
      </w:r>
      <w:r>
        <w:rPr>
          <w:sz w:val="24"/>
          <w:szCs w:val="24"/>
          <w:lang w:val="en-US"/>
        </w:rPr>
        <w:t xml:space="preserve"> and </w:t>
      </w:r>
      <w:r>
        <w:rPr>
          <w:i/>
          <w:iCs/>
          <w:sz w:val="24"/>
          <w:szCs w:val="24"/>
          <w:lang w:val="en-US"/>
        </w:rPr>
        <w:t>Klebsiella spp.</w:t>
      </w:r>
      <w:r>
        <w:rPr>
          <w:sz w:val="24"/>
          <w:szCs w:val="24"/>
          <w:lang w:val="en-US"/>
        </w:rPr>
        <w:t>) from clinical specimens (any source) originating from critically ill patients were collected prospectively across a six month period. These isolates were sequenced (short-read approaches) and clinically derived antibiotic susceptibility phenotype were collected as meta-data. Following short-read sequencing, the resultant sequencing files (Fastq) were assessed for quality using FastQC v0.11.9 (</w:t>
      </w:r>
      <w:hyperlink r:id="rId9">
        <w:r>
          <w:rPr>
            <w:color w:val="1554B2"/>
            <w:sz w:val="24"/>
            <w:szCs w:val="24"/>
            <w:u w:val="single"/>
            <w:lang w:val="en-US"/>
          </w:rPr>
          <w:t>https://www.bioinformatics.babraham.ac.uk/projects/fastqc/</w:t>
        </w:r>
      </w:hyperlink>
      <w:r>
        <w:rPr>
          <w:sz w:val="24"/>
          <w:szCs w:val="24"/>
          <w:lang w:val="en-US"/>
        </w:rPr>
        <w:t xml:space="preserve">), and reads were then trimmed using Trimmomatic (v0.36) with the following parameters: LEADING:10 TRAILING:10 SLIDINGWINDOW:4:15 MINLEN:50 </w:t>
      </w:r>
      <w:r>
        <w:rPr>
          <w:color w:val="000000" w:themeColor="text1" w:themeShade="ff" w:themeTint="ff"/>
          <w:sz w:val="24"/>
          <w:szCs w:val="24"/>
          <w:lang w:val="en-US"/>
        </w:rPr>
        <w:t>(Bolger et al., 2014)</w:t>
      </w:r>
      <w:r>
        <w:rPr>
          <w:sz w:val="24"/>
          <w:szCs w:val="24"/>
          <w:lang w:val="en-US"/>
        </w:rPr>
        <w:t xml:space="preserve">. Following quality control and trimming, sequences were assembled using SPAdes </w:t>
      </w:r>
      <w:r>
        <w:rPr>
          <w:color w:val="000000" w:themeColor="text1" w:themeShade="ff" w:themeTint="ff"/>
          <w:sz w:val="24"/>
          <w:szCs w:val="24"/>
          <w:lang w:val="en-US"/>
        </w:rPr>
        <w:t>(Prjibelski et al., 2020)</w:t>
      </w:r>
      <w:r>
        <w:rPr>
          <w:sz w:val="24"/>
          <w:szCs w:val="24"/>
          <w:lang w:val="en-US"/>
        </w:rPr>
        <w:t>. Assembled sequences along with antibiotic susceptibility phenotype, phylogeny (Katz et al., 2019), and genotypic multi-locus susceptibility phenotyping (Seemann, n.d.) were used to generate organism type specific RASE k-mer reference databases (</w:t>
      </w:r>
      <w:r>
        <w:rPr>
          <w:rFonts w:eastAsia="Arial" w:cs="Arial"/>
          <w:b w:val="false"/>
          <w:bCs w:val="false"/>
          <w:i w:val="false"/>
          <w:iCs w:val="false"/>
          <w:strike w:val="false"/>
          <w:dstrike w:val="false"/>
          <w:color w:val="000000" w:themeColor="text1" w:themeShade="ff" w:themeTint="ff"/>
          <w:sz w:val="24"/>
          <w:szCs w:val="24"/>
          <w:u w:val="none"/>
          <w:lang w:val="en-US"/>
        </w:rPr>
        <w:t>Břinda et al., 2020).</w:t>
      </w:r>
      <w:r>
        <w:rPr>
          <w:sz w:val="24"/>
          <w:szCs w:val="24"/>
          <w:lang w:val="en-US"/>
        </w:rPr>
        <w:t xml:space="preserve"> Databases were created using a </w:t>
      </w:r>
      <w:r>
        <w:rPr>
          <w:i/>
          <w:iCs/>
          <w:sz w:val="24"/>
          <w:szCs w:val="24"/>
          <w:lang w:val="en-US"/>
        </w:rPr>
        <w:t>k</w:t>
      </w:r>
      <w:r>
        <w:rPr>
          <w:sz w:val="24"/>
          <w:szCs w:val="24"/>
          <w:lang w:val="en-US"/>
        </w:rPr>
        <w:t>-mer length of 18.</w:t>
      </w:r>
      <w:r>
        <w:rPr/>
        <w:tab/>
      </w:r>
    </w:p>
    <w:p>
      <w:pPr>
        <w:pStyle w:val="Normal"/>
        <w:spacing w:lineRule="auto" w:line="480"/>
        <w:rPr>
          <w:i/>
          <w:i/>
          <w:sz w:val="24"/>
          <w:szCs w:val="24"/>
        </w:rPr>
      </w:pPr>
      <w:r>
        <w:rPr>
          <w:i/>
          <w:sz w:val="24"/>
          <w:szCs w:val="24"/>
        </w:rPr>
      </w:r>
    </w:p>
    <w:p>
      <w:pPr>
        <w:pStyle w:val="Normal"/>
        <w:spacing w:lineRule="auto" w:line="360"/>
        <w:rPr>
          <w:i/>
          <w:i/>
          <w:sz w:val="24"/>
          <w:szCs w:val="24"/>
        </w:rPr>
      </w:pPr>
      <w:r>
        <w:rPr>
          <w:i/>
          <w:sz w:val="24"/>
          <w:szCs w:val="24"/>
        </w:rPr>
        <w:t>Human genomic material depletion and bacterial DNA extraction:</w:t>
      </w:r>
    </w:p>
    <w:p>
      <w:pPr>
        <w:pStyle w:val="Normal"/>
        <w:spacing w:lineRule="auto" w:line="360"/>
        <w:rPr>
          <w:sz w:val="24"/>
          <w:szCs w:val="24"/>
        </w:rPr>
      </w:pPr>
      <w:r>
        <w:rPr>
          <w:sz w:val="24"/>
          <w:szCs w:val="24"/>
        </w:rPr>
      </w:r>
    </w:p>
    <w:p>
      <w:pPr>
        <w:pStyle w:val="Normal"/>
        <w:spacing w:lineRule="auto" w:line="480"/>
        <w:rPr>
          <w:sz w:val="24"/>
          <w:szCs w:val="24"/>
          <w:lang w:val="en-US"/>
        </w:rPr>
      </w:pPr>
      <w:r>
        <w:rPr>
          <w:sz w:val="24"/>
          <w:szCs w:val="24"/>
          <w:lang w:val="en-US"/>
        </w:rPr>
        <w:t>Samples were thawed from -70°C and brought to room temperature prior to processing, with 1.5 mL of urine being transferred to a sterile 1.5 mL tube. The samples were centrifuged at 12000</w:t>
      </w:r>
      <w:r>
        <w:rPr>
          <w:i/>
          <w:iCs/>
          <w:sz w:val="24"/>
          <w:szCs w:val="24"/>
          <w:lang w:val="en-US"/>
        </w:rPr>
        <w:t>g</w:t>
      </w:r>
      <w:r>
        <w:rPr>
          <w:sz w:val="24"/>
          <w:szCs w:val="24"/>
          <w:lang w:val="en-US"/>
        </w:rPr>
        <w:t xml:space="preserve"> for 5 minutes, the supernatant was discarded, and 1 mL of 1X PBS was added to the tube without disturbing the pellet. This was repeated twice. Following a final spin at 12000</w:t>
      </w:r>
      <w:r>
        <w:rPr>
          <w:i/>
          <w:iCs/>
          <w:sz w:val="24"/>
          <w:szCs w:val="24"/>
          <w:lang w:val="en-US"/>
        </w:rPr>
        <w:t>g</w:t>
      </w:r>
      <w:r>
        <w:rPr>
          <w:sz w:val="24"/>
          <w:szCs w:val="24"/>
          <w:lang w:val="en-US"/>
        </w:rPr>
        <w:t>, the pellet was resuspended in 200 µL of 1X PBS and 200 µL of 5% saponin. These were incubated at 37°C for 15 minutes, and following incubation, 350 µL of water was added, and 12 µL of 5M NaCl was added after 30 seconds. The tubes were centrifuged at 6000</w:t>
      </w:r>
      <w:r>
        <w:rPr>
          <w:i/>
          <w:iCs/>
          <w:sz w:val="24"/>
          <w:szCs w:val="24"/>
          <w:lang w:val="en-US"/>
        </w:rPr>
        <w:t>g</w:t>
      </w:r>
      <w:r>
        <w:rPr>
          <w:sz w:val="24"/>
          <w:szCs w:val="24"/>
          <w:lang w:val="en-US"/>
        </w:rPr>
        <w:t xml:space="preserve"> for 5 minutes, the supernatant discarded, and the pellets resuspended in 100 µL 1X PBS. Following resuspension, 100 µL of HL-SAN buffer and 10 µL of HL-SAN DNase (ArcticZymes) were added to the tubes, which were then vortexed briefly, and incubated at 37°C for 15 minutes. To remove the DNase and cellular and genomic debris, 800 µL of 1X PBS was added to each tube, and these were centrifuged for 3 minutes at 6000</w:t>
      </w:r>
      <w:r>
        <w:rPr>
          <w:i/>
          <w:iCs/>
          <w:sz w:val="24"/>
          <w:szCs w:val="24"/>
          <w:lang w:val="en-US"/>
        </w:rPr>
        <w:t>g</w:t>
      </w:r>
      <w:r>
        <w:rPr>
          <w:sz w:val="24"/>
          <w:szCs w:val="24"/>
          <w:lang w:val="en-US"/>
        </w:rPr>
        <w:t>. The supernatant was discarded, and 1 mL of 1X PBS was added while leaving the pellet undisturbed prior to a second 6000</w:t>
      </w:r>
      <w:r>
        <w:rPr>
          <w:i/>
          <w:iCs/>
          <w:sz w:val="24"/>
          <w:szCs w:val="24"/>
          <w:lang w:val="en-US"/>
        </w:rPr>
        <w:t>g</w:t>
      </w:r>
      <w:r>
        <w:rPr>
          <w:sz w:val="24"/>
          <w:szCs w:val="24"/>
          <w:lang w:val="en-US"/>
        </w:rPr>
        <w:t xml:space="preserve"> spin for 3 minutes. The supernatant was removed, and the pellet was used directly for genomic extractions using the Gram-negative bacteria protocol for the GeneJet Genomic DNA Purification Kit (ThermoFisher K0722) with 50 µL elution volumes. For each set of genomic extractions, a single negative control was used, substituting sterile water for urine and processing as above.</w:t>
      </w:r>
    </w:p>
    <w:p>
      <w:pPr>
        <w:pStyle w:val="Normal"/>
        <w:spacing w:lineRule="auto" w:line="360"/>
        <w:ind w:firstLine="720"/>
        <w:rPr>
          <w:sz w:val="24"/>
          <w:szCs w:val="24"/>
        </w:rPr>
      </w:pPr>
      <w:r>
        <w:rPr>
          <w:sz w:val="24"/>
          <w:szCs w:val="24"/>
        </w:rPr>
      </w:r>
    </w:p>
    <w:p>
      <w:pPr>
        <w:pStyle w:val="Normal"/>
        <w:spacing w:lineRule="auto" w:line="360"/>
        <w:rPr>
          <w:i/>
          <w:i/>
          <w:sz w:val="24"/>
          <w:szCs w:val="24"/>
        </w:rPr>
      </w:pPr>
      <w:r>
        <w:rPr>
          <w:i/>
          <w:sz w:val="24"/>
          <w:szCs w:val="24"/>
        </w:rPr>
        <w:t>Using RASE for Susceptibility Predictions</w:t>
      </w:r>
    </w:p>
    <w:p>
      <w:pPr>
        <w:pStyle w:val="Normal"/>
        <w:spacing w:lineRule="auto" w:line="360"/>
        <w:rPr>
          <w:i/>
          <w:i/>
          <w:sz w:val="24"/>
          <w:szCs w:val="24"/>
        </w:rPr>
      </w:pPr>
      <w:r>
        <w:rPr>
          <w:i/>
          <w:sz w:val="24"/>
          <w:szCs w:val="24"/>
        </w:rPr>
      </w:r>
    </w:p>
    <w:p>
      <w:pPr>
        <w:pStyle w:val="Normal"/>
        <w:spacing w:lineRule="auto" w:line="480"/>
        <w:rPr>
          <w:sz w:val="24"/>
          <w:szCs w:val="24"/>
          <w:lang w:val="en-US"/>
        </w:rPr>
      </w:pPr>
      <w:r>
        <w:rPr>
          <w:sz w:val="24"/>
          <w:szCs w:val="24"/>
          <w:lang w:val="en-US"/>
        </w:rPr>
        <w:t>In order to use RASE, we first had to create the databases to use for prediction. This was done using the RASE DB Skeleton software (</w:t>
      </w:r>
      <w:r>
        <w:rPr>
          <w:rFonts w:eastAsia="Arial" w:cs="Arial"/>
          <w:b w:val="false"/>
          <w:bCs w:val="false"/>
          <w:i w:val="false"/>
          <w:iCs w:val="false"/>
          <w:strike w:val="false"/>
          <w:dstrike w:val="false"/>
          <w:color w:val="000000" w:themeColor="text1" w:themeShade="ff" w:themeTint="ff"/>
          <w:sz w:val="24"/>
          <w:szCs w:val="24"/>
          <w:u w:val="none"/>
          <w:lang w:val="en-US"/>
        </w:rPr>
        <w:t>Břinda et al, 2020)</w:t>
      </w:r>
      <w:r>
        <w:rPr>
          <w:rFonts w:eastAsia="Arial" w:cs="Arial"/>
          <w:b w:val="false"/>
          <w:bCs w:val="false"/>
          <w:i w:val="false"/>
          <w:iCs w:val="false"/>
          <w:strike w:val="false"/>
          <w:dstrike w:val="false"/>
          <w:color w:val="000000" w:themeColor="text1" w:themeShade="ff" w:themeTint="ff"/>
          <w:sz w:val="22"/>
          <w:szCs w:val="22"/>
          <w:u w:val="none"/>
          <w:lang w:val="en-US"/>
        </w:rPr>
        <w:t>.</w:t>
      </w:r>
      <w:r>
        <w:rPr>
          <w:sz w:val="24"/>
          <w:szCs w:val="24"/>
          <w:lang w:val="en-US"/>
        </w:rPr>
        <w:t xml:space="preserve"> Databases are constructed using known isolates for the organism type of interest and require the following: whole genome assembly for each of the isolates to include in the database in fasta format, a genetic tree for the included isolates made using mashtree (Katz et al., 2019), as well as metadata for each of the isolates. This metadata includes both information for the multiple locus sequence type (MLST), as well as the susceptibility result for each of the antibiotics that are to be included in the database; for our databases, we included the susceptibility or non-susceptibility determination, as well as an interpreted “MIC” from this data (susceptible calls were given an “MIC” of 0, while non-susceptible calls were given an “MIC” of 999). The susceptibility cutoffs used for creating the databases followed the EUCAST breakpoints (EUSCAST, 2024). Following the incorporation of these data into the database skeleton, the databases were created following the steps described in the RASE documentation using k-mer size of 18bp (</w:t>
      </w:r>
      <w:r>
        <w:rPr>
          <w:rFonts w:eastAsia="Arial" w:cs="Arial"/>
          <w:b w:val="false"/>
          <w:bCs w:val="false"/>
          <w:i w:val="false"/>
          <w:iCs w:val="false"/>
          <w:strike w:val="false"/>
          <w:dstrike w:val="false"/>
          <w:color w:val="000000" w:themeColor="text1" w:themeShade="ff" w:themeTint="ff"/>
          <w:sz w:val="24"/>
          <w:szCs w:val="24"/>
          <w:u w:val="none"/>
          <w:lang w:val="en-US"/>
        </w:rPr>
        <w:t>Břinda et al, 2020)</w:t>
      </w:r>
      <w:r>
        <w:rPr>
          <w:rFonts w:eastAsia="Arial" w:cs="Arial"/>
          <w:b w:val="false"/>
          <w:bCs w:val="false"/>
          <w:i w:val="false"/>
          <w:iCs w:val="false"/>
          <w:strike w:val="false"/>
          <w:dstrike w:val="false"/>
          <w:color w:val="000000" w:themeColor="text1" w:themeShade="ff" w:themeTint="ff"/>
          <w:sz w:val="22"/>
          <w:szCs w:val="22"/>
          <w:u w:val="none"/>
          <w:lang w:val="en-US"/>
        </w:rPr>
        <w:t>.</w:t>
      </w:r>
      <w:r>
        <w:rPr>
          <w:sz w:val="24"/>
          <w:szCs w:val="24"/>
          <w:lang w:val="en-US"/>
        </w:rPr>
        <w:t xml:space="preserve"> </w:t>
      </w:r>
      <w:r>
        <w:rPr/>
        <w:br/>
      </w:r>
      <w:r>
        <w:rPr>
          <w:sz w:val="24"/>
          <w:szCs w:val="24"/>
          <w:lang w:val="en-US"/>
        </w:rPr>
        <w:t xml:space="preserve"> </w:t>
      </w:r>
    </w:p>
    <w:p>
      <w:pPr>
        <w:pStyle w:val="Normal"/>
        <w:spacing w:lineRule="auto" w:line="480"/>
        <w:rPr>
          <w:sz w:val="24"/>
          <w:szCs w:val="24"/>
          <w:lang w:val="en-US"/>
        </w:rPr>
      </w:pPr>
      <w:r>
        <w:rPr>
          <w:sz w:val="24"/>
          <w:szCs w:val="24"/>
          <w:lang w:val="en-US"/>
        </w:rPr>
        <w:t>Once the databases were constructed and the samples sequenced, including confirmation of pathogen organism type using Kraken, sample read fastq files were analysed using the RASE pipeline software (</w:t>
      </w:r>
      <w:r>
        <w:rPr>
          <w:rFonts w:eastAsia="Arial" w:cs="Arial"/>
          <w:b w:val="false"/>
          <w:bCs w:val="false"/>
          <w:i w:val="false"/>
          <w:iCs w:val="false"/>
          <w:strike w:val="false"/>
          <w:dstrike w:val="false"/>
          <w:color w:val="000000" w:themeColor="text1" w:themeShade="ff" w:themeTint="ff"/>
          <w:sz w:val="24"/>
          <w:szCs w:val="24"/>
          <w:u w:val="none"/>
          <w:lang w:val="en-US"/>
        </w:rPr>
        <w:t>Břinda et al, 2020).</w:t>
      </w:r>
      <w:r>
        <w:rPr>
          <w:sz w:val="24"/>
          <w:szCs w:val="24"/>
          <w:lang w:val="en-US"/>
        </w:rPr>
        <w:t xml:space="preserve"> The software was used as described in the documentation; however, a brief description of the method follows: the constructed database for the organism type of interest was moved into the appropriate folder for the database, and the reads to be analysed were moved into the “Reads” folder. Following this, the program was run as documented, and the sample outputs required for further analysis were retrieved in the “Prediction” folder. </w:t>
      </w:r>
    </w:p>
    <w:p>
      <w:pPr>
        <w:pStyle w:val="Normal"/>
        <w:spacing w:lineRule="auto" w:line="360"/>
        <w:rPr>
          <w:sz w:val="24"/>
          <w:szCs w:val="24"/>
        </w:rPr>
      </w:pPr>
      <w:r>
        <w:rPr>
          <w:sz w:val="24"/>
          <w:szCs w:val="24"/>
        </w:rPr>
      </w:r>
    </w:p>
    <w:p>
      <w:pPr>
        <w:pStyle w:val="Normal"/>
        <w:spacing w:lineRule="auto" w:line="480"/>
        <w:rPr>
          <w:sz w:val="24"/>
          <w:szCs w:val="24"/>
          <w:lang w:val="en-US"/>
        </w:rPr>
      </w:pPr>
      <w:r>
        <w:rPr>
          <w:sz w:val="24"/>
          <w:szCs w:val="24"/>
          <w:lang w:val="en-US"/>
        </w:rPr>
        <w:t xml:space="preserve">RASE works by taking a nanopore reads, splitting it into </w:t>
      </w:r>
      <w:r>
        <w:rPr>
          <w:i/>
          <w:iCs/>
          <w:sz w:val="24"/>
          <w:szCs w:val="24"/>
          <w:lang w:val="en-US"/>
        </w:rPr>
        <w:t>k</w:t>
      </w:r>
      <w:r>
        <w:rPr>
          <w:sz w:val="24"/>
          <w:szCs w:val="24"/>
          <w:lang w:val="en-US"/>
        </w:rPr>
        <w:t>-mers, and matching it to the database using ProPhyle (</w:t>
      </w:r>
      <w:r>
        <w:rPr>
          <w:rFonts w:eastAsia="Arial" w:cs="Arial"/>
          <w:b w:val="false"/>
          <w:bCs w:val="false"/>
          <w:i w:val="false"/>
          <w:iCs w:val="false"/>
          <w:strike w:val="false"/>
          <w:dstrike w:val="false"/>
          <w:color w:val="000000" w:themeColor="text1" w:themeShade="ff" w:themeTint="ff"/>
          <w:sz w:val="24"/>
          <w:szCs w:val="24"/>
          <w:u w:val="none"/>
          <w:lang w:val="en-US"/>
        </w:rPr>
        <w:t>Břinda et al, 2020).</w:t>
      </w:r>
      <w:r>
        <w:rPr>
          <w:color w:val="000000" w:themeColor="text1" w:themeShade="ff" w:themeTint="ff"/>
          <w:sz w:val="24"/>
          <w:szCs w:val="24"/>
          <w:lang w:val="en-US"/>
        </w:rPr>
        <w:t xml:space="preserve"> </w:t>
      </w:r>
      <w:r>
        <w:rPr>
          <w:sz w:val="24"/>
          <w:szCs w:val="24"/>
          <w:lang w:val="en-US"/>
        </w:rPr>
        <w:t xml:space="preserve">As more </w:t>
      </w:r>
      <w:r>
        <w:rPr>
          <w:i/>
          <w:iCs/>
          <w:sz w:val="24"/>
          <w:szCs w:val="24"/>
          <w:lang w:val="en-US"/>
        </w:rPr>
        <w:t>k-</w:t>
      </w:r>
      <w:r>
        <w:rPr>
          <w:sz w:val="24"/>
          <w:szCs w:val="24"/>
          <w:lang w:val="en-US"/>
        </w:rPr>
        <w:t xml:space="preserve">mers and reads are analysed, the weight for the reference database isolates are updated. Upon completion of analysing all reads, the lineage containing the best match with the highest proportion of matched </w:t>
      </w:r>
      <w:r>
        <w:rPr>
          <w:i/>
          <w:iCs/>
          <w:sz w:val="24"/>
          <w:szCs w:val="24"/>
          <w:lang w:val="en-US"/>
        </w:rPr>
        <w:t>k</w:t>
      </w:r>
      <w:r>
        <w:rPr>
          <w:sz w:val="24"/>
          <w:szCs w:val="24"/>
          <w:lang w:val="en-US"/>
        </w:rPr>
        <w:t>-mers is determined, as well as the lineage containing the second-best match. A lineage score (LS) is found using the following calculation: LS = 2f/(f+t)-1, where f is the weight of the isolate with the best match in the best-matched lineage and t is the weight of the isolate with the best match in the alternative lineage. Values range from 0 to 1, with a score of 0 indicating the predicted and alternative lineages were equally matched, while a score of 1 indicates complete matching to the predicted lineage. Lower scores, particularly those below 0.5, indicate that lineage assignment may need further investigation. A susceptibility score (SS) is calculated as SS= s/(s+r), where the values are the weights of the susceptible (s) and non-susceptible (r) best matches within the predicted lineage. Scores range from 0 to 1, with both samples being non-susceptible or susceptible, respectively. Scores above 0.5 indicate a probably susceptible phenotype, and scores below 0.5 indicate a probably non-susceptible phenotype. Scores of 0.5 mean that the susceptible and non-susceptible best matches are equally weighted; however, scores between 0.4 and 0.6 indicate lower-confidence calls, which may further reflect a recent emergence of susceptibility or non-susceptibility in that lineage.</w:t>
      </w:r>
    </w:p>
    <w:p>
      <w:pPr>
        <w:pStyle w:val="Normal"/>
        <w:spacing w:lineRule="auto" w:line="360"/>
        <w:rPr>
          <w:i/>
          <w:i/>
          <w:sz w:val="24"/>
          <w:szCs w:val="24"/>
        </w:rPr>
      </w:pPr>
      <w:r>
        <w:rPr>
          <w:i/>
          <w:sz w:val="24"/>
          <w:szCs w:val="24"/>
        </w:rPr>
      </w:r>
    </w:p>
    <w:p>
      <w:pPr>
        <w:pStyle w:val="Normal"/>
        <w:spacing w:lineRule="auto" w:line="360"/>
        <w:rPr>
          <w:i/>
          <w:i/>
          <w:sz w:val="24"/>
          <w:szCs w:val="24"/>
        </w:rPr>
      </w:pPr>
      <w:r>
        <w:rPr>
          <w:i/>
          <w:sz w:val="24"/>
          <w:szCs w:val="24"/>
        </w:rPr>
        <w:t>Imputation</w:t>
      </w:r>
    </w:p>
    <w:p>
      <w:pPr>
        <w:pStyle w:val="Normal"/>
        <w:spacing w:lineRule="auto" w:line="360"/>
        <w:rPr>
          <w:i/>
          <w:i/>
          <w:sz w:val="24"/>
          <w:szCs w:val="24"/>
        </w:rPr>
      </w:pPr>
      <w:r>
        <w:rPr>
          <w:i/>
          <w:sz w:val="24"/>
          <w:szCs w:val="24"/>
        </w:rPr>
      </w:r>
    </w:p>
    <w:p>
      <w:pPr>
        <w:pStyle w:val="Normal"/>
        <w:spacing w:lineRule="auto" w:line="480"/>
        <w:rPr>
          <w:sz w:val="24"/>
          <w:szCs w:val="24"/>
        </w:rPr>
      </w:pPr>
      <w:r>
        <w:rPr>
          <w:sz w:val="24"/>
          <w:szCs w:val="24"/>
        </w:rPr>
        <w:t>We performed imputation of selected antibiotic susceptibility phenotypes for both the reference isolates and primary urinary specimens. To align with laboratory practices, for isolates that had a non-susceptible phenotype returned for ceftriaxone, we changed any susceptible results for the penicillin-β-lactam inhibitor combinations (amoxicillin-clavulanic acid, piperacillin-tazobactam) to non-susceptible.</w:t>
      </w:r>
    </w:p>
    <w:p>
      <w:pPr>
        <w:pStyle w:val="Normal"/>
        <w:spacing w:lineRule="auto" w:line="360"/>
        <w:rPr>
          <w:sz w:val="24"/>
          <w:szCs w:val="24"/>
        </w:rPr>
      </w:pPr>
      <w:r>
        <w:rPr>
          <w:sz w:val="24"/>
          <w:szCs w:val="24"/>
        </w:rPr>
      </w:r>
    </w:p>
    <w:p>
      <w:pPr>
        <w:pStyle w:val="Normal"/>
        <w:spacing w:lineRule="auto" w:line="360"/>
        <w:rPr>
          <w:i/>
          <w:i/>
          <w:sz w:val="24"/>
          <w:szCs w:val="24"/>
        </w:rPr>
      </w:pPr>
      <w:r>
        <w:rPr>
          <w:i/>
          <w:sz w:val="24"/>
          <w:szCs w:val="24"/>
        </w:rPr>
        <w:t>Data Availability</w:t>
      </w:r>
    </w:p>
    <w:p>
      <w:pPr>
        <w:pStyle w:val="Normal"/>
        <w:spacing w:lineRule="auto" w:line="480"/>
        <w:rPr>
          <w:sz w:val="24"/>
          <w:szCs w:val="24"/>
          <w:highlight w:val="white"/>
          <w:lang w:val="en-US"/>
        </w:rPr>
      </w:pPr>
      <w:r>
        <w:rPr/>
        <w:br/>
      </w:r>
      <w:r>
        <w:rPr>
          <w:sz w:val="24"/>
          <w:szCs w:val="24"/>
          <w:lang w:val="en-US"/>
        </w:rPr>
        <w:t xml:space="preserve">RASE reference databases and meta-data are available on Zenodo (DOI: </w:t>
      </w:r>
      <w:hyperlink r:id="rId10">
        <w:r>
          <w:rPr>
            <w:sz w:val="24"/>
            <w:szCs w:val="24"/>
            <w:lang w:val="en-US"/>
          </w:rPr>
          <w:t xml:space="preserve">10.5281/zenodo.11042579 and </w:t>
        </w:r>
      </w:hyperlink>
      <w:hyperlink r:id="rId11">
        <w:r>
          <w:rPr>
            <w:sz w:val="24"/>
            <w:szCs w:val="24"/>
            <w:lang w:val="en-US"/>
          </w:rPr>
          <w:t>10.5281/zenodo.11121227)</w:t>
        </w:r>
      </w:hyperlink>
      <w:r>
        <w:rPr>
          <w:sz w:val="24"/>
          <w:szCs w:val="24"/>
          <w:lang w:val="en-US"/>
        </w:rPr>
        <w:t>. Isolate sequence data are also available o</w:t>
      </w:r>
      <w:r>
        <w:rPr>
          <w:sz w:val="24"/>
          <w:szCs w:val="24"/>
          <w:highlight w:val="white"/>
          <w:lang w:val="en-US"/>
        </w:rPr>
        <w:t>n Zenodo (DOI: 10.5281/zenodo.11192433 and 10.5281/zenodo.11193854).</w:t>
      </w:r>
    </w:p>
    <w:p>
      <w:pPr>
        <w:pStyle w:val="Normal"/>
        <w:spacing w:lineRule="auto" w:line="360"/>
        <w:rPr>
          <w:sz w:val="24"/>
          <w:szCs w:val="24"/>
        </w:rPr>
      </w:pPr>
      <w:r>
        <w:rPr>
          <w:sz w:val="24"/>
          <w:szCs w:val="24"/>
        </w:rPr>
      </w:r>
    </w:p>
    <w:p>
      <w:pPr>
        <w:pStyle w:val="Normal"/>
        <w:spacing w:lineRule="auto" w:line="360"/>
        <w:rPr>
          <w:i/>
          <w:i/>
          <w:sz w:val="24"/>
          <w:szCs w:val="24"/>
        </w:rPr>
      </w:pPr>
      <w:r>
        <w:rPr>
          <w:i/>
          <w:sz w:val="24"/>
          <w:szCs w:val="24"/>
        </w:rPr>
        <w:t>Data Analysis - Test Characteristics</w:t>
      </w:r>
    </w:p>
    <w:p>
      <w:pPr>
        <w:pStyle w:val="Normal"/>
        <w:spacing w:lineRule="auto" w:line="360"/>
        <w:rPr>
          <w:i/>
          <w:i/>
          <w:sz w:val="24"/>
          <w:szCs w:val="24"/>
        </w:rPr>
      </w:pPr>
      <w:r>
        <w:rPr>
          <w:i/>
          <w:sz w:val="24"/>
          <w:szCs w:val="24"/>
        </w:rPr>
      </w:r>
    </w:p>
    <w:p>
      <w:pPr>
        <w:pStyle w:val="Normal"/>
        <w:spacing w:lineRule="auto" w:line="480"/>
        <w:rPr>
          <w:sz w:val="24"/>
          <w:szCs w:val="24"/>
        </w:rPr>
      </w:pPr>
      <w:r>
        <w:rPr>
          <w:sz w:val="24"/>
          <w:szCs w:val="24"/>
        </w:rPr>
        <w:t xml:space="preserve">For each sample, predictions were classified as true positive (predicted susceptible by RASE and clinical phenotype susceptible), false positive (predicted susceptible by RASE and clinical phenotype non-susceptible), true negative (predicted non-susceptible by RASE and clinical phenotype non-susceptible), and false negative (predicted non-susceptible by RASE and clinical phenotype susceptible) for each antibiotic. </w:t>
      </w:r>
    </w:p>
    <w:p>
      <w:pPr>
        <w:pStyle w:val="Normal"/>
        <w:spacing w:lineRule="auto" w:line="480"/>
        <w:rPr>
          <w:sz w:val="24"/>
          <w:szCs w:val="24"/>
        </w:rPr>
      </w:pPr>
      <w:r>
        <w:rPr>
          <w:sz w:val="24"/>
          <w:szCs w:val="24"/>
        </w:rPr>
      </w:r>
    </w:p>
    <w:p>
      <w:pPr>
        <w:pStyle w:val="Normal"/>
        <w:spacing w:lineRule="auto" w:line="480"/>
        <w:rPr>
          <w:sz w:val="24"/>
          <w:szCs w:val="24"/>
        </w:rPr>
      </w:pPr>
      <w:r>
        <w:rPr>
          <w:sz w:val="24"/>
          <w:szCs w:val="24"/>
        </w:rPr>
        <w:t xml:space="preserve">To compute our test statistics, we created a pipeline in R to automatically calculate these values and produce the graphical representations (Supplemental Materials). True positives (TP) were assigned when both the true and predicted susceptibility calls were S, false positives (FP) when the predicted call was S but truly R, false negatives (FN) when the predicted call was R but truly S, and true negatives (TN) when both the true and predicted calls were R. Please see below for the equations for positive predictive values (PPV), negative predictive values (NPV), pre-test probability, sensitivity, specificity, negative likelihood ratio (LR-), and positive likelihood ratio (LR+). </w:t>
      </w:r>
    </w:p>
    <w:p>
      <w:pPr>
        <w:pStyle w:val="Normal"/>
        <w:spacing w:lineRule="auto" w:line="360"/>
        <w:rPr>
          <w:sz w:val="24"/>
          <w:szCs w:val="24"/>
        </w:rPr>
      </w:pPr>
      <w:r>
        <w:rPr>
          <w:sz w:val="24"/>
          <w:szCs w:val="24"/>
        </w:rPr>
      </w:r>
    </w:p>
    <w:p>
      <w:pPr>
        <w:pStyle w:val="Normal"/>
        <w:spacing w:lineRule="auto" w:line="360"/>
        <w:rPr>
          <w:sz w:val="24"/>
          <w:szCs w:val="24"/>
        </w:rPr>
      </w:pPr>
      <w:r>
        <w:rPr>
          <w:i/>
          <w:sz w:val="24"/>
          <w:szCs w:val="24"/>
        </w:rPr>
        <w:t>Positive predictive value (PPV)</w:t>
      </w:r>
      <w:r>
        <w:rPr>
          <w:sz w:val="24"/>
          <w:szCs w:val="24"/>
        </w:rPr>
        <w:t xml:space="preserve"> = </w:t>
      </w:r>
      <w:r>
        <w:rPr/>
      </w:r>
      <m:oMath xmlns:m="http://schemas.openxmlformats.org/officeDocument/2006/math">
        <m:f>
          <m:num>
            <m:r>
              <w:rPr>
                <w:rFonts w:ascii="Cambria Math" w:hAnsi="Cambria Math"/>
              </w:rPr>
              <m:t xml:space="preserve">TP</m:t>
            </m:r>
            <m:d>
              <m:dPr>
                <m:begChr m:val="("/>
                <m:endChr m:val=")"/>
              </m:dPr>
              <m:e>
                <m:r>
                  <w:rPr>
                    <w:rFonts w:ascii="Cambria Math" w:hAnsi="Cambria Math"/>
                  </w:rPr>
                  <m:t xml:space="preserve">n</m:t>
                </m:r>
              </m:e>
            </m:d>
          </m:num>
          <m:den>
            <m:d>
              <m:dPr>
                <m:begChr m:val="("/>
                <m:endChr m:val=")"/>
              </m:dPr>
              <m:e>
                <m:r>
                  <w:rPr>
                    <w:rFonts w:ascii="Cambria Math" w:hAnsi="Cambria Math"/>
                  </w:rPr>
                  <m:t xml:space="preserve">TP</m:t>
                </m:r>
                <m:d>
                  <m:dPr>
                    <m:begChr m:val="("/>
                    <m:endChr m:val=")"/>
                  </m:dPr>
                  <m:e>
                    <m:r>
                      <w:rPr>
                        <w:rFonts w:ascii="Cambria Math" w:hAnsi="Cambria Math"/>
                      </w:rPr>
                      <m:t xml:space="preserve">n</m:t>
                    </m:r>
                  </m:e>
                </m:d>
                <m:r>
                  <w:rPr>
                    <w:rFonts w:ascii="Cambria Math" w:hAnsi="Cambria Math"/>
                  </w:rPr>
                  <m:t xml:space="preserve">+</m:t>
                </m:r>
                <m:r>
                  <w:rPr>
                    <w:rFonts w:ascii="Cambria Math" w:hAnsi="Cambria Math"/>
                  </w:rPr>
                  <m:t xml:space="preserve">FP</m:t>
                </m:r>
                <m:d>
                  <m:dPr>
                    <m:begChr m:val="("/>
                    <m:endChr m:val=")"/>
                  </m:dPr>
                  <m:e>
                    <m:r>
                      <w:rPr>
                        <w:rFonts w:ascii="Cambria Math" w:hAnsi="Cambria Math"/>
                      </w:rPr>
                      <m:t xml:space="preserve">n</m:t>
                    </m:r>
                  </m:e>
                </m:d>
              </m:e>
            </m:d>
          </m:den>
        </m:f>
      </m:oMath>
    </w:p>
    <w:p>
      <w:pPr>
        <w:pStyle w:val="Normal"/>
        <w:spacing w:lineRule="auto" w:line="360"/>
        <w:rPr>
          <w:sz w:val="24"/>
          <w:szCs w:val="24"/>
          <w:lang w:val="en-US"/>
        </w:rPr>
      </w:pPr>
      <w:r>
        <w:rPr>
          <w:i/>
          <w:iCs/>
          <w:sz w:val="24"/>
          <w:szCs w:val="24"/>
          <w:lang w:val="en-US"/>
        </w:rPr>
        <w:t xml:space="preserve">Negative predictive value (NPV) </w:t>
      </w:r>
      <w:r>
        <w:rPr>
          <w:sz w:val="24"/>
          <w:szCs w:val="24"/>
          <w:lang w:val="en-US"/>
        </w:rPr>
        <w:t xml:space="preserve">= </w:t>
      </w:r>
      <w:r>
        <w:rPr/>
      </w:r>
      <m:oMath xmlns:m="http://schemas.openxmlformats.org/officeDocument/2006/math">
        <m:f>
          <m:num>
            <m:r>
              <w:rPr>
                <w:rFonts w:ascii="Cambria Math" w:hAnsi="Cambria Math"/>
              </w:rPr>
              <m:t xml:space="preserve">TN</m:t>
            </m:r>
            <m:d>
              <m:dPr>
                <m:begChr m:val="("/>
                <m:endChr m:val=")"/>
              </m:dPr>
              <m:e>
                <m:r>
                  <w:rPr>
                    <w:rFonts w:ascii="Cambria Math" w:hAnsi="Cambria Math"/>
                  </w:rPr>
                  <m:t xml:space="preserve">n</m:t>
                </m:r>
              </m:e>
            </m:d>
          </m:num>
          <m:den>
            <m:d>
              <m:dPr>
                <m:begChr m:val="("/>
                <m:endChr m:val=")"/>
              </m:dPr>
              <m:e>
                <m:r>
                  <w:rPr>
                    <w:rFonts w:ascii="Cambria Math" w:hAnsi="Cambria Math"/>
                  </w:rPr>
                  <m:t xml:space="preserve">TN</m:t>
                </m:r>
                <m:d>
                  <m:dPr>
                    <m:begChr m:val="("/>
                    <m:endChr m:val=")"/>
                  </m:dPr>
                  <m:e>
                    <m:r>
                      <w:rPr>
                        <w:rFonts w:ascii="Cambria Math" w:hAnsi="Cambria Math"/>
                      </w:rPr>
                      <m:t xml:space="preserve">n</m:t>
                    </m:r>
                  </m:e>
                </m:d>
                <m:r>
                  <w:rPr>
                    <w:rFonts w:ascii="Cambria Math" w:hAnsi="Cambria Math"/>
                  </w:rPr>
                  <m:t xml:space="preserve">+</m:t>
                </m:r>
                <m:r>
                  <w:rPr>
                    <w:rFonts w:ascii="Cambria Math" w:hAnsi="Cambria Math"/>
                  </w:rPr>
                  <m:t xml:space="preserve">FN</m:t>
                </m:r>
                <m:d>
                  <m:dPr>
                    <m:begChr m:val="("/>
                    <m:endChr m:val=")"/>
                  </m:dPr>
                  <m:e>
                    <m:r>
                      <w:rPr>
                        <w:rFonts w:ascii="Cambria Math" w:hAnsi="Cambria Math"/>
                      </w:rPr>
                      <m:t xml:space="preserve">n</m:t>
                    </m:r>
                  </m:e>
                </m:d>
              </m:e>
            </m:d>
          </m:den>
        </m:f>
      </m:oMath>
      <w:r>
        <w:rPr>
          <w:sz w:val="24"/>
          <w:szCs w:val="24"/>
          <w:lang w:val="en-US"/>
        </w:rPr>
        <w:t xml:space="preserve">                              ; note: use 1-NPV</w:t>
      </w:r>
    </w:p>
    <w:p>
      <w:pPr>
        <w:pStyle w:val="Normal"/>
        <w:spacing w:lineRule="auto" w:line="360"/>
        <w:rPr>
          <w:sz w:val="24"/>
          <w:szCs w:val="24"/>
        </w:rPr>
      </w:pPr>
      <w:r>
        <w:rPr>
          <w:i/>
          <w:sz w:val="24"/>
          <w:szCs w:val="24"/>
        </w:rPr>
        <w:t xml:space="preserve">Pre-test probability </w:t>
      </w:r>
      <w:r>
        <w:rPr>
          <w:sz w:val="24"/>
          <w:szCs w:val="24"/>
        </w:rPr>
        <w:t xml:space="preserve">= </w:t>
      </w:r>
      <w:r>
        <w:rPr/>
      </w:r>
      <m:oMath xmlns:m="http://schemas.openxmlformats.org/officeDocument/2006/math">
        <m:f>
          <m:num>
            <m:d>
              <m:dPr>
                <m:begChr m:val="("/>
                <m:endChr m:val=")"/>
              </m:dPr>
              <m:e>
                <m:r>
                  <w:rPr>
                    <w:rFonts w:ascii="Cambria Math" w:hAnsi="Cambria Math"/>
                  </w:rPr>
                  <m:t xml:space="preserve">TP</m:t>
                </m:r>
                <m:d>
                  <m:dPr>
                    <m:begChr m:val="("/>
                    <m:endChr m:val=")"/>
                  </m:dPr>
                  <m:e>
                    <m:r>
                      <w:rPr>
                        <w:rFonts w:ascii="Cambria Math" w:hAnsi="Cambria Math"/>
                      </w:rPr>
                      <m:t xml:space="preserve">n</m:t>
                    </m:r>
                  </m:e>
                </m:d>
                <m:r>
                  <w:rPr>
                    <w:rFonts w:ascii="Cambria Math" w:hAnsi="Cambria Math"/>
                  </w:rPr>
                  <m:t xml:space="preserve">+</m:t>
                </m:r>
                <m:r>
                  <w:rPr>
                    <w:rFonts w:ascii="Cambria Math" w:hAnsi="Cambria Math"/>
                  </w:rPr>
                  <m:t xml:space="preserve">FN</m:t>
                </m:r>
                <m:d>
                  <m:dPr>
                    <m:begChr m:val="("/>
                    <m:endChr m:val=")"/>
                  </m:dPr>
                  <m:e>
                    <m:r>
                      <w:rPr>
                        <w:rFonts w:ascii="Cambria Math" w:hAnsi="Cambria Math"/>
                      </w:rPr>
                      <m:t xml:space="preserve">n</m:t>
                    </m:r>
                  </m:e>
                </m:d>
              </m:e>
            </m:d>
          </m:num>
          <m:den>
            <m:d>
              <m:dPr>
                <m:begChr m:val="("/>
                <m:endChr m:val=")"/>
              </m:dPr>
              <m:e>
                <m:r>
                  <w:rPr>
                    <w:rFonts w:ascii="Cambria Math" w:hAnsi="Cambria Math"/>
                  </w:rPr>
                  <m:t xml:space="preserve">TP</m:t>
                </m:r>
                <m:d>
                  <m:dPr>
                    <m:begChr m:val="("/>
                    <m:endChr m:val=")"/>
                  </m:dPr>
                  <m:e>
                    <m:r>
                      <w:rPr>
                        <w:rFonts w:ascii="Cambria Math" w:hAnsi="Cambria Math"/>
                      </w:rPr>
                      <m:t xml:space="preserve">n</m:t>
                    </m:r>
                  </m:e>
                </m:d>
                <m:r>
                  <w:rPr>
                    <w:rFonts w:ascii="Cambria Math" w:hAnsi="Cambria Math"/>
                  </w:rPr>
                  <m:t xml:space="preserve">+</m:t>
                </m:r>
                <m:r>
                  <w:rPr>
                    <w:rFonts w:ascii="Cambria Math" w:hAnsi="Cambria Math"/>
                  </w:rPr>
                  <m:t xml:space="preserve">FP</m:t>
                </m:r>
                <m:d>
                  <m:dPr>
                    <m:begChr m:val="("/>
                    <m:endChr m:val=")"/>
                  </m:dPr>
                  <m:e>
                    <m:r>
                      <w:rPr>
                        <w:rFonts w:ascii="Cambria Math" w:hAnsi="Cambria Math"/>
                      </w:rPr>
                      <m:t xml:space="preserve">n</m:t>
                    </m:r>
                  </m:e>
                </m:d>
                <m:r>
                  <w:rPr>
                    <w:rFonts w:ascii="Cambria Math" w:hAnsi="Cambria Math"/>
                  </w:rPr>
                  <m:t xml:space="preserve">+</m:t>
                </m:r>
                <m:r>
                  <w:rPr>
                    <w:rFonts w:ascii="Cambria Math" w:hAnsi="Cambria Math"/>
                  </w:rPr>
                  <m:t xml:space="preserve">FN</m:t>
                </m:r>
                <m:d>
                  <m:dPr>
                    <m:begChr m:val="("/>
                    <m:endChr m:val=")"/>
                  </m:dPr>
                  <m:e>
                    <m:r>
                      <w:rPr>
                        <w:rFonts w:ascii="Cambria Math" w:hAnsi="Cambria Math"/>
                      </w:rPr>
                      <m:t xml:space="preserve">n</m:t>
                    </m:r>
                  </m:e>
                </m:d>
                <m:r>
                  <w:rPr>
                    <w:rFonts w:ascii="Cambria Math" w:hAnsi="Cambria Math"/>
                  </w:rPr>
                  <m:t xml:space="preserve">+</m:t>
                </m:r>
                <m:r>
                  <w:rPr>
                    <w:rFonts w:ascii="Cambria Math" w:hAnsi="Cambria Math"/>
                  </w:rPr>
                  <m:t xml:space="preserve">TN</m:t>
                </m:r>
                <m:d>
                  <m:dPr>
                    <m:begChr m:val="("/>
                    <m:endChr m:val=")"/>
                  </m:dPr>
                  <m:e>
                    <m:r>
                      <w:rPr>
                        <w:rFonts w:ascii="Cambria Math" w:hAnsi="Cambria Math"/>
                      </w:rPr>
                      <m:t xml:space="preserve">n</m:t>
                    </m:r>
                  </m:e>
                </m:d>
              </m:e>
            </m:d>
          </m:den>
        </m:f>
      </m:oMath>
    </w:p>
    <w:p>
      <w:pPr>
        <w:pStyle w:val="Normal"/>
        <w:spacing w:lineRule="auto" w:line="360"/>
        <w:rPr>
          <w:sz w:val="24"/>
          <w:szCs w:val="24"/>
        </w:rPr>
      </w:pPr>
      <w:r>
        <w:rPr>
          <w:i/>
          <w:sz w:val="24"/>
          <w:szCs w:val="24"/>
        </w:rPr>
        <w:t xml:space="preserve">Sensitivity </w:t>
      </w:r>
      <w:r>
        <w:rPr>
          <w:sz w:val="24"/>
          <w:szCs w:val="24"/>
        </w:rPr>
        <w:t xml:space="preserve">= </w:t>
      </w:r>
      <w:r>
        <w:rPr/>
      </w:r>
      <m:oMath xmlns:m="http://schemas.openxmlformats.org/officeDocument/2006/math">
        <m:f>
          <m:num>
            <m:r>
              <w:rPr>
                <w:rFonts w:ascii="Cambria Math" w:hAnsi="Cambria Math"/>
              </w:rPr>
              <m:t xml:space="preserve">TP</m:t>
            </m:r>
            <m:d>
              <m:dPr>
                <m:begChr m:val="("/>
                <m:endChr m:val=")"/>
              </m:dPr>
              <m:e>
                <m:r>
                  <w:rPr>
                    <w:rFonts w:ascii="Cambria Math" w:hAnsi="Cambria Math"/>
                  </w:rPr>
                  <m:t xml:space="preserve">n</m:t>
                </m:r>
              </m:e>
            </m:d>
          </m:num>
          <m:den>
            <m:d>
              <m:dPr>
                <m:begChr m:val="("/>
                <m:endChr m:val=")"/>
              </m:dPr>
              <m:e>
                <m:r>
                  <w:rPr>
                    <w:rFonts w:ascii="Cambria Math" w:hAnsi="Cambria Math"/>
                  </w:rPr>
                  <m:t xml:space="preserve">TP</m:t>
                </m:r>
                <m:d>
                  <m:dPr>
                    <m:begChr m:val="("/>
                    <m:endChr m:val=")"/>
                  </m:dPr>
                  <m:e>
                    <m:r>
                      <w:rPr>
                        <w:rFonts w:ascii="Cambria Math" w:hAnsi="Cambria Math"/>
                      </w:rPr>
                      <m:t xml:space="preserve">n</m:t>
                    </m:r>
                  </m:e>
                </m:d>
                <m:r>
                  <w:rPr>
                    <w:rFonts w:ascii="Cambria Math" w:hAnsi="Cambria Math"/>
                  </w:rPr>
                  <m:t xml:space="preserve">+</m:t>
                </m:r>
                <m:r>
                  <w:rPr>
                    <w:rFonts w:ascii="Cambria Math" w:hAnsi="Cambria Math"/>
                  </w:rPr>
                  <m:t xml:space="preserve">FN</m:t>
                </m:r>
                <m:d>
                  <m:dPr>
                    <m:begChr m:val="("/>
                    <m:endChr m:val=")"/>
                  </m:dPr>
                  <m:e>
                    <m:r>
                      <w:rPr>
                        <w:rFonts w:ascii="Cambria Math" w:hAnsi="Cambria Math"/>
                      </w:rPr>
                      <m:t xml:space="preserve">n</m:t>
                    </m:r>
                  </m:e>
                </m:d>
              </m:e>
            </m:d>
          </m:den>
        </m:f>
      </m:oMath>
    </w:p>
    <w:p>
      <w:pPr>
        <w:pStyle w:val="Normal"/>
        <w:spacing w:lineRule="auto" w:line="360"/>
        <w:rPr>
          <w:sz w:val="24"/>
          <w:szCs w:val="24"/>
        </w:rPr>
      </w:pPr>
      <w:r>
        <w:rPr>
          <w:i/>
          <w:sz w:val="24"/>
          <w:szCs w:val="24"/>
        </w:rPr>
        <w:t xml:space="preserve">Specificity </w:t>
      </w:r>
      <w:r>
        <w:rPr>
          <w:sz w:val="24"/>
          <w:szCs w:val="24"/>
        </w:rPr>
        <w:t>=</w:t>
      </w:r>
      <w:r>
        <w:rPr/>
      </w:r>
      <m:oMath xmlns:m="http://schemas.openxmlformats.org/officeDocument/2006/math">
        <m:f>
          <m:num>
            <m:r>
              <w:rPr>
                <w:rFonts w:ascii="Cambria Math" w:hAnsi="Cambria Math"/>
              </w:rPr>
              <m:t xml:space="preserve">TN</m:t>
            </m:r>
            <m:d>
              <m:dPr>
                <m:begChr m:val="("/>
                <m:endChr m:val=")"/>
              </m:dPr>
              <m:e>
                <m:r>
                  <w:rPr>
                    <w:rFonts w:ascii="Cambria Math" w:hAnsi="Cambria Math"/>
                  </w:rPr>
                  <m:t xml:space="preserve">n</m:t>
                </m:r>
              </m:e>
            </m:d>
          </m:num>
          <m:den/>
        </m:f>
      </m:oMath>
    </w:p>
    <w:p>
      <w:pPr>
        <w:pStyle w:val="Normal"/>
        <w:spacing w:lineRule="auto" w:line="360"/>
        <w:rPr>
          <w:sz w:val="24"/>
          <w:szCs w:val="24"/>
        </w:rPr>
      </w:pPr>
      <w:r>
        <w:rPr>
          <w:i/>
          <w:sz w:val="24"/>
          <w:szCs w:val="24"/>
        </w:rPr>
        <w:t xml:space="preserve">Positive likelihood ratio (LR+) </w:t>
      </w:r>
      <w:r>
        <w:rPr>
          <w:sz w:val="24"/>
          <w:szCs w:val="24"/>
        </w:rPr>
        <w:t xml:space="preserve">= </w:t>
      </w:r>
      <w:r>
        <w:rPr/>
      </w:r>
      <m:oMath xmlns:m="http://schemas.openxmlformats.org/officeDocument/2006/math">
        <m:f>
          <m:num>
            <m:r>
              <w:rPr>
                <w:rFonts w:ascii="Cambria Math" w:hAnsi="Cambria Math"/>
              </w:rPr>
              <m:t xml:space="preserve">Sensitivity</m:t>
            </m:r>
          </m:num>
          <m:den>
            <m:r>
              <w:rPr>
                <w:rFonts w:ascii="Cambria Math" w:hAnsi="Cambria Math"/>
              </w:rPr>
              <m:t xml:space="preserve">1</m:t>
            </m:r>
            <m:r>
              <w:rPr>
                <w:rFonts w:ascii="Cambria Math" w:hAnsi="Cambria Math"/>
              </w:rPr>
              <m:t xml:space="preserve">−</m:t>
            </m:r>
            <m:r>
              <w:rPr>
                <w:rFonts w:ascii="Cambria Math" w:hAnsi="Cambria Math"/>
              </w:rPr>
              <m:t xml:space="preserve">Specificity</m:t>
            </m:r>
          </m:den>
        </m:f>
      </m:oMath>
    </w:p>
    <w:p>
      <w:pPr>
        <w:pStyle w:val="Normal"/>
        <w:spacing w:lineRule="auto" w:line="360"/>
        <w:rPr>
          <w:sz w:val="24"/>
          <w:szCs w:val="24"/>
        </w:rPr>
      </w:pPr>
      <w:r>
        <w:rPr>
          <w:i/>
          <w:sz w:val="24"/>
          <w:szCs w:val="24"/>
        </w:rPr>
        <w:t xml:space="preserve">Negative likelihood ratio (LR-) </w:t>
      </w:r>
      <w:r>
        <w:rPr>
          <w:sz w:val="24"/>
          <w:szCs w:val="24"/>
        </w:rPr>
        <w:t xml:space="preserve">= </w:t>
      </w:r>
      <w:r>
        <w:rPr/>
      </w:r>
      <m:oMath xmlns:m="http://schemas.openxmlformats.org/officeDocument/2006/math">
        <m:f>
          <m:num>
            <m:r>
              <w:rPr>
                <w:rFonts w:ascii="Cambria Math" w:hAnsi="Cambria Math"/>
              </w:rPr>
              <m:t xml:space="preserve">1</m:t>
            </m:r>
            <m:r>
              <w:rPr>
                <w:rFonts w:ascii="Cambria Math" w:hAnsi="Cambria Math"/>
              </w:rPr>
              <m:t xml:space="preserve">−</m:t>
            </m:r>
            <m:r>
              <w:rPr>
                <w:rFonts w:ascii="Cambria Math" w:hAnsi="Cambria Math"/>
              </w:rPr>
              <m:t xml:space="preserve">Sensitivity</m:t>
            </m:r>
          </m:num>
          <m:den>
            <m:r>
              <w:rPr>
                <w:rFonts w:ascii="Cambria Math" w:hAnsi="Cambria Math"/>
              </w:rPr>
              <m:t xml:space="preserve">Specificity</m:t>
            </m:r>
          </m:den>
        </m:f>
      </m:oMath>
    </w:p>
    <w:p>
      <w:pPr>
        <w:pStyle w:val="Normal"/>
        <w:spacing w:lineRule="auto" w:line="360"/>
        <w:rPr>
          <w:i/>
          <w:i/>
          <w:sz w:val="24"/>
          <w:szCs w:val="24"/>
        </w:rPr>
      </w:pPr>
      <w:r>
        <w:rPr>
          <w:i/>
          <w:sz w:val="24"/>
          <w:szCs w:val="24"/>
        </w:rPr>
      </w:r>
    </w:p>
    <w:p>
      <w:pPr>
        <w:pStyle w:val="Normal"/>
        <w:spacing w:lineRule="auto" w:line="360"/>
        <w:rPr>
          <w:sz w:val="24"/>
          <w:szCs w:val="24"/>
        </w:rPr>
      </w:pPr>
      <w:r>
        <w:rPr>
          <w:sz w:val="24"/>
          <w:szCs w:val="24"/>
        </w:rPr>
        <w:t>We also calculated the 95% confidence intervals (CI) for these values using the following equations:</w:t>
      </w:r>
    </w:p>
    <w:p>
      <w:pPr>
        <w:pStyle w:val="Normal"/>
        <w:spacing w:lineRule="auto" w:line="360"/>
        <w:rPr>
          <w:sz w:val="24"/>
          <w:szCs w:val="24"/>
        </w:rPr>
      </w:pPr>
      <w:r>
        <w:rPr>
          <w:i/>
          <w:sz w:val="24"/>
          <w:szCs w:val="24"/>
        </w:rPr>
        <w:t>CI</w:t>
      </w:r>
      <w:r>
        <w:rPr>
          <w:i/>
          <w:sz w:val="24"/>
          <w:szCs w:val="24"/>
          <w:vertAlign w:val="subscript"/>
        </w:rPr>
        <w:t>PPV</w:t>
      </w:r>
      <w:r>
        <w:rPr>
          <w:sz w:val="24"/>
          <w:szCs w:val="24"/>
        </w:rPr>
        <w:t xml:space="preserve"> = </w:t>
      </w:r>
      <w:r>
        <w:rPr/>
      </w:r>
      <m:oMath xmlns:m="http://schemas.openxmlformats.org/officeDocument/2006/math">
        <m:r>
          <w:rPr>
            <w:rFonts w:ascii="Cambria Math" w:hAnsi="Cambria Math"/>
          </w:rPr>
          <m:t xml:space="preserve">PPV</m:t>
        </m:r>
        <m:r>
          <w:rPr>
            <w:rFonts w:ascii="Cambria Math" w:hAnsi="Cambria Math"/>
          </w:rPr>
          <m:t xml:space="preserve">±</m:t>
        </m:r>
        <m:r>
          <w:rPr>
            <w:rFonts w:ascii="Cambria Math" w:hAnsi="Cambria Math"/>
          </w:rPr>
          <m:t xml:space="preserve">1.96</m:t>
        </m:r>
        <m:r>
          <w:rPr>
            <w:rFonts w:ascii="Cambria Math" w:hAnsi="Cambria Math"/>
          </w:rPr>
          <m:t xml:space="preserve">×</m:t>
        </m:r>
        <m:rad>
          <m:radPr>
            <m:degHide m:val="1"/>
          </m:radPr>
          <m:deg/>
          <m:e>
            <m:f>
              <m:num>
                <m:r>
                  <w:rPr>
                    <w:rFonts w:ascii="Cambria Math" w:hAnsi="Cambria Math"/>
                  </w:rPr>
                  <m:t xml:space="preserve">PPV</m:t>
                </m:r>
                <m:r>
                  <w:rPr>
                    <w:rFonts w:ascii="Cambria Math" w:hAnsi="Cambria Math"/>
                  </w:rPr>
                  <m:t xml:space="preserve">×</m:t>
                </m:r>
                <m:d>
                  <m:dPr>
                    <m:begChr m:val="("/>
                    <m:endChr m:val=")"/>
                  </m:dPr>
                  <m:e>
                    <m:r>
                      <w:rPr>
                        <w:rFonts w:ascii="Cambria Math" w:hAnsi="Cambria Math"/>
                      </w:rPr>
                      <m:t xml:space="preserve">1</m:t>
                    </m:r>
                    <m:r>
                      <w:rPr>
                        <w:rFonts w:ascii="Cambria Math" w:hAnsi="Cambria Math"/>
                      </w:rPr>
                      <m:t xml:space="preserve">−</m:t>
                    </m:r>
                    <m:r>
                      <w:rPr>
                        <w:rFonts w:ascii="Cambria Math" w:hAnsi="Cambria Math"/>
                      </w:rPr>
                      <m:t xml:space="preserve">PPV</m:t>
                    </m:r>
                  </m:e>
                </m:d>
              </m:num>
              <m:den>
                <m:d>
                  <m:dPr>
                    <m:begChr m:val="("/>
                    <m:endChr m:val=")"/>
                  </m:dPr>
                  <m:e>
                    <m:r>
                      <w:rPr>
                        <w:rFonts w:ascii="Cambria Math" w:hAnsi="Cambria Math"/>
                      </w:rPr>
                      <m:t xml:space="preserve">TP</m:t>
                    </m:r>
                    <m:d>
                      <m:dPr>
                        <m:begChr m:val="("/>
                        <m:endChr m:val=")"/>
                      </m:dPr>
                      <m:e>
                        <m:r>
                          <w:rPr>
                            <w:rFonts w:ascii="Cambria Math" w:hAnsi="Cambria Math"/>
                          </w:rPr>
                          <m:t xml:space="preserve">n</m:t>
                        </m:r>
                      </m:e>
                    </m:d>
                    <m:r>
                      <w:rPr>
                        <w:rFonts w:ascii="Cambria Math" w:hAnsi="Cambria Math"/>
                      </w:rPr>
                      <m:t xml:space="preserve">+</m:t>
                    </m:r>
                    <m:r>
                      <w:rPr>
                        <w:rFonts w:ascii="Cambria Math" w:hAnsi="Cambria Math"/>
                      </w:rPr>
                      <m:t xml:space="preserve">FP</m:t>
                    </m:r>
                    <m:d>
                      <m:dPr>
                        <m:begChr m:val="("/>
                        <m:endChr m:val=")"/>
                      </m:dPr>
                      <m:e>
                        <m:r>
                          <w:rPr>
                            <w:rFonts w:ascii="Cambria Math" w:hAnsi="Cambria Math"/>
                          </w:rPr>
                          <m:t xml:space="preserve">n</m:t>
                        </m:r>
                      </m:e>
                    </m:d>
                  </m:e>
                </m:d>
              </m:den>
            </m:f>
          </m:e>
        </m:rad>
      </m:oMath>
      <w:r>
        <w:rPr>
          <w:sz w:val="24"/>
          <w:szCs w:val="24"/>
        </w:rPr>
        <w:t xml:space="preserve"> </w:t>
      </w:r>
    </w:p>
    <w:p>
      <w:pPr>
        <w:pStyle w:val="Normal"/>
        <w:spacing w:lineRule="auto" w:line="360"/>
        <w:rPr>
          <w:sz w:val="24"/>
          <w:szCs w:val="24"/>
        </w:rPr>
      </w:pPr>
      <w:r>
        <w:rPr>
          <w:i/>
          <w:sz w:val="24"/>
          <w:szCs w:val="24"/>
        </w:rPr>
        <w:t>CI</w:t>
      </w:r>
      <w:r>
        <w:rPr>
          <w:i/>
          <w:sz w:val="24"/>
          <w:szCs w:val="24"/>
          <w:vertAlign w:val="subscript"/>
        </w:rPr>
        <w:t>NPV</w:t>
      </w:r>
      <w:r>
        <w:rPr>
          <w:sz w:val="24"/>
          <w:szCs w:val="24"/>
        </w:rPr>
        <w:t xml:space="preserve"> = </w:t>
      </w:r>
      <w:r>
        <w:rPr/>
      </w:r>
      <m:oMath xmlns:m="http://schemas.openxmlformats.org/officeDocument/2006/math">
        <m:r>
          <w:rPr>
            <w:rFonts w:ascii="Cambria Math" w:hAnsi="Cambria Math"/>
          </w:rPr>
          <m:t xml:space="preserve">NPV</m:t>
        </m:r>
        <m:r>
          <w:rPr>
            <w:rFonts w:ascii="Cambria Math" w:hAnsi="Cambria Math"/>
          </w:rPr>
          <m:t xml:space="preserve">±</m:t>
        </m:r>
        <m:r>
          <w:rPr>
            <w:rFonts w:ascii="Cambria Math" w:hAnsi="Cambria Math"/>
          </w:rPr>
          <m:t xml:space="preserve">1.96</m:t>
        </m:r>
        <m:r>
          <w:rPr>
            <w:rFonts w:ascii="Cambria Math" w:hAnsi="Cambria Math"/>
          </w:rPr>
          <m:t xml:space="preserve">×</m:t>
        </m:r>
        <m:rad>
          <m:radPr>
            <m:degHide m:val="1"/>
          </m:radPr>
          <m:deg/>
          <m:e>
            <m:f>
              <m:num>
                <m:r>
                  <w:rPr>
                    <w:rFonts w:ascii="Cambria Math" w:hAnsi="Cambria Math"/>
                  </w:rPr>
                  <m:t xml:space="preserve">NPV</m:t>
                </m:r>
                <m:r>
                  <w:rPr>
                    <w:rFonts w:ascii="Cambria Math" w:hAnsi="Cambria Math"/>
                  </w:rPr>
                  <m:t xml:space="preserve">×</m:t>
                </m:r>
                <m:d>
                  <m:dPr>
                    <m:begChr m:val="("/>
                    <m:endChr m:val=")"/>
                  </m:dPr>
                  <m:e>
                    <m:r>
                      <w:rPr>
                        <w:rFonts w:ascii="Cambria Math" w:hAnsi="Cambria Math"/>
                      </w:rPr>
                      <m:t xml:space="preserve">1</m:t>
                    </m:r>
                    <m:r>
                      <w:rPr>
                        <w:rFonts w:ascii="Cambria Math" w:hAnsi="Cambria Math"/>
                      </w:rPr>
                      <m:t xml:space="preserve">−</m:t>
                    </m:r>
                    <m:r>
                      <w:rPr>
                        <w:rFonts w:ascii="Cambria Math" w:hAnsi="Cambria Math"/>
                      </w:rPr>
                      <m:t xml:space="preserve">NPV</m:t>
                    </m:r>
                  </m:e>
                </m:d>
              </m:num>
              <m:den>
                <m:d>
                  <m:dPr>
                    <m:begChr m:val="("/>
                    <m:endChr m:val=")"/>
                  </m:dPr>
                  <m:e>
                    <m:r>
                      <w:rPr>
                        <w:rFonts w:ascii="Cambria Math" w:hAnsi="Cambria Math"/>
                      </w:rPr>
                      <m:t xml:space="preserve">TN</m:t>
                    </m:r>
                    <m:d>
                      <m:dPr>
                        <m:begChr m:val="("/>
                        <m:endChr m:val=")"/>
                      </m:dPr>
                      <m:e>
                        <m:r>
                          <w:rPr>
                            <w:rFonts w:ascii="Cambria Math" w:hAnsi="Cambria Math"/>
                          </w:rPr>
                          <m:t xml:space="preserve">n</m:t>
                        </m:r>
                      </m:e>
                    </m:d>
                    <m:r>
                      <w:rPr>
                        <w:rFonts w:ascii="Cambria Math" w:hAnsi="Cambria Math"/>
                      </w:rPr>
                      <m:t xml:space="preserve">+</m:t>
                    </m:r>
                    <m:r>
                      <w:rPr>
                        <w:rFonts w:ascii="Cambria Math" w:hAnsi="Cambria Math"/>
                      </w:rPr>
                      <m:t xml:space="preserve">FN</m:t>
                    </m:r>
                    <m:d>
                      <m:dPr>
                        <m:begChr m:val="("/>
                        <m:endChr m:val=")"/>
                      </m:dPr>
                      <m:e>
                        <m:r>
                          <w:rPr>
                            <w:rFonts w:ascii="Cambria Math" w:hAnsi="Cambria Math"/>
                          </w:rPr>
                          <m:t xml:space="preserve">n</m:t>
                        </m:r>
                      </m:e>
                    </m:d>
                  </m:e>
                </m:d>
              </m:den>
            </m:f>
          </m:e>
        </m:rad>
      </m:oMath>
      <w:r>
        <w:rPr>
          <w:sz w:val="24"/>
          <w:szCs w:val="24"/>
        </w:rPr>
        <w:t xml:space="preserve"> </w:t>
      </w:r>
    </w:p>
    <w:p>
      <w:pPr>
        <w:pStyle w:val="Normal"/>
        <w:spacing w:lineRule="auto" w:line="360"/>
        <w:rPr>
          <w:sz w:val="24"/>
          <w:szCs w:val="24"/>
          <w:lang w:val="en-US"/>
        </w:rPr>
      </w:pPr>
      <w:r>
        <w:rPr>
          <w:i/>
          <w:iCs/>
          <w:sz w:val="24"/>
          <w:szCs w:val="24"/>
          <w:lang w:val="en-US"/>
        </w:rPr>
        <w:t>CI</w:t>
      </w:r>
      <w:r>
        <w:rPr>
          <w:i/>
          <w:iCs/>
          <w:sz w:val="24"/>
          <w:szCs w:val="24"/>
          <w:vertAlign w:val="subscript"/>
          <w:lang w:val="en-US"/>
        </w:rPr>
        <w:t>Sensitivity</w:t>
      </w:r>
      <w:r>
        <w:rPr>
          <w:i/>
          <w:iCs/>
          <w:sz w:val="24"/>
          <w:szCs w:val="24"/>
          <w:lang w:val="en-US"/>
        </w:rPr>
        <w:t xml:space="preserve"> </w:t>
      </w:r>
      <w:r>
        <w:rPr>
          <w:sz w:val="24"/>
          <w:szCs w:val="24"/>
          <w:lang w:val="en-US"/>
        </w:rPr>
        <w:t xml:space="preserve">= </w:t>
      </w:r>
      <w:r>
        <w:rPr/>
      </w:r>
      <m:oMath xmlns:m="http://schemas.openxmlformats.org/officeDocument/2006/math">
        <m:r>
          <w:rPr>
            <w:rFonts w:ascii="Cambria Math" w:hAnsi="Cambria Math"/>
          </w:rPr>
          <m:t xml:space="preserve">Sensitivity</m:t>
        </m:r>
        <m:r>
          <w:rPr>
            <w:rFonts w:ascii="Cambria Math" w:hAnsi="Cambria Math"/>
          </w:rPr>
          <m:t xml:space="preserve">±</m:t>
        </m:r>
        <m:r>
          <w:rPr>
            <w:rFonts w:ascii="Cambria Math" w:hAnsi="Cambria Math"/>
          </w:rPr>
          <m:t xml:space="preserve">1.96</m:t>
        </m:r>
        <m:r>
          <w:rPr>
            <w:rFonts w:ascii="Cambria Math" w:hAnsi="Cambria Math"/>
          </w:rPr>
          <m:t xml:space="preserve">×</m:t>
        </m:r>
        <m:rad>
          <m:radPr>
            <m:degHide m:val="1"/>
          </m:radPr>
          <m:deg/>
          <m:e>
            <m:f>
              <m:num>
                <m:r>
                  <w:rPr>
                    <w:rFonts w:ascii="Cambria Math" w:hAnsi="Cambria Math"/>
                  </w:rPr>
                  <m:t xml:space="preserve">Sensitivity</m:t>
                </m:r>
                <m:d>
                  <m:dPr>
                    <m:begChr m:val="("/>
                    <m:endChr m:val=")"/>
                  </m:dPr>
                  <m:e>
                    <m:r>
                      <w:rPr>
                        <w:rFonts w:ascii="Cambria Math" w:hAnsi="Cambria Math"/>
                      </w:rPr>
                      <m:t xml:space="preserve">1</m:t>
                    </m:r>
                    <m:r>
                      <w:rPr>
                        <w:rFonts w:ascii="Cambria Math" w:hAnsi="Cambria Math"/>
                      </w:rPr>
                      <m:t xml:space="preserve">−</m:t>
                    </m:r>
                    <m:r>
                      <w:rPr>
                        <w:rFonts w:ascii="Cambria Math" w:hAnsi="Cambria Math"/>
                      </w:rPr>
                      <m:t xml:space="preserve">Sensitivity</m:t>
                    </m:r>
                  </m:e>
                </m:d>
              </m:num>
              <m:den>
                <m:r>
                  <w:rPr>
                    <w:rFonts w:ascii="Cambria Math" w:hAnsi="Cambria Math"/>
                  </w:rPr>
                  <m:t xml:space="preserve">TP</m:t>
                </m:r>
                <m:d>
                  <m:dPr>
                    <m:begChr m:val="("/>
                    <m:endChr m:val=")"/>
                  </m:dPr>
                  <m:e>
                    <m:r>
                      <w:rPr>
                        <w:rFonts w:ascii="Cambria Math" w:hAnsi="Cambria Math"/>
                      </w:rPr>
                      <m:t xml:space="preserve">n</m:t>
                    </m:r>
                  </m:e>
                </m:d>
                <m:r>
                  <w:rPr>
                    <w:rFonts w:ascii="Cambria Math" w:hAnsi="Cambria Math"/>
                  </w:rPr>
                  <m:t xml:space="preserve">+</m:t>
                </m:r>
                <m:r>
                  <w:rPr>
                    <w:rFonts w:ascii="Cambria Math" w:hAnsi="Cambria Math"/>
                  </w:rPr>
                  <m:t xml:space="preserve">FN</m:t>
                </m:r>
                <m:d>
                  <m:dPr>
                    <m:begChr m:val="("/>
                    <m:endChr m:val=")"/>
                  </m:dPr>
                  <m:e>
                    <m:r>
                      <w:rPr>
                        <w:rFonts w:ascii="Cambria Math" w:hAnsi="Cambria Math"/>
                      </w:rPr>
                      <m:t xml:space="preserve">n</m:t>
                    </m:r>
                  </m:e>
                </m:d>
              </m:den>
            </m:f>
          </m:e>
        </m:rad>
      </m:oMath>
    </w:p>
    <w:p>
      <w:pPr>
        <w:pStyle w:val="Normal"/>
        <w:spacing w:lineRule="auto" w:line="360"/>
        <w:rPr>
          <w:sz w:val="24"/>
          <w:szCs w:val="24"/>
          <w:highlight w:val="yellow"/>
          <w:lang w:val="en-US"/>
        </w:rPr>
      </w:pPr>
      <w:r>
        <w:rPr>
          <w:i/>
          <w:iCs/>
          <w:sz w:val="24"/>
          <w:szCs w:val="24"/>
          <w:lang w:val="en-US"/>
        </w:rPr>
        <w:t>CI</w:t>
      </w:r>
      <w:r>
        <w:rPr>
          <w:i/>
          <w:iCs/>
          <w:sz w:val="24"/>
          <w:szCs w:val="24"/>
          <w:vertAlign w:val="subscript"/>
          <w:lang w:val="en-US"/>
        </w:rPr>
        <w:t>Specificity</w:t>
      </w:r>
      <w:r>
        <w:rPr>
          <w:i/>
          <w:iCs/>
          <w:sz w:val="24"/>
          <w:szCs w:val="24"/>
          <w:lang w:val="en-US"/>
        </w:rPr>
        <w:t xml:space="preserve"> </w:t>
      </w:r>
      <w:r>
        <w:rPr>
          <w:sz w:val="24"/>
          <w:szCs w:val="24"/>
          <w:lang w:val="en-US"/>
        </w:rPr>
        <w:t xml:space="preserve">= </w:t>
      </w:r>
      <w:r>
        <w:rPr/>
      </w:r>
      <m:oMath xmlns:m="http://schemas.openxmlformats.org/officeDocument/2006/math">
        <m:r>
          <w:rPr>
            <w:rFonts w:ascii="Cambria Math" w:hAnsi="Cambria Math"/>
          </w:rPr>
          <m:t xml:space="preserve">Specificity</m:t>
        </m:r>
        <m:r>
          <w:rPr>
            <w:rFonts w:ascii="Cambria Math" w:hAnsi="Cambria Math"/>
          </w:rPr>
          <m:t xml:space="preserve">±</m:t>
        </m:r>
        <m:r>
          <w:rPr>
            <w:rFonts w:ascii="Cambria Math" w:hAnsi="Cambria Math"/>
          </w:rPr>
          <m:t xml:space="preserve">1.96</m:t>
        </m:r>
        <m:r>
          <w:rPr>
            <w:rFonts w:ascii="Cambria Math" w:hAnsi="Cambria Math"/>
          </w:rPr>
          <m:t xml:space="preserve">×</m:t>
        </m:r>
        <m:rad>
          <m:radPr>
            <m:degHide m:val="1"/>
          </m:radPr>
          <m:deg/>
          <m:e>
            <m:f>
              <m:num>
                <m:r>
                  <w:rPr>
                    <w:rFonts w:ascii="Cambria Math" w:hAnsi="Cambria Math"/>
                  </w:rPr>
                  <m:t xml:space="preserve">Specificity</m:t>
                </m:r>
                <m:d>
                  <m:dPr>
                    <m:begChr m:val="("/>
                    <m:endChr m:val=")"/>
                  </m:dPr>
                  <m:e>
                    <m:r>
                      <w:rPr>
                        <w:rFonts w:ascii="Cambria Math" w:hAnsi="Cambria Math"/>
                      </w:rPr>
                      <m:t xml:space="preserve">1</m:t>
                    </m:r>
                    <m:r>
                      <w:rPr>
                        <w:rFonts w:ascii="Cambria Math" w:hAnsi="Cambria Math"/>
                      </w:rPr>
                      <m:t xml:space="preserve">−</m:t>
                    </m:r>
                    <m:r>
                      <w:rPr>
                        <w:rFonts w:ascii="Cambria Math" w:hAnsi="Cambria Math"/>
                      </w:rPr>
                      <m:t xml:space="preserve">Specificity</m:t>
                    </m:r>
                  </m:e>
                </m:d>
              </m:num>
              <m:den>
                <m:r>
                  <w:rPr>
                    <w:rFonts w:ascii="Cambria Math" w:hAnsi="Cambria Math"/>
                  </w:rPr>
                  <m:t xml:space="preserve">FP</m:t>
                </m:r>
                <m:d>
                  <m:dPr>
                    <m:begChr m:val="("/>
                    <m:endChr m:val=")"/>
                  </m:dPr>
                  <m:e>
                    <m:r>
                      <w:rPr>
                        <w:rFonts w:ascii="Cambria Math" w:hAnsi="Cambria Math"/>
                      </w:rPr>
                      <m:t xml:space="preserve">n</m:t>
                    </m:r>
                  </m:e>
                </m:d>
                <m:r>
                  <w:rPr>
                    <w:rFonts w:ascii="Cambria Math" w:hAnsi="Cambria Math"/>
                  </w:rPr>
                  <m:t xml:space="preserve">+</m:t>
                </m:r>
                <m:r>
                  <w:rPr>
                    <w:rFonts w:ascii="Cambria Math" w:hAnsi="Cambria Math"/>
                  </w:rPr>
                  <m:t xml:space="preserve">TN</m:t>
                </m:r>
                <m:d>
                  <m:dPr>
                    <m:begChr m:val="("/>
                    <m:endChr m:val=")"/>
                  </m:dPr>
                  <m:e>
                    <m:r>
                      <w:rPr>
                        <w:rFonts w:ascii="Cambria Math" w:hAnsi="Cambria Math"/>
                      </w:rPr>
                      <m:t xml:space="preserve">n</m:t>
                    </m:r>
                  </m:e>
                </m:d>
              </m:den>
            </m:f>
          </m:e>
        </m:rad>
      </m:oMath>
    </w:p>
    <w:p>
      <w:pPr>
        <w:pStyle w:val="Normal"/>
        <w:spacing w:lineRule="auto" w:line="360"/>
        <w:rPr>
          <w:sz w:val="24"/>
          <w:szCs w:val="24"/>
          <w:lang w:val="en-US"/>
        </w:rPr>
      </w:pPr>
      <w:r>
        <w:rPr>
          <w:i/>
          <w:iCs/>
          <w:sz w:val="24"/>
          <w:szCs w:val="24"/>
          <w:lang w:val="en-US"/>
        </w:rPr>
        <w:t>CI</w:t>
      </w:r>
      <w:r>
        <w:rPr>
          <w:i/>
          <w:iCs/>
          <w:sz w:val="24"/>
          <w:szCs w:val="24"/>
          <w:vertAlign w:val="subscript"/>
          <w:lang w:val="en-US"/>
        </w:rPr>
        <w:t>Positive Likelihood Ratio (LR+)</w:t>
      </w:r>
      <w:r>
        <w:rPr>
          <w:i/>
          <w:iCs/>
          <w:sz w:val="24"/>
          <w:szCs w:val="24"/>
          <w:lang w:val="en-US"/>
        </w:rPr>
        <w:t xml:space="preserve"> </w:t>
      </w:r>
      <w:r>
        <w:rPr>
          <w:sz w:val="24"/>
          <w:szCs w:val="24"/>
          <w:lang w:val="en-US"/>
        </w:rPr>
        <w:t xml:space="preserve">= </w:t>
      </w:r>
      <w:r>
        <w:rPr/>
      </w:r>
      <m:oMath xmlns:m="http://schemas.openxmlformats.org/officeDocument/2006/math">
        <m:sSup>
          <m:e>
            <m:r>
              <w:rPr>
                <w:rFonts w:ascii="Cambria Math" w:hAnsi="Cambria Math"/>
              </w:rPr>
              <m:t xml:space="preserve">e</m:t>
            </m:r>
          </m:e>
          <m:sup>
            <m:r>
              <w:rPr>
                <w:rFonts w:ascii="Cambria Math" w:hAnsi="Cambria Math"/>
              </w:rPr>
              <m:t xml:space="preserve">ln</m:t>
            </m:r>
          </m:sup>
        </m:sSup>
      </m:oMath>
    </w:p>
    <w:p>
      <w:pPr>
        <w:pStyle w:val="Normal"/>
        <w:spacing w:lineRule="auto" w:line="360"/>
        <w:rPr>
          <w:sz w:val="24"/>
          <w:szCs w:val="24"/>
          <w:lang w:val="en-US"/>
        </w:rPr>
      </w:pPr>
      <w:r>
        <w:rPr>
          <w:i/>
          <w:iCs/>
          <w:sz w:val="24"/>
          <w:szCs w:val="24"/>
          <w:lang w:val="en-US"/>
        </w:rPr>
        <w:t>CI</w:t>
      </w:r>
      <w:r>
        <w:rPr>
          <w:i/>
          <w:iCs/>
          <w:sz w:val="24"/>
          <w:szCs w:val="24"/>
          <w:vertAlign w:val="subscript"/>
          <w:lang w:val="en-US"/>
        </w:rPr>
        <w:t>Negative Likelihood Ratio (LR-)</w:t>
      </w:r>
      <w:r>
        <w:rPr>
          <w:i/>
          <w:iCs/>
          <w:sz w:val="24"/>
          <w:szCs w:val="24"/>
          <w:lang w:val="en-US"/>
        </w:rPr>
        <w:t xml:space="preserve"> </w:t>
      </w:r>
      <w:r>
        <w:rPr>
          <w:sz w:val="24"/>
          <w:szCs w:val="24"/>
          <w:lang w:val="en-US"/>
        </w:rPr>
        <w:t xml:space="preserve">= </w:t>
      </w:r>
      <w:r>
        <w:rPr/>
      </w:r>
      <m:oMath xmlns:m="http://schemas.openxmlformats.org/officeDocument/2006/math">
        <m:sSup>
          <m:e>
            <m:r>
              <w:rPr>
                <w:rFonts w:ascii="Cambria Math" w:hAnsi="Cambria Math"/>
              </w:rPr>
              <m:t xml:space="preserve">e</m:t>
            </m:r>
          </m:e>
          <m:sup>
            <m:r>
              <w:rPr>
                <w:rFonts w:ascii="Cambria Math" w:hAnsi="Cambria Math"/>
              </w:rPr>
              <m:t xml:space="preserve">ln</m:t>
            </m:r>
          </m:sup>
        </m:sSup>
      </m:oMath>
    </w:p>
    <w:p>
      <w:pPr>
        <w:pStyle w:val="Normal"/>
        <w:rPr/>
      </w:pPr>
      <w:r>
        <w:rPr/>
      </w:r>
    </w:p>
    <w:p>
      <w:pPr>
        <w:pStyle w:val="Normal"/>
        <w:rPr/>
      </w:pPr>
      <w:r>
        <w:rPr/>
      </w:r>
      <w:r>
        <w:br w:type="page"/>
      </w:r>
    </w:p>
    <w:p>
      <w:pPr>
        <w:pStyle w:val="Normal"/>
        <w:rPr>
          <w:sz w:val="24"/>
          <w:szCs w:val="24"/>
        </w:rPr>
      </w:pPr>
      <w:r>
        <w:rPr>
          <w:sz w:val="24"/>
          <w:szCs w:val="24"/>
        </w:rPr>
        <w:t>References for Supplement:</w:t>
      </w:r>
    </w:p>
    <w:p>
      <w:pPr>
        <w:pStyle w:val="Normal"/>
        <w:spacing w:beforeAutospacing="0" w:before="0" w:afterAutospacing="0" w:after="220"/>
        <w:ind w:left="440" w:hanging="440"/>
        <w:rPr>
          <w:sz w:val="24"/>
          <w:szCs w:val="24"/>
        </w:rPr>
      </w:pPr>
      <w:r>
        <w:rPr>
          <w:sz w:val="24"/>
          <w:szCs w:val="24"/>
        </w:rPr>
      </w:r>
    </w:p>
    <w:p>
      <w:pPr>
        <w:pStyle w:val="Normal"/>
        <w:spacing w:beforeAutospacing="0" w:before="0" w:afterAutospacing="0" w:after="220"/>
        <w:ind w:left="440" w:hanging="440"/>
        <w:rPr>
          <w:rFonts w:ascii="Arial" w:hAnsi="Arial" w:eastAsia="Arial" w:cs="Arial"/>
          <w:b w:val="false"/>
          <w:bCs w:val="false"/>
          <w:i w:val="false"/>
          <w:i w:val="false"/>
          <w:iCs w:val="false"/>
          <w:strike w:val="false"/>
          <w:dstrike w:val="false"/>
          <w:color w:val="000000" w:themeColor="text1" w:themeShade="ff" w:themeTint="ff"/>
          <w:sz w:val="24"/>
          <w:szCs w:val="24"/>
          <w:u w:val="none"/>
          <w:lang w:val="en-US"/>
        </w:rPr>
      </w:pPr>
      <w:r>
        <w:rPr>
          <w:rFonts w:eastAsia="Arial" w:cs="Arial"/>
          <w:b w:val="false"/>
          <w:bCs w:val="false"/>
          <w:i w:val="false"/>
          <w:iCs w:val="false"/>
          <w:strike w:val="false"/>
          <w:dstrike w:val="false"/>
          <w:color w:val="000000" w:themeColor="text1" w:themeShade="ff" w:themeTint="ff"/>
          <w:sz w:val="24"/>
          <w:szCs w:val="24"/>
          <w:u w:val="none"/>
          <w:lang w:val="en-US"/>
        </w:rPr>
        <w:t>Bolger AM, Lohse M, Usadel B. Trimmomatic: a flexible trimmer for Illumina sequence data. Bioinformatics. 2014 Aug 1;30(15):2114–20.</w:t>
      </w:r>
    </w:p>
    <w:p>
      <w:pPr>
        <w:pStyle w:val="Normal"/>
        <w:spacing w:beforeAutospacing="0" w:before="0" w:afterAutospacing="0" w:after="220"/>
        <w:ind w:left="440" w:hanging="440"/>
        <w:rPr>
          <w:rFonts w:ascii="Arial" w:hAnsi="Arial" w:eastAsia="Arial" w:cs="Arial"/>
          <w:b w:val="false"/>
          <w:bCs w:val="false"/>
          <w:i w:val="false"/>
          <w:i w:val="false"/>
          <w:iCs w:val="false"/>
          <w:strike w:val="false"/>
          <w:dstrike w:val="false"/>
          <w:color w:val="000000" w:themeColor="text1" w:themeShade="ff" w:themeTint="ff"/>
          <w:sz w:val="24"/>
          <w:szCs w:val="24"/>
          <w:u w:val="none"/>
          <w:lang w:val="en-US"/>
        </w:rPr>
      </w:pPr>
      <w:r>
        <w:rPr>
          <w:rFonts w:eastAsia="Arial" w:cs="Arial"/>
          <w:b w:val="false"/>
          <w:bCs w:val="false"/>
          <w:i w:val="false"/>
          <w:iCs w:val="false"/>
          <w:strike w:val="false"/>
          <w:dstrike w:val="false"/>
          <w:color w:val="000000" w:themeColor="text1" w:themeShade="ff" w:themeTint="ff"/>
          <w:sz w:val="24"/>
          <w:szCs w:val="24"/>
          <w:u w:val="none"/>
          <w:lang w:val="en-US"/>
        </w:rPr>
        <w:t>Břinda K, Callendrello A, Ma KC, MacFadden DR, Charalampous T, Lee RS, et al. Rapid inference of antibiotic resistance and susceptibility by genomic neighbour typing. Nat Microbiol. 2020 Mar;5(3):455–64.</w:t>
      </w:r>
    </w:p>
    <w:p>
      <w:pPr>
        <w:pStyle w:val="Normal"/>
        <w:spacing w:beforeAutospacing="0" w:before="0" w:afterAutospacing="0" w:after="220"/>
        <w:ind w:left="440" w:hanging="440"/>
        <w:rPr>
          <w:rFonts w:ascii="Arial" w:hAnsi="Arial" w:eastAsia="Arial" w:cs="Arial"/>
          <w:b w:val="false"/>
          <w:bCs w:val="false"/>
          <w:i w:val="false"/>
          <w:i w:val="false"/>
          <w:iCs w:val="false"/>
          <w:strike w:val="false"/>
          <w:dstrike w:val="false"/>
          <w:color w:val="000000" w:themeColor="text1" w:themeShade="ff" w:themeTint="ff"/>
          <w:sz w:val="24"/>
          <w:szCs w:val="24"/>
          <w:u w:val="none"/>
          <w:lang w:val="en-US"/>
        </w:rPr>
      </w:pPr>
      <w:r>
        <w:rPr>
          <w:rFonts w:eastAsia="Arial" w:cs="Arial"/>
          <w:b w:val="false"/>
          <w:bCs w:val="false"/>
          <w:i w:val="false"/>
          <w:iCs w:val="false"/>
          <w:strike w:val="false"/>
          <w:dstrike w:val="false"/>
          <w:color w:val="000000" w:themeColor="text1" w:themeShade="ff" w:themeTint="ff"/>
          <w:sz w:val="24"/>
          <w:szCs w:val="24"/>
          <w:u w:val="none"/>
          <w:lang w:val="en-US"/>
        </w:rPr>
        <w:t>EUCAST. Breakpoint tables for interpretation of MICs and zone diameters. Version 14.0, 2024. http://www.eucast.org.</w:t>
      </w:r>
    </w:p>
    <w:p>
      <w:pPr>
        <w:pStyle w:val="Normal"/>
        <w:spacing w:beforeAutospacing="0" w:before="0" w:afterAutospacing="0" w:after="220"/>
        <w:ind w:left="440" w:hanging="440"/>
        <w:rPr>
          <w:rFonts w:ascii="Arial" w:hAnsi="Arial" w:eastAsia="Arial" w:cs="Arial"/>
          <w:b w:val="false"/>
          <w:bCs w:val="false"/>
          <w:i w:val="false"/>
          <w:i w:val="false"/>
          <w:iCs w:val="false"/>
          <w:strike w:val="false"/>
          <w:dstrike w:val="false"/>
          <w:color w:val="000000" w:themeColor="text1" w:themeShade="ff" w:themeTint="ff"/>
          <w:sz w:val="24"/>
          <w:szCs w:val="24"/>
          <w:u w:val="none"/>
          <w:lang w:val="en-US"/>
        </w:rPr>
      </w:pPr>
      <w:r>
        <w:rPr>
          <w:rFonts w:eastAsia="Arial" w:cs="Arial"/>
          <w:b w:val="false"/>
          <w:bCs w:val="false"/>
          <w:i w:val="false"/>
          <w:iCs w:val="false"/>
          <w:strike w:val="false"/>
          <w:dstrike w:val="false"/>
          <w:color w:val="000000" w:themeColor="text1" w:themeShade="ff" w:themeTint="ff"/>
          <w:sz w:val="24"/>
          <w:szCs w:val="24"/>
          <w:u w:val="none"/>
          <w:lang w:val="en-US"/>
        </w:rPr>
        <w:t>Katz LS, Griswold T, Morrison SS, Caravas JA, Zhang S, den Bakker HC, et al. Mashtree: a rapid comparison of whole genome sequence files. Journal of Open Source Software. 2019 Dec 10;4(44):1762.</w:t>
      </w:r>
    </w:p>
    <w:p>
      <w:pPr>
        <w:pStyle w:val="Normal"/>
        <w:spacing w:beforeAutospacing="0" w:before="0" w:afterAutospacing="0" w:after="220"/>
        <w:ind w:left="440" w:hanging="440"/>
        <w:rPr>
          <w:rFonts w:ascii="Arial" w:hAnsi="Arial" w:eastAsia="Arial" w:cs="Arial"/>
          <w:b w:val="false"/>
          <w:bCs w:val="false"/>
          <w:i w:val="false"/>
          <w:i w:val="false"/>
          <w:iCs w:val="false"/>
          <w:strike w:val="false"/>
          <w:dstrike w:val="false"/>
          <w:color w:val="000000" w:themeColor="text1" w:themeShade="ff" w:themeTint="ff"/>
          <w:sz w:val="24"/>
          <w:szCs w:val="24"/>
          <w:u w:val="none"/>
          <w:lang w:val="en-US"/>
        </w:rPr>
      </w:pPr>
      <w:r>
        <w:rPr>
          <w:rFonts w:eastAsia="Arial" w:cs="Arial"/>
          <w:b w:val="false"/>
          <w:bCs w:val="false"/>
          <w:i w:val="false"/>
          <w:iCs w:val="false"/>
          <w:strike w:val="false"/>
          <w:dstrike w:val="false"/>
          <w:color w:val="000000" w:themeColor="text1" w:themeShade="ff" w:themeTint="ff"/>
          <w:sz w:val="24"/>
          <w:szCs w:val="24"/>
          <w:u w:val="none"/>
          <w:lang w:val="en-US"/>
        </w:rPr>
        <w:t>Prjibelski A, Antipov D, Meleshko D, Lapidus A, Korobeynikov A. Using SPAdes De Novo Assembler. Curr Protoc Bioinformatics. 2020 Jun 1;70(1):e102.</w:t>
      </w:r>
    </w:p>
    <w:p>
      <w:pPr>
        <w:pStyle w:val="Normal"/>
        <w:spacing w:beforeAutospacing="0" w:before="0" w:afterAutospacing="0" w:after="220"/>
        <w:ind w:left="440" w:hanging="440"/>
        <w:rPr>
          <w:rFonts w:ascii="Arial" w:hAnsi="Arial" w:eastAsia="Arial" w:cs="Arial"/>
          <w:b w:val="false"/>
          <w:bCs w:val="false"/>
          <w:i w:val="false"/>
          <w:i w:val="false"/>
          <w:iCs w:val="false"/>
          <w:strike w:val="false"/>
          <w:dstrike w:val="false"/>
          <w:color w:val="000000" w:themeColor="text1" w:themeShade="ff" w:themeTint="ff"/>
          <w:sz w:val="24"/>
          <w:szCs w:val="24"/>
          <w:u w:val="none"/>
          <w:lang w:val="en-US"/>
        </w:rPr>
      </w:pPr>
      <w:r>
        <w:rPr>
          <w:rFonts w:eastAsia="Arial" w:cs="Arial"/>
          <w:b w:val="false"/>
          <w:bCs w:val="false"/>
          <w:i w:val="false"/>
          <w:iCs w:val="false"/>
          <w:strike w:val="false"/>
          <w:dstrike w:val="false"/>
          <w:color w:val="000000" w:themeColor="text1" w:themeShade="ff" w:themeTint="ff"/>
          <w:sz w:val="24"/>
          <w:szCs w:val="24"/>
          <w:u w:val="none"/>
          <w:lang w:val="en-US"/>
        </w:rPr>
        <w:t>Seemann T, mlst Github https://github.com/tseemann/mlst. [cited 2023 Nov 7]</w:t>
      </w:r>
    </w:p>
    <w:p>
      <w:pPr>
        <w:pStyle w:val="Normal"/>
        <w:rPr/>
      </w:pPr>
      <w:r>
        <w:rPr/>
      </w:r>
    </w:p>
    <w:p>
      <w:pPr>
        <w:pStyle w:val="Normal"/>
        <w:rPr/>
      </w:pPr>
      <w:r>
        <w:rPr/>
      </w:r>
    </w:p>
    <w:sectPr>
      <w:type w:val="nextPage"/>
      <w:pgSz w:w="12240" w:h="15840"/>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swiss"/>
    <w:pitch w:val="variable"/>
  </w:font>
  <w:font w:name="Arial Unicode MS">
    <w:charset w:val="00"/>
    <w:family w:val="roman"/>
    <w:pitch w:val="variable"/>
  </w:font>
  <w:font w:name="Calibri">
    <w:charset w:val="00"/>
    <w:family w:val="roman"/>
    <w:pitch w:val="variable"/>
  </w:font>
</w:fonts>
</file>

<file path=word/settings.xml><?xml version="1.0" encoding="utf-8"?>
<w:settings xmlns:w="http://schemas.openxmlformats.org/wordprocessingml/2006/main">
  <w:zoom w:percent="9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US" w:eastAsia="ja-JP"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US" w:eastAsia="ja-JP"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76" w:before="0" w:after="0"/>
      <w:jc w:val="left"/>
    </w:pPr>
    <w:rPr>
      <w:rFonts w:ascii="Arial" w:hAnsi="Arial" w:eastAsia="Arial" w:cs="Arial"/>
      <w:color w:val="auto"/>
      <w:kern w:val="0"/>
      <w:sz w:val="22"/>
      <w:szCs w:val="22"/>
      <w:lang w:val="en-US" w:eastAsia="ja-JP" w:bidi="ar-SA"/>
    </w:rPr>
  </w:style>
  <w:style w:type="paragraph" w:styleId="Heading1">
    <w:name w:val="Heading 1"/>
    <w:basedOn w:val="Normal"/>
    <w:next w:val="Normal"/>
    <w:uiPriority w:val="9"/>
    <w:qFormat/>
    <w:pPr>
      <w:keepNext w:val="true"/>
      <w:keepLines/>
      <w:spacing w:before="400" w:after="120"/>
      <w:outlineLvl w:val="0"/>
    </w:pPr>
    <w:rPr>
      <w:sz w:val="40"/>
      <w:szCs w:val="40"/>
    </w:rPr>
  </w:style>
  <w:style w:type="paragraph" w:styleId="Heading2">
    <w:name w:val="Heading 2"/>
    <w:basedOn w:val="Normal"/>
    <w:next w:val="Normal"/>
    <w:uiPriority w:val="9"/>
    <w:semiHidden/>
    <w:unhideWhenUsed/>
    <w:qFormat/>
    <w:pPr>
      <w:keepNext w:val="true"/>
      <w:keepLines/>
      <w:spacing w:before="360" w:after="120"/>
      <w:outlineLvl w:val="1"/>
    </w:pPr>
    <w:rPr>
      <w:sz w:val="32"/>
      <w:szCs w:val="32"/>
    </w:rPr>
  </w:style>
  <w:style w:type="paragraph" w:styleId="Heading3">
    <w:name w:val="Heading 3"/>
    <w:basedOn w:val="Normal"/>
    <w:next w:val="Normal"/>
    <w:uiPriority w:val="9"/>
    <w:semiHidden/>
    <w:unhideWhenUsed/>
    <w:qFormat/>
    <w:pPr>
      <w:keepNext w:val="true"/>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val="true"/>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val="true"/>
      <w:keepLines/>
      <w:spacing w:before="240" w:after="80"/>
      <w:outlineLvl w:val="4"/>
    </w:pPr>
    <w:rPr>
      <w:color w:val="666666"/>
    </w:rPr>
  </w:style>
  <w:style w:type="paragraph" w:styleId="Heading6">
    <w:name w:val="Heading 6"/>
    <w:basedOn w:val="Normal"/>
    <w:next w:val="Normal"/>
    <w:uiPriority w:val="9"/>
    <w:semiHidden/>
    <w:unhideWhenUsed/>
    <w:qFormat/>
    <w:pPr>
      <w:keepNext w:val="true"/>
      <w:keepLines/>
      <w:spacing w:before="240" w:after="80"/>
      <w:outlineLvl w:val="5"/>
    </w:pPr>
    <w:rPr>
      <w:i/>
      <w:color w:val="666666"/>
    </w:rPr>
  </w:style>
  <w:style w:type="character" w:styleId="DefaultParagraphFont" w:default="1">
    <w:name w:val="Default Paragraph Font"/>
    <w:uiPriority w:val="1"/>
    <w:semiHidden/>
    <w:unhideWhenUsed/>
    <w:qFormat/>
    <w:rPr/>
  </w:style>
  <w:style w:type="character" w:styleId="InternetLink">
    <w:name w:val="Hyperlink"/>
    <w:rPr>
      <w:color w:val="000080"/>
      <w:u w:val="single"/>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Title">
    <w:name w:val="Title"/>
    <w:basedOn w:val="Normal"/>
    <w:next w:val="Normal"/>
    <w:uiPriority w:val="10"/>
    <w:qFormat/>
    <w:pPr>
      <w:keepNext w:val="true"/>
      <w:keepLines/>
      <w:spacing w:before="0" w:after="60"/>
    </w:pPr>
    <w:rPr>
      <w:sz w:val="52"/>
      <w:szCs w:val="52"/>
    </w:rPr>
  </w:style>
  <w:style w:type="paragraph" w:styleId="Subtitle">
    <w:name w:val="Subtitle"/>
    <w:basedOn w:val="Normal"/>
    <w:next w:val="Normal"/>
    <w:uiPriority w:val="11"/>
    <w:qFormat/>
    <w:pPr>
      <w:keepNext w:val="true"/>
      <w:keepLines/>
      <w:spacing w:before="0" w:after="320"/>
    </w:pPr>
    <w:rPr>
      <w:color w:val="666666"/>
      <w:sz w:val="30"/>
      <w:szCs w:val="30"/>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paperpile.com/c/BqiAWA/x7xvW" TargetMode="External"/><Relationship Id="rId4" Type="http://schemas.openxmlformats.org/officeDocument/2006/relationships/image" Target="media/image2.png"/><Relationship Id="rId5" Type="http://schemas.openxmlformats.org/officeDocument/2006/relationships/hyperlink" Target="https://paperpile.com/c/BqiAWA/ZiCHG" TargetMode="External"/><Relationship Id="rId6" Type="http://schemas.openxmlformats.org/officeDocument/2006/relationships/hyperlink" Target="https://paperpile.com/c/BqiAWA/x7xvW" TargetMode="External"/><Relationship Id="rId7" Type="http://schemas.openxmlformats.org/officeDocument/2006/relationships/image" Target="media/image3.png"/><Relationship Id="rId8" Type="http://schemas.openxmlformats.org/officeDocument/2006/relationships/hyperlink" Target="https://paperpile.com/c/BqiAWA/x7xvW" TargetMode="External"/><Relationship Id="rId9" Type="http://schemas.openxmlformats.org/officeDocument/2006/relationships/hyperlink" Target="https://www.bioinformatics.babraham.ac.uk/projects/fastqc/" TargetMode="External"/><Relationship Id="rId10" Type="http://schemas.openxmlformats.org/officeDocument/2006/relationships/hyperlink" Target="https://doi.org/10.5281/zenodo.11042579" TargetMode="External"/><Relationship Id="rId11" Type="http://schemas.openxmlformats.org/officeDocument/2006/relationships/hyperlink" Target="https://doi.org/10.5281/zenodo.11121227" TargetMode="Externa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LibreOffice/7.5.4.2$Windows_X86_64 LibreOffice_project/36ccfdc35048b057fd9854c757a8b67ec53977b6</Application>
  <AppVersion>15.0000</AppVersion>
  <Pages>61</Pages>
  <Words>4998</Words>
  <Characters>25666</Characters>
  <CharactersWithSpaces>29337</CharactersWithSpaces>
  <Paragraphs>1438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2024-11-25T14:38:00Z</dcterms:created>
  <dc:creator/>
  <dc:description/>
  <dc:language>en-IN</dc:language>
  <cp:lastModifiedBy>Amanda Carroll</cp:lastModifiedBy>
  <dcterms:modified xsi:type="dcterms:W3CDTF">2024-11-25T15:01:24Z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