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977"/>
        <w:gridCol w:w="1134"/>
        <w:gridCol w:w="2869"/>
        <w:gridCol w:w="958"/>
        <w:gridCol w:w="176"/>
      </w:tblGrid>
      <w:tr w:rsidR="00086D39" w:rsidRPr="00D72DCB" w:rsidTr="00371896">
        <w:trPr>
          <w:gridAfter w:val="1"/>
          <w:wAfter w:w="176" w:type="dxa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086D39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hAnsi="Arial" w:cs="Arial"/>
                <w:lang w:val="en-US"/>
              </w:rPr>
              <w:br w:type="page"/>
            </w:r>
            <w:r w:rsidRPr="00086D39">
              <w:rPr>
                <w:rFonts w:ascii="Arial" w:hAnsi="Arial" w:cs="Arial"/>
                <w:b/>
                <w:lang w:val="en-US"/>
              </w:rPr>
              <w:t>Supplementary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 xml:space="preserve">Table </w:t>
            </w:r>
            <w:r>
              <w:rPr>
                <w:rFonts w:ascii="Arial" w:eastAsia="Times New Roman" w:hAnsi="Arial" w:cs="Arial"/>
                <w:b/>
                <w:lang w:val="en-US" w:eastAsia="de-DE"/>
              </w:rPr>
              <w:t>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de-DE"/>
              </w:rPr>
              <w:t>Multivariate analysis of PFS/OS with backward selection strategy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371896">
            <w:pPr>
              <w:spacing w:after="0" w:line="240" w:lineRule="auto"/>
              <w:rPr>
                <w:rFonts w:ascii="Arial" w:eastAsia="Times New Roman" w:hAnsi="Arial" w:cs="Arial"/>
                <w:b/>
                <w:lang w:val="en-US" w:eastAsia="de-DE"/>
              </w:rPr>
            </w:pPr>
          </w:p>
        </w:tc>
      </w:tr>
      <w:tr w:rsidR="00086D39" w:rsidRPr="00AD10AE" w:rsidTr="00371896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371896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371896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Parameter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de-DE"/>
              </w:rPr>
              <w:t>PFS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Hazard ratio (95%-CI)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p-value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371896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371896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OS Hazard ratio (95%-CI)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371896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371896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p-value</w:t>
            </w:r>
          </w:p>
        </w:tc>
      </w:tr>
      <w:tr w:rsidR="00086D39" w:rsidRPr="00086D39" w:rsidTr="00371896"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SI vs. RI</w:t>
            </w:r>
            <w:r>
              <w:rPr>
                <w:rFonts w:ascii="Arial" w:eastAsia="Times New Roman" w:hAnsi="Arial" w:cs="Arial"/>
                <w:lang w:val="en-US" w:eastAsia="de-DE"/>
              </w:rPr>
              <w:t>- conditioning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0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.</w:t>
            </w:r>
            <w:r>
              <w:rPr>
                <w:rFonts w:ascii="Arial" w:eastAsia="Times New Roman" w:hAnsi="Arial" w:cs="Arial"/>
                <w:lang w:val="en-US" w:eastAsia="de-DE"/>
              </w:rPr>
              <w:t>90 (0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.</w:t>
            </w:r>
            <w:r>
              <w:rPr>
                <w:rFonts w:ascii="Arial" w:eastAsia="Times New Roman" w:hAnsi="Arial" w:cs="Arial"/>
                <w:lang w:val="en-US" w:eastAsia="de-DE"/>
              </w:rPr>
              <w:t>50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– </w:t>
            </w:r>
            <w:r>
              <w:rPr>
                <w:rFonts w:ascii="Arial" w:eastAsia="Times New Roman" w:hAnsi="Arial" w:cs="Arial"/>
                <w:lang w:val="en-US" w:eastAsia="de-DE"/>
              </w:rPr>
              <w:t>1.62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086D39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086D39">
              <w:rPr>
                <w:rFonts w:ascii="Arial" w:eastAsia="Times New Roman" w:hAnsi="Arial" w:cs="Arial"/>
                <w:lang w:val="en-US" w:eastAsia="de-DE"/>
              </w:rPr>
              <w:t>0.73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0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.</w:t>
            </w:r>
            <w:r>
              <w:rPr>
                <w:rFonts w:ascii="Arial" w:eastAsia="Times New Roman" w:hAnsi="Arial" w:cs="Arial"/>
                <w:lang w:val="en-US" w:eastAsia="de-DE"/>
              </w:rPr>
              <w:t>71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(0.</w:t>
            </w:r>
            <w:r>
              <w:rPr>
                <w:rFonts w:ascii="Arial" w:eastAsia="Times New Roman" w:hAnsi="Arial" w:cs="Arial"/>
                <w:lang w:val="en-US" w:eastAsia="de-DE"/>
              </w:rPr>
              <w:t>37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– </w:t>
            </w:r>
            <w:r>
              <w:rPr>
                <w:rFonts w:ascii="Arial" w:eastAsia="Times New Roman" w:hAnsi="Arial" w:cs="Arial"/>
                <w:lang w:val="en-US" w:eastAsia="de-DE"/>
              </w:rPr>
              <w:t>1.35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0.</w:t>
            </w:r>
            <w:r>
              <w:rPr>
                <w:rFonts w:ascii="Arial" w:eastAsia="Times New Roman" w:hAnsi="Arial" w:cs="Arial"/>
                <w:lang w:val="en-US" w:eastAsia="de-DE"/>
              </w:rPr>
              <w:t>29</w:t>
            </w:r>
          </w:p>
        </w:tc>
      </w:tr>
      <w:tr w:rsidR="00086D39" w:rsidRPr="00086D39" w:rsidTr="00371896"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Age 60-69 vs. ≥ 70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2.11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(</w:t>
            </w:r>
            <w:r>
              <w:rPr>
                <w:rFonts w:ascii="Arial" w:eastAsia="Times New Roman" w:hAnsi="Arial" w:cs="Arial"/>
                <w:lang w:val="en-US" w:eastAsia="de-DE"/>
              </w:rPr>
              <w:t>1.18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– </w:t>
            </w:r>
            <w:r>
              <w:rPr>
                <w:rFonts w:ascii="Arial" w:eastAsia="Times New Roman" w:hAnsi="Arial" w:cs="Arial"/>
                <w:lang w:val="en-US" w:eastAsia="de-DE"/>
              </w:rPr>
              <w:t>3.74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>0.0</w:t>
            </w:r>
            <w:r>
              <w:rPr>
                <w:rFonts w:ascii="Arial" w:eastAsia="Times New Roman" w:hAnsi="Arial" w:cs="Arial"/>
                <w:b/>
                <w:lang w:val="en-US" w:eastAsia="de-DE"/>
              </w:rPr>
              <w:t>1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2.05 (1.07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– </w:t>
            </w:r>
            <w:r>
              <w:rPr>
                <w:rFonts w:ascii="Arial" w:eastAsia="Times New Roman" w:hAnsi="Arial" w:cs="Arial"/>
                <w:lang w:val="en-US" w:eastAsia="de-DE"/>
              </w:rPr>
              <w:t>3.91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>0.0</w:t>
            </w:r>
            <w:r>
              <w:rPr>
                <w:rFonts w:ascii="Arial" w:eastAsia="Times New Roman" w:hAnsi="Arial" w:cs="Arial"/>
                <w:b/>
                <w:lang w:val="en-US" w:eastAsia="de-DE"/>
              </w:rPr>
              <w:t>3</w:t>
            </w:r>
          </w:p>
        </w:tc>
      </w:tr>
      <w:tr w:rsidR="00086D39" w:rsidRPr="00086D39" w:rsidTr="00371896">
        <w:trPr>
          <w:trHeight w:val="8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CR/PR1 vs. CR/PR&gt;1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2.80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(</w:t>
            </w:r>
            <w:r>
              <w:rPr>
                <w:rFonts w:ascii="Arial" w:eastAsia="Times New Roman" w:hAnsi="Arial" w:cs="Arial"/>
                <w:lang w:val="en-US" w:eastAsia="de-DE"/>
              </w:rPr>
              <w:t>1.61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– </w:t>
            </w:r>
            <w:r>
              <w:rPr>
                <w:rFonts w:ascii="Arial" w:eastAsia="Times New Roman" w:hAnsi="Arial" w:cs="Arial"/>
                <w:lang w:val="en-US" w:eastAsia="de-DE"/>
              </w:rPr>
              <w:t>4.87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lang w:val="en-US" w:eastAsia="de-DE"/>
              </w:rPr>
              <w:t>&lt;</w:t>
            </w: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>.0001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3.78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(</w:t>
            </w:r>
            <w:r>
              <w:rPr>
                <w:rFonts w:ascii="Arial" w:eastAsia="Times New Roman" w:hAnsi="Arial" w:cs="Arial"/>
                <w:lang w:val="en-US" w:eastAsia="de-DE"/>
              </w:rPr>
              <w:t>1.98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– </w:t>
            </w:r>
            <w:r>
              <w:rPr>
                <w:rFonts w:ascii="Arial" w:eastAsia="Times New Roman" w:hAnsi="Arial" w:cs="Arial"/>
                <w:lang w:val="en-US" w:eastAsia="de-DE"/>
              </w:rPr>
              <w:t>7.21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>&lt;.0001</w:t>
            </w:r>
          </w:p>
        </w:tc>
      </w:tr>
      <w:tr w:rsidR="00086D39" w:rsidRPr="00086D39" w:rsidTr="00371896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CR/PR1 vs. refractory disease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4.70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(</w:t>
            </w:r>
            <w:r>
              <w:rPr>
                <w:rFonts w:ascii="Arial" w:eastAsia="Times New Roman" w:hAnsi="Arial" w:cs="Arial"/>
                <w:lang w:val="en-US" w:eastAsia="de-DE"/>
              </w:rPr>
              <w:t>2.51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– </w:t>
            </w:r>
            <w:r>
              <w:rPr>
                <w:rFonts w:ascii="Arial" w:eastAsia="Times New Roman" w:hAnsi="Arial" w:cs="Arial"/>
                <w:lang w:val="en-US" w:eastAsia="de-DE"/>
              </w:rPr>
              <w:t>8.80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lang w:val="en-US" w:eastAsia="de-DE"/>
              </w:rPr>
              <w:t>&lt;</w:t>
            </w: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>.0001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086D39" w:rsidP="00086D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6.68 (3.31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de-DE"/>
              </w:rPr>
              <w:t>–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de-DE"/>
              </w:rPr>
              <w:t>13.49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086D39" w:rsidP="0037189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lang w:val="en-US" w:eastAsia="de-DE"/>
              </w:rPr>
              <w:t>&lt;</w:t>
            </w: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>.0001</w:t>
            </w:r>
          </w:p>
        </w:tc>
      </w:tr>
    </w:tbl>
    <w:p w:rsidR="00EB6289" w:rsidRDefault="005B4E1E">
      <w:pPr>
        <w:rPr>
          <w:lang w:val="en-US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410"/>
        <w:gridCol w:w="2268"/>
        <w:gridCol w:w="2302"/>
      </w:tblGrid>
      <w:tr w:rsidR="00086D39" w:rsidRPr="00D72DCB" w:rsidTr="00086D39"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086D39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hAnsi="Arial" w:cs="Arial"/>
                <w:lang w:val="en-US"/>
              </w:rPr>
              <w:br w:type="page"/>
            </w:r>
            <w:r w:rsidRPr="00086D39">
              <w:rPr>
                <w:rFonts w:ascii="Arial" w:hAnsi="Arial" w:cs="Arial"/>
                <w:b/>
                <w:lang w:val="en-US"/>
              </w:rPr>
              <w:t>Supplementary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 xml:space="preserve">Table </w:t>
            </w:r>
            <w:r>
              <w:rPr>
                <w:rFonts w:ascii="Arial" w:eastAsia="Times New Roman" w:hAnsi="Arial" w:cs="Arial"/>
                <w:b/>
                <w:lang w:val="en-US" w:eastAsia="de-DE"/>
              </w:rPr>
              <w:t>2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de-DE"/>
              </w:rPr>
              <w:t>Causes of death</w:t>
            </w:r>
          </w:p>
        </w:tc>
      </w:tr>
      <w:tr w:rsidR="00086D39" w:rsidRPr="00AD10AE" w:rsidTr="00195E9D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Parameter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E9D" w:rsidRDefault="00195E9D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Whole cohort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SI-group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D39" w:rsidRPr="00AD10AE" w:rsidRDefault="00086D39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086D39" w:rsidRPr="00AD10AE" w:rsidRDefault="00086D39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RI-group</w:t>
            </w:r>
          </w:p>
        </w:tc>
      </w:tr>
      <w:tr w:rsidR="00086D39" w:rsidRPr="00086D39" w:rsidTr="00195E9D"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Progressive disease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195E9D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20 (13.7%)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086D39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10 (11.6%)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10 (16.7%)</w:t>
            </w:r>
          </w:p>
        </w:tc>
      </w:tr>
      <w:tr w:rsidR="00086D39" w:rsidRPr="00086D39" w:rsidTr="00195E9D">
        <w:trPr>
          <w:trHeight w:val="25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ASCT </w:t>
            </w:r>
            <w:r w:rsidR="00195E9D">
              <w:rPr>
                <w:rFonts w:ascii="Arial" w:eastAsia="Times New Roman" w:hAnsi="Arial" w:cs="Arial"/>
                <w:lang w:val="en-US" w:eastAsia="de-DE"/>
              </w:rPr>
              <w:t>related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195E9D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11 (7.5%)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195E9D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6 (</w:t>
            </w:r>
            <w:r w:rsidRPr="00195E9D">
              <w:rPr>
                <w:rFonts w:ascii="Arial" w:eastAsia="Times New Roman" w:hAnsi="Arial" w:cs="Arial"/>
                <w:lang w:val="en-US" w:eastAsia="de-DE"/>
              </w:rPr>
              <w:t>7%</w:t>
            </w:r>
            <w:r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5 (8.3%)</w:t>
            </w:r>
          </w:p>
        </w:tc>
      </w:tr>
      <w:tr w:rsidR="00086D39" w:rsidRPr="00086D39" w:rsidTr="00195E9D">
        <w:trPr>
          <w:trHeight w:val="8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val="en-US" w:eastAsia="de-DE"/>
              </w:rPr>
              <w:t>Allo</w:t>
            </w:r>
            <w:proofErr w:type="spellEnd"/>
            <w:r>
              <w:rPr>
                <w:rFonts w:ascii="Arial" w:eastAsia="Times New Roman" w:hAnsi="Arial" w:cs="Arial"/>
                <w:lang w:val="en-US" w:eastAsia="de-DE"/>
              </w:rPr>
              <w:t>-SCT related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195E9D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5 (3.4%)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195E9D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 3 (</w:t>
            </w:r>
            <w:r w:rsidRPr="00195E9D">
              <w:rPr>
                <w:rFonts w:ascii="Arial" w:eastAsia="Times New Roman" w:hAnsi="Arial" w:cs="Arial"/>
                <w:lang w:val="en-US" w:eastAsia="de-DE"/>
              </w:rPr>
              <w:t>3.5%</w:t>
            </w:r>
            <w:r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 (3.3%)</w:t>
            </w:r>
          </w:p>
        </w:tc>
      </w:tr>
      <w:tr w:rsidR="00086D39" w:rsidRPr="00086D39" w:rsidTr="00195E9D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6D39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Other causes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195E9D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6 (4.1%)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195E9D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4 (</w:t>
            </w:r>
            <w:r w:rsidRPr="00195E9D">
              <w:rPr>
                <w:rFonts w:ascii="Arial" w:eastAsia="Times New Roman" w:hAnsi="Arial" w:cs="Arial"/>
                <w:lang w:val="en-US" w:eastAsia="de-DE"/>
              </w:rPr>
              <w:t>4.7%</w:t>
            </w:r>
            <w:r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6D39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 (3.3%)</w:t>
            </w:r>
          </w:p>
        </w:tc>
      </w:tr>
      <w:tr w:rsidR="00195E9D" w:rsidRPr="00086D39" w:rsidTr="00195E9D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E9D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Cause not known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E9D" w:rsidRPr="00AD10AE" w:rsidRDefault="00195E9D" w:rsidP="00195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19 (13%)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E9D" w:rsidRPr="00195E9D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12 (</w:t>
            </w:r>
            <w:r w:rsidRPr="00195E9D">
              <w:rPr>
                <w:rFonts w:ascii="Arial" w:eastAsia="Times New Roman" w:hAnsi="Arial" w:cs="Arial"/>
                <w:lang w:val="en-US" w:eastAsia="de-DE"/>
              </w:rPr>
              <w:t>14%</w:t>
            </w:r>
            <w:r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E9D" w:rsidRPr="00AD10AE" w:rsidRDefault="00195E9D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 7 (11.7%)</w:t>
            </w:r>
          </w:p>
        </w:tc>
      </w:tr>
    </w:tbl>
    <w:p w:rsidR="00086D39" w:rsidRDefault="00086D39">
      <w:pPr>
        <w:rPr>
          <w:lang w:val="en-US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417"/>
        <w:gridCol w:w="2268"/>
        <w:gridCol w:w="2302"/>
      </w:tblGrid>
      <w:tr w:rsidR="00453515" w:rsidRPr="00D72DCB" w:rsidTr="00371896"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3515" w:rsidRPr="00AD10AE" w:rsidRDefault="00453515" w:rsidP="00453515">
            <w:pPr>
              <w:spacing w:after="0" w:line="240" w:lineRule="auto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hAnsi="Arial" w:cs="Arial"/>
                <w:lang w:val="en-US"/>
              </w:rPr>
              <w:br w:type="page"/>
            </w:r>
            <w:bookmarkStart w:id="0" w:name="_GoBack"/>
            <w:r w:rsidRPr="00086D39">
              <w:rPr>
                <w:rFonts w:ascii="Arial" w:hAnsi="Arial" w:cs="Arial"/>
                <w:b/>
                <w:lang w:val="en-US"/>
              </w:rPr>
              <w:t>Supplementary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D10AE">
              <w:rPr>
                <w:rFonts w:ascii="Arial" w:eastAsia="Times New Roman" w:hAnsi="Arial" w:cs="Arial"/>
                <w:b/>
                <w:lang w:val="en-US" w:eastAsia="de-DE"/>
              </w:rPr>
              <w:t xml:space="preserve">Table </w:t>
            </w:r>
            <w:r>
              <w:rPr>
                <w:rFonts w:ascii="Arial" w:eastAsia="Times New Roman" w:hAnsi="Arial" w:cs="Arial"/>
                <w:b/>
                <w:lang w:val="en-US" w:eastAsia="de-DE"/>
              </w:rPr>
              <w:t>3</w:t>
            </w:r>
            <w:r w:rsidRPr="00AD10AE"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de-DE"/>
              </w:rPr>
              <w:t xml:space="preserve">Toxicities </w:t>
            </w:r>
            <w:bookmarkEnd w:id="0"/>
          </w:p>
        </w:tc>
      </w:tr>
      <w:tr w:rsidR="00453515" w:rsidRPr="00AD10AE" w:rsidTr="00453515"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515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453515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 w:rsidRPr="00AD10AE">
              <w:rPr>
                <w:rFonts w:ascii="Arial" w:eastAsia="Times New Roman" w:hAnsi="Arial" w:cs="Arial"/>
                <w:lang w:val="en-US" w:eastAsia="de-DE"/>
              </w:rPr>
              <w:t>Parameter</w:t>
            </w:r>
            <w:r>
              <w:rPr>
                <w:rFonts w:ascii="Arial" w:eastAsia="Times New Roman" w:hAnsi="Arial" w:cs="Arial"/>
                <w:lang w:val="en-US" w:eastAsia="de-DE"/>
              </w:rPr>
              <w:t xml:space="preserve"> (≥ grade 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453515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Whole cohort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515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453515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SI-group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515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  <w:p w:rsidR="00453515" w:rsidRPr="00AD10AE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RI-group</w:t>
            </w:r>
          </w:p>
        </w:tc>
      </w:tr>
      <w:tr w:rsidR="00453515" w:rsidRPr="00086D39" w:rsidTr="00453515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Febrile </w:t>
            </w:r>
            <w:proofErr w:type="spellStart"/>
            <w:r>
              <w:rPr>
                <w:rFonts w:ascii="Arial" w:eastAsia="Times New Roman" w:hAnsi="Arial" w:cs="Arial"/>
                <w:lang w:val="en-US" w:eastAsia="de-DE"/>
              </w:rPr>
              <w:t>neutropenie</w:t>
            </w:r>
            <w:proofErr w:type="spellEnd"/>
            <w:r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146 (100%)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086D39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86 (100%)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60 (100%)</w:t>
            </w:r>
          </w:p>
        </w:tc>
      </w:tr>
      <w:tr w:rsidR="00453515" w:rsidRPr="00086D39" w:rsidTr="00453515">
        <w:trPr>
          <w:trHeight w:val="25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val="en-US" w:eastAsia="de-DE"/>
              </w:rPr>
              <w:t>Enterocolitis</w:t>
            </w:r>
            <w:proofErr w:type="spellEnd"/>
            <w:r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58 (</w:t>
            </w:r>
            <w:r w:rsidR="00B70417">
              <w:rPr>
                <w:rFonts w:ascii="Arial" w:eastAsia="Times New Roman" w:hAnsi="Arial" w:cs="Arial"/>
                <w:lang w:val="en-US" w:eastAsia="de-DE"/>
              </w:rPr>
              <w:t>39.7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195E9D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36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>
              <w:rPr>
                <w:rFonts w:ascii="Arial" w:eastAsia="Times New Roman" w:hAnsi="Arial" w:cs="Arial"/>
                <w:lang w:val="en-US" w:eastAsia="de-DE"/>
              </w:rPr>
              <w:t>41.9</w:t>
            </w:r>
            <w:r w:rsidR="00453515" w:rsidRPr="00195E9D">
              <w:rPr>
                <w:rFonts w:ascii="Arial" w:eastAsia="Times New Roman" w:hAnsi="Arial" w:cs="Arial"/>
                <w:lang w:val="en-US" w:eastAsia="de-DE"/>
              </w:rPr>
              <w:t>%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22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 w:rsidR="00530996">
              <w:rPr>
                <w:rFonts w:ascii="Arial" w:eastAsia="Times New Roman" w:hAnsi="Arial" w:cs="Arial"/>
                <w:lang w:val="en-US" w:eastAsia="de-DE"/>
              </w:rPr>
              <w:t>36.7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</w:tr>
      <w:tr w:rsidR="00453515" w:rsidRPr="00086D39" w:rsidTr="00453515">
        <w:trPr>
          <w:trHeight w:val="8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Sepsis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35 (</w:t>
            </w:r>
            <w:r w:rsidR="00B70417">
              <w:rPr>
                <w:rFonts w:ascii="Arial" w:eastAsia="Times New Roman" w:hAnsi="Arial" w:cs="Arial"/>
                <w:lang w:val="en-US" w:eastAsia="de-DE"/>
              </w:rPr>
              <w:t>24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195E9D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22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>
              <w:rPr>
                <w:rFonts w:ascii="Arial" w:eastAsia="Times New Roman" w:hAnsi="Arial" w:cs="Arial"/>
                <w:lang w:val="en-US" w:eastAsia="de-DE"/>
              </w:rPr>
              <w:t>25.6</w:t>
            </w:r>
            <w:r w:rsidR="00453515" w:rsidRPr="00195E9D">
              <w:rPr>
                <w:rFonts w:ascii="Arial" w:eastAsia="Times New Roman" w:hAnsi="Arial" w:cs="Arial"/>
                <w:lang w:val="en-US" w:eastAsia="de-DE"/>
              </w:rPr>
              <w:t>%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13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 w:rsidR="00530996">
              <w:rPr>
                <w:rFonts w:ascii="Arial" w:eastAsia="Times New Roman" w:hAnsi="Arial" w:cs="Arial"/>
                <w:lang w:val="en-US" w:eastAsia="de-DE"/>
              </w:rPr>
              <w:t>21.7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</w:tr>
      <w:tr w:rsidR="00453515" w:rsidRPr="00086D39" w:rsidTr="0045351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val="en-US" w:eastAsia="de-DE"/>
              </w:rPr>
              <w:t>Mucositis</w:t>
            </w:r>
            <w:proofErr w:type="spellEnd"/>
            <w:r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 29 (</w:t>
            </w:r>
            <w:r w:rsidR="00B70417">
              <w:rPr>
                <w:rFonts w:ascii="Arial" w:eastAsia="Times New Roman" w:hAnsi="Arial" w:cs="Arial"/>
                <w:lang w:val="en-US" w:eastAsia="de-DE"/>
              </w:rPr>
              <w:t>19.9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195E9D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18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>
              <w:rPr>
                <w:rFonts w:ascii="Arial" w:eastAsia="Times New Roman" w:hAnsi="Arial" w:cs="Arial"/>
                <w:lang w:val="en-US" w:eastAsia="de-DE"/>
              </w:rPr>
              <w:t>20.9</w:t>
            </w:r>
            <w:r w:rsidR="00453515" w:rsidRPr="00195E9D">
              <w:rPr>
                <w:rFonts w:ascii="Arial" w:eastAsia="Times New Roman" w:hAnsi="Arial" w:cs="Arial"/>
                <w:lang w:val="en-US" w:eastAsia="de-DE"/>
              </w:rPr>
              <w:t>%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11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 w:rsidR="00530996">
              <w:rPr>
                <w:rFonts w:ascii="Arial" w:eastAsia="Times New Roman" w:hAnsi="Arial" w:cs="Arial"/>
                <w:lang w:val="en-US" w:eastAsia="de-DE"/>
              </w:rPr>
              <w:t>18.3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</w:tr>
      <w:tr w:rsidR="00453515" w:rsidRPr="00086D39" w:rsidTr="0045351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Urinary tract infection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24 (</w:t>
            </w:r>
            <w:r w:rsidR="00B70417">
              <w:rPr>
                <w:rFonts w:ascii="Arial" w:eastAsia="Times New Roman" w:hAnsi="Arial" w:cs="Arial"/>
                <w:lang w:val="en-US" w:eastAsia="de-DE"/>
              </w:rPr>
              <w:t>16.4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195E9D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13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>
              <w:rPr>
                <w:rFonts w:ascii="Arial" w:eastAsia="Times New Roman" w:hAnsi="Arial" w:cs="Arial"/>
                <w:lang w:val="en-US" w:eastAsia="de-DE"/>
              </w:rPr>
              <w:t>15.1</w:t>
            </w:r>
            <w:r w:rsidR="00453515" w:rsidRPr="00195E9D">
              <w:rPr>
                <w:rFonts w:ascii="Arial" w:eastAsia="Times New Roman" w:hAnsi="Arial" w:cs="Arial"/>
                <w:lang w:val="en-US" w:eastAsia="de-DE"/>
              </w:rPr>
              <w:t>%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Pr="00AD10AE" w:rsidRDefault="00B70417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 xml:space="preserve">11 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(</w:t>
            </w:r>
            <w:r w:rsidR="00530996">
              <w:rPr>
                <w:rFonts w:ascii="Arial" w:eastAsia="Times New Roman" w:hAnsi="Arial" w:cs="Arial"/>
                <w:lang w:val="en-US" w:eastAsia="de-DE"/>
              </w:rPr>
              <w:t>18.3</w:t>
            </w:r>
            <w:r w:rsidR="00453515"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</w:tr>
      <w:tr w:rsidR="00453515" w:rsidRPr="00086D39" w:rsidTr="0045351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Lung infection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18 (</w:t>
            </w:r>
            <w:r w:rsidR="00B70417">
              <w:rPr>
                <w:rFonts w:ascii="Arial" w:eastAsia="Times New Roman" w:hAnsi="Arial" w:cs="Arial"/>
                <w:lang w:val="en-US" w:eastAsia="de-DE"/>
              </w:rPr>
              <w:t>12.3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10 (</w:t>
            </w:r>
            <w:r w:rsidR="00D4247D">
              <w:rPr>
                <w:rFonts w:ascii="Arial" w:eastAsia="Times New Roman" w:hAnsi="Arial" w:cs="Arial"/>
                <w:lang w:val="en-US" w:eastAsia="de-DE"/>
              </w:rPr>
              <w:t>11.6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8 (</w:t>
            </w:r>
            <w:r w:rsidR="00530996">
              <w:rPr>
                <w:rFonts w:ascii="Arial" w:eastAsia="Times New Roman" w:hAnsi="Arial" w:cs="Arial"/>
                <w:lang w:val="en-US" w:eastAsia="de-DE"/>
              </w:rPr>
              <w:t>13.3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</w:tr>
      <w:tr w:rsidR="00453515" w:rsidRPr="00086D39" w:rsidTr="0045351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Atrial fibrillation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15 (</w:t>
            </w:r>
            <w:r w:rsidR="00B70417">
              <w:rPr>
                <w:rFonts w:ascii="Arial" w:eastAsia="Times New Roman" w:hAnsi="Arial" w:cs="Arial"/>
                <w:lang w:val="en-US" w:eastAsia="de-DE"/>
              </w:rPr>
              <w:t>10.3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8 (</w:t>
            </w:r>
            <w:r w:rsidR="00D4247D">
              <w:rPr>
                <w:rFonts w:ascii="Arial" w:eastAsia="Times New Roman" w:hAnsi="Arial" w:cs="Arial"/>
                <w:lang w:val="en-US" w:eastAsia="de-DE"/>
              </w:rPr>
              <w:t>9.3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7 (</w:t>
            </w:r>
            <w:r w:rsidR="00530996">
              <w:rPr>
                <w:rFonts w:ascii="Arial" w:eastAsia="Times New Roman" w:hAnsi="Arial" w:cs="Arial"/>
                <w:lang w:val="en-US" w:eastAsia="de-DE"/>
              </w:rPr>
              <w:t>11.7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</w:tr>
      <w:tr w:rsidR="00453515" w:rsidRPr="00086D39" w:rsidTr="0045351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Default="00453515" w:rsidP="0045351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Catheter related infection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B7041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5 (</w:t>
            </w:r>
            <w:r w:rsidR="00B70417">
              <w:rPr>
                <w:rFonts w:ascii="Arial" w:eastAsia="Times New Roman" w:hAnsi="Arial" w:cs="Arial"/>
                <w:lang w:val="en-US" w:eastAsia="de-DE"/>
              </w:rPr>
              <w:t>3.4%</w:t>
            </w:r>
            <w:r>
              <w:rPr>
                <w:rFonts w:ascii="Arial" w:eastAsia="Times New Roman" w:hAnsi="Arial" w:cs="Arial"/>
                <w:lang w:val="en-US" w:eastAsia="de-DE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2 (</w:t>
            </w:r>
            <w:r w:rsidR="00D4247D">
              <w:rPr>
                <w:rFonts w:ascii="Arial" w:eastAsia="Times New Roman" w:hAnsi="Arial" w:cs="Arial"/>
                <w:lang w:val="en-US" w:eastAsia="de-DE"/>
              </w:rPr>
              <w:t>2.3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  <w:r>
              <w:rPr>
                <w:rFonts w:ascii="Arial" w:eastAsia="Times New Roman" w:hAnsi="Arial" w:cs="Arial"/>
                <w:lang w:val="en-US" w:eastAsia="de-DE"/>
              </w:rPr>
              <w:t>3 (</w:t>
            </w:r>
            <w:r w:rsidR="00530996">
              <w:rPr>
                <w:rFonts w:ascii="Arial" w:eastAsia="Times New Roman" w:hAnsi="Arial" w:cs="Arial"/>
                <w:lang w:val="en-US" w:eastAsia="de-DE"/>
              </w:rPr>
              <w:t>5</w:t>
            </w:r>
            <w:r>
              <w:rPr>
                <w:rFonts w:ascii="Arial" w:eastAsia="Times New Roman" w:hAnsi="Arial" w:cs="Arial"/>
                <w:lang w:val="en-US" w:eastAsia="de-DE"/>
              </w:rPr>
              <w:t>%)</w:t>
            </w:r>
          </w:p>
        </w:tc>
      </w:tr>
      <w:tr w:rsidR="00453515" w:rsidRPr="00086D39" w:rsidTr="0045351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515" w:rsidRDefault="00453515" w:rsidP="0037189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de-DE"/>
              </w:rPr>
            </w:pPr>
          </w:p>
        </w:tc>
      </w:tr>
    </w:tbl>
    <w:p w:rsidR="00453515" w:rsidRPr="00086D39" w:rsidRDefault="00453515">
      <w:pPr>
        <w:rPr>
          <w:lang w:val="en-US"/>
        </w:rPr>
      </w:pPr>
    </w:p>
    <w:sectPr w:rsidR="00453515" w:rsidRPr="00086D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F941F1"/>
    <w:rsid w:val="00086D39"/>
    <w:rsid w:val="00182432"/>
    <w:rsid w:val="00195E9D"/>
    <w:rsid w:val="00453515"/>
    <w:rsid w:val="004873C1"/>
    <w:rsid w:val="00530996"/>
    <w:rsid w:val="005B4E1E"/>
    <w:rsid w:val="00625B08"/>
    <w:rsid w:val="00B373DF"/>
    <w:rsid w:val="00B70417"/>
    <w:rsid w:val="00D4247D"/>
    <w:rsid w:val="00F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1022</Characters>
  <Application>Microsoft Office Word</Application>
  <DocSecurity>0</DocSecurity>
  <Lines>110</Lines>
  <Paragraphs>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Tim Strüßmann</dc:creator>
  <cp:keywords/>
  <dc:description/>
  <cp:lastModifiedBy>E410121</cp:lastModifiedBy>
  <cp:revision>3</cp:revision>
  <dcterms:created xsi:type="dcterms:W3CDTF">2023-11-21T15:34:00Z</dcterms:created>
  <dcterms:modified xsi:type="dcterms:W3CDTF">2024-09-28T05:51:00Z</dcterms:modified>
</cp:coreProperties>
</file>