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F815C" w14:textId="02ACBA4C" w:rsidR="00113343" w:rsidRDefault="007E6864">
      <w:pPr>
        <w:pStyle w:val="NormalWeb"/>
        <w:kinsoku w:val="0"/>
        <w:overflowPunct w:val="0"/>
        <w:spacing w:before="0" w:beforeAutospacing="0" w:after="0" w:afterAutospacing="0"/>
        <w:jc w:val="both"/>
        <w:textAlignment w:val="baseline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b/>
          <w:color w:val="000000" w:themeColor="text1"/>
          <w:kern w:val="24"/>
        </w:rPr>
        <w:t xml:space="preserve">Supplementary Table </w:t>
      </w:r>
      <w:r w:rsidR="00786A22">
        <w:rPr>
          <w:rFonts w:asciiTheme="majorBidi" w:hAnsiTheme="majorBidi" w:cstheme="majorBidi"/>
          <w:b/>
          <w:color w:val="000000" w:themeColor="text1"/>
          <w:kern w:val="24"/>
        </w:rPr>
        <w:t>1.</w:t>
      </w:r>
      <w:proofErr w:type="gramEnd"/>
      <w:r w:rsidR="00786A22">
        <w:rPr>
          <w:rFonts w:asciiTheme="majorBidi" w:hAnsiTheme="majorBidi" w:cstheme="majorBidi"/>
          <w:color w:val="000000" w:themeColor="text1"/>
          <w:kern w:val="24"/>
        </w:rPr>
        <w:t xml:space="preserve"> Analysed VOC</w:t>
      </w:r>
      <w:r w:rsidR="00B72ACB">
        <w:rPr>
          <w:rFonts w:asciiTheme="majorBidi" w:hAnsiTheme="majorBidi" w:cstheme="majorBidi"/>
          <w:color w:val="000000" w:themeColor="text1"/>
          <w:kern w:val="24"/>
        </w:rPr>
        <w:t xml:space="preserve"> in animal cages</w:t>
      </w:r>
      <w:r w:rsidR="00786A22">
        <w:rPr>
          <w:rFonts w:asciiTheme="majorBidi" w:hAnsiTheme="majorBidi" w:cstheme="majorBidi"/>
          <w:color w:val="000000" w:themeColor="text1"/>
          <w:kern w:val="24"/>
        </w:rPr>
        <w:t xml:space="preserve"> </w:t>
      </w:r>
    </w:p>
    <w:p w14:paraId="49528774" w14:textId="77777777" w:rsidR="00113343" w:rsidRDefault="00113343"/>
    <w:tbl>
      <w:tblPr>
        <w:tblW w:w="807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1630"/>
        <w:gridCol w:w="2338"/>
      </w:tblGrid>
      <w:tr w:rsidR="007E7D70" w14:paraId="1C7D9DB2" w14:textId="77777777" w:rsidTr="005461CC">
        <w:trPr>
          <w:trHeight w:val="552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34F98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VOC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16DFC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Evaluation via calibration function from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6BF17" w14:textId="20FA8551" w:rsidR="007E7D70" w:rsidRPr="007E6864" w:rsidRDefault="007E7D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E68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Limit of detection (ng)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52873" w14:textId="7491E262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6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Origin of emissions</w:t>
            </w:r>
          </w:p>
        </w:tc>
      </w:tr>
      <w:tr w:rsidR="007E7D70" w14:paraId="46AD660F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767F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6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en-US"/>
              </w:rPr>
              <w:t>Terpenes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B5DD3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2EF41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B0FE3" w14:textId="66FDA800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D70" w14:paraId="5C531A97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12B30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α</w:t>
            </w:r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28CD4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α</w:t>
            </w:r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8A41D" w14:textId="360848B0" w:rsidR="007E7D70" w:rsidRPr="007E6864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18A4A" w14:textId="53414FA1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8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304D1C4C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FE74C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camphene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943A5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pinene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2C747" w14:textId="161D2D8F" w:rsidR="007E7D70" w:rsidRPr="005461CC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b)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506A6" w14:textId="79DCB11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183A90EE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34B2E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pinene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7E6B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pinene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4E1A2" w14:textId="3D3DADEA" w:rsidR="007E7D70" w:rsidRPr="005461CC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c)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A2357" w14:textId="0E23B574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69C56BE7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6C983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myrcene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D7244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α-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pinene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482DB" w14:textId="7D2AB031" w:rsidR="007E7D70" w:rsidRPr="005461CC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b)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58614" w14:textId="6F80CA0F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06C215CD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9776D" w14:textId="77777777" w:rsidR="007E7D70" w:rsidRPr="00786A22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1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3-carene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769C4" w14:textId="77777777" w:rsidR="007E7D70" w:rsidRPr="00786A22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17D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3-carene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CC2EE" w14:textId="1AA15D0D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1,0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13D86" w14:textId="05ACEA7F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4EECABCB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AFDF6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limonene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DB1D1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α-pinene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CB461" w14:textId="11459C7E" w:rsidR="007E7D70" w:rsidRPr="005461CC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b)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B6488" w14:textId="5FBF1886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09D821B9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76449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cymene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F20A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cymene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10213" w14:textId="20680E7E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1,1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59D16" w14:textId="0540D611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59D70404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269A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terpinolene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D303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terpinolene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3678C" w14:textId="23D14EE5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2,1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0BA47" w14:textId="5B9959B5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720FD9C2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1FF9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Saturated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aldehydes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65004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337C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88A57" w14:textId="747823D2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D70" w14:paraId="1ED59089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1E37B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hexanal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0D733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hexanal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48669" w14:textId="5DE56F83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2,0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CA07C" w14:textId="5680D83D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7E7D70" w14:paraId="60DDE424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6A94C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Aromatic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aldehydes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96DB3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FC8E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2427E" w14:textId="6AD53359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D70" w14:paraId="37B22F05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62965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benzaldehyde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EEC3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benzaldehyde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AE283" w14:textId="7B1B5331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2,7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9FD95" w14:textId="2E6C2602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</w:p>
        </w:tc>
      </w:tr>
      <w:tr w:rsidR="007E7D70" w14:paraId="2AA4E49E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2B040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Organic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de-DE"/>
              </w:rPr>
              <w:t>acids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0747F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2F01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1FF88" w14:textId="04D06F85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D70" w14:paraId="49209B7F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33D9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acid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DB80C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acetic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acid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19026" w14:textId="667E3A9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127,8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A6C11" w14:textId="47D0C991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animal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cage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)</w:t>
            </w:r>
          </w:p>
        </w:tc>
      </w:tr>
      <w:tr w:rsidR="007E7D70" w14:paraId="56FF15DD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A3061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propionic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acid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EB987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toluene-d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de-DE"/>
              </w:rPr>
              <w:t>8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6D52E" w14:textId="31C5379A" w:rsidR="007E7D70" w:rsidRPr="005461CC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</w:pPr>
            <w:r w:rsidRPr="005461C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b)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0440A" w14:textId="1593DECB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animal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cage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de-DE"/>
              </w:rPr>
              <w:t>a</w:t>
            </w:r>
            <w:proofErr w:type="spellEnd"/>
          </w:p>
        </w:tc>
      </w:tr>
      <w:tr w:rsidR="007E7D70" w14:paraId="6EF836CF" w14:textId="77777777" w:rsidTr="005461CC">
        <w:trPr>
          <w:trHeight w:val="454"/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F69E26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hexanoic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acid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1DC9A2" w14:textId="77777777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hexanoic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acid</w:t>
            </w:r>
            <w:proofErr w:type="spellEnd"/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D9658" w14:textId="17E7180E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10,6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3CD1DAD" w14:textId="20BD31D6" w:rsidR="007E7D70" w:rsidRDefault="007E7D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wood</w:t>
            </w:r>
            <w:proofErr w:type="spellEnd"/>
          </w:p>
        </w:tc>
      </w:tr>
    </w:tbl>
    <w:p w14:paraId="435B8F8C" w14:textId="77777777" w:rsidR="00113343" w:rsidRDefault="00113343">
      <w:pPr>
        <w:rPr>
          <w:rFonts w:ascii="Times New Roman" w:hAnsi="Times New Roman" w:cs="Times New Roman"/>
          <w:sz w:val="24"/>
          <w:szCs w:val="24"/>
        </w:rPr>
      </w:pPr>
    </w:p>
    <w:p w14:paraId="2A9EBA83" w14:textId="77777777" w:rsidR="00113343" w:rsidRDefault="00786A2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6F3DA" wp14:editId="2EBE9E98">
                <wp:simplePos x="0" y="0"/>
                <wp:positionH relativeFrom="margin">
                  <wp:posOffset>195580</wp:posOffset>
                </wp:positionH>
                <wp:positionV relativeFrom="paragraph">
                  <wp:posOffset>13970</wp:posOffset>
                </wp:positionV>
                <wp:extent cx="5518205" cy="942975"/>
                <wp:effectExtent l="0" t="0" r="0" b="9525"/>
                <wp:wrapNone/>
                <wp:docPr id="6340" name="Textfeld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9E1E7F2-F852-487A-8C15-92FF49A3860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20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0255A" w14:textId="76D94B38" w:rsidR="00113343" w:rsidRDefault="00786A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position w:val="7"/>
                                <w:vertAlign w:val="superscript"/>
                              </w:rPr>
                              <w:t>a)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</w:rPr>
                              <w:t xml:space="preserve"> includes the complete exposure scenario consisting of animal cages, animals and their excretions as well as bedding and food.</w:t>
                            </w:r>
                          </w:p>
                          <w:p w14:paraId="0927A7E5" w14:textId="0245CF64" w:rsidR="007E7D70" w:rsidRDefault="007E7D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</w:rPr>
                            </w:pPr>
                            <w:r w:rsidRPr="005461CC"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vertAlign w:val="superscript"/>
                              </w:rPr>
                              <w:t>b)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</w:rPr>
                              <w:t>no compound-specific response factor and limit of detection was determined</w:t>
                            </w:r>
                          </w:p>
                          <w:p w14:paraId="4B31D996" w14:textId="0BCCC967" w:rsidR="007E7D70" w:rsidRPr="007E7D70" w:rsidRDefault="007E7D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5461CC"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vertAlign w:val="superscript"/>
                              </w:rPr>
                              <w:t>c)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kern w:val="24"/>
                              </w:rPr>
                              <w:t>no limit of detection was determined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.4pt;margin-top:1.1pt;width:434.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" filled="f" stroked="f">
                <v:textbox>
                  <w:txbxContent>
                    <w:p w14:paraId="4DA0255A" w14:textId="76D94B38" w:rsidR="00113343" w:rsidRDefault="00786A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position w:val="7"/>
                          <w:vertAlign w:val="superscript"/>
                        </w:rPr>
                        <w:t>a)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</w:rPr>
                        <w:t xml:space="preserve"> includes the complete exposure scenario consisting of animal cages, animals and their excretions as well as bedding and food.</w:t>
                      </w:r>
                    </w:p>
                    <w:p w14:paraId="0927A7E5" w14:textId="0245CF64" w:rsidR="007E7D70" w:rsidRDefault="007E7D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</w:rPr>
                      </w:pPr>
                      <w:r w:rsidRPr="005461CC"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vertAlign w:val="superscript"/>
                        </w:rPr>
                        <w:t>b)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</w:rPr>
                        <w:t>no compound-specific response factor and limit of detection was determined</w:t>
                      </w:r>
                    </w:p>
                    <w:p w14:paraId="4B31D996" w14:textId="0BCCC967" w:rsidR="007E7D70" w:rsidRPr="007E7D70" w:rsidRDefault="007E7D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both"/>
                        <w:textAlignment w:val="baseline"/>
                        <w:rPr>
                          <w:rFonts w:asciiTheme="majorBidi" w:hAnsiTheme="majorBidi" w:cstheme="majorBidi"/>
                        </w:rPr>
                      </w:pPr>
                      <w:r w:rsidRPr="005461CC"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vertAlign w:val="superscript"/>
                        </w:rPr>
                        <w:t>c)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kern w:val="24"/>
                        </w:rPr>
                        <w:t>no limit of detection was determined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660676" w14:textId="77777777" w:rsidR="00113343" w:rsidRDefault="00113343"/>
    <w:p w14:paraId="3312B2A9" w14:textId="77777777" w:rsidR="00113343" w:rsidRDefault="00113343"/>
    <w:p w14:paraId="6F5CD668" w14:textId="77777777" w:rsidR="00113343" w:rsidRDefault="00113343"/>
    <w:p w14:paraId="43F6EB4A" w14:textId="77777777" w:rsidR="00031572" w:rsidRDefault="00786A22" w:rsidP="00031572">
      <w:r>
        <w:tab/>
      </w:r>
    </w:p>
    <w:p w14:paraId="7E6AD748" w14:textId="77777777" w:rsidR="00031572" w:rsidRDefault="00031572" w:rsidP="00031572"/>
    <w:p w14:paraId="5B8DBAF6" w14:textId="550AAD98" w:rsidR="00031572" w:rsidRDefault="00031572" w:rsidP="00031572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B72ACB">
        <w:rPr>
          <w:rFonts w:asciiTheme="majorBidi" w:hAnsiTheme="majorBidi" w:cstheme="majorBidi"/>
          <w:b/>
          <w:color w:val="000000" w:themeColor="text1"/>
          <w:kern w:val="24"/>
          <w:sz w:val="24"/>
        </w:rPr>
        <w:lastRenderedPageBreak/>
        <w:t>Supplementary</w:t>
      </w:r>
      <w:r w:rsidRPr="00B72ACB">
        <w:rPr>
          <w:rFonts w:ascii="Times New Roman" w:hAnsi="Times New Roman" w:cs="Times New Roman"/>
          <w:b/>
          <w:bCs/>
          <w:sz w:val="28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Murine primer sequences used for real-time polymerase chain reaction</w:t>
      </w:r>
    </w:p>
    <w:p w14:paraId="674A5126" w14:textId="77777777" w:rsidR="00031572" w:rsidRPr="00B72ACB" w:rsidRDefault="00031572" w:rsidP="00031572">
      <w:pPr>
        <w:rPr>
          <w:lang w:val="en-US"/>
        </w:rPr>
      </w:pPr>
    </w:p>
    <w:tbl>
      <w:tblPr>
        <w:tblStyle w:val="Listentabelle1hell1"/>
        <w:tblpPr w:leftFromText="180" w:rightFromText="180" w:vertAnchor="text" w:horzAnchor="page" w:tblpX="2171" w:tblpY="8"/>
        <w:tblW w:w="0" w:type="auto"/>
        <w:tblLook w:val="04A0" w:firstRow="1" w:lastRow="0" w:firstColumn="1" w:lastColumn="0" w:noHBand="0" w:noVBand="1"/>
      </w:tblPr>
      <w:tblGrid>
        <w:gridCol w:w="2180"/>
        <w:gridCol w:w="4240"/>
      </w:tblGrid>
      <w:tr w:rsidR="00031572" w14:paraId="141A4722" w14:textId="77777777" w:rsidTr="00D53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shd w:val="clear" w:color="auto" w:fill="auto"/>
          </w:tcPr>
          <w:p w14:paraId="2917FA38" w14:textId="77777777" w:rsidR="00031572" w:rsidRDefault="00031572" w:rsidP="001F2577">
            <w:pPr>
              <w:spacing w:line="276" w:lineRule="auto"/>
              <w:contextualSpacing/>
              <w:rPr>
                <w:rFonts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</w:rPr>
              <w:t>Primers</w:t>
            </w:r>
            <w:proofErr w:type="spellEnd"/>
          </w:p>
        </w:tc>
        <w:tc>
          <w:tcPr>
            <w:tcW w:w="4240" w:type="dxa"/>
            <w:shd w:val="clear" w:color="auto" w:fill="auto"/>
          </w:tcPr>
          <w:p w14:paraId="17E700E6" w14:textId="77777777" w:rsidR="00031572" w:rsidRDefault="00031572" w:rsidP="001F2577">
            <w:pPr>
              <w:pStyle w:val="HTMLPreformatted"/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Sequences</w:t>
            </w:r>
            <w:proofErr w:type="spellEnd"/>
          </w:p>
        </w:tc>
      </w:tr>
      <w:tr w:rsidR="00031572" w14:paraId="6B9D239A" w14:textId="77777777" w:rsidTr="001F2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shd w:val="clear" w:color="auto" w:fill="auto"/>
          </w:tcPr>
          <w:p w14:paraId="4F279315" w14:textId="646A3A17" w:rsidR="00031572" w:rsidRPr="00B31FED" w:rsidRDefault="00D53DC0" w:rsidP="001F2577">
            <w:pPr>
              <w:spacing w:line="276" w:lineRule="auto"/>
              <w:contextualSpacing/>
              <w:rPr>
                <w:rFonts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</w:rPr>
              <w:t>Filaggrin</w:t>
            </w:r>
            <w:proofErr w:type="spellEnd"/>
            <w:r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="00031572" w:rsidRPr="00B31FED"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40" w:type="dxa"/>
            <w:shd w:val="clear" w:color="auto" w:fill="auto"/>
          </w:tcPr>
          <w:p w14:paraId="3C425B28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B31FED">
              <w:rPr>
                <w:rFonts w:ascii="Arial" w:hAnsi="Arial" w:cs="Arial"/>
              </w:rPr>
              <w:t>fw</w:t>
            </w:r>
            <w:proofErr w:type="spellEnd"/>
            <w:r w:rsidRPr="00B31FED">
              <w:rPr>
                <w:rFonts w:ascii="Arial" w:hAnsi="Arial" w:cs="Arial"/>
              </w:rPr>
              <w:t>: GAGCAAGGATGAGCTAAAGGAAC</w:t>
            </w:r>
          </w:p>
          <w:p w14:paraId="58AFCECB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proofErr w:type="spellStart"/>
            <w:r w:rsidRPr="00B31FED">
              <w:rPr>
                <w:rFonts w:ascii="Arial" w:hAnsi="Arial" w:cs="Arial"/>
              </w:rPr>
              <w:t>rv</w:t>
            </w:r>
            <w:proofErr w:type="spellEnd"/>
            <w:r w:rsidRPr="00B31FED">
              <w:rPr>
                <w:rFonts w:ascii="Arial" w:hAnsi="Arial" w:cs="Arial"/>
              </w:rPr>
              <w:t>: GCCACGCCTATGCTTCTTTGAC</w:t>
            </w:r>
          </w:p>
        </w:tc>
      </w:tr>
      <w:tr w:rsidR="00031572" w14:paraId="32F19C88" w14:textId="77777777" w:rsidTr="00D53DC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shd w:val="clear" w:color="auto" w:fill="auto"/>
          </w:tcPr>
          <w:p w14:paraId="066BAD54" w14:textId="5717AD7F" w:rsidR="00031572" w:rsidRPr="00B31FED" w:rsidRDefault="00D53DC0" w:rsidP="001F2577">
            <w:pPr>
              <w:spacing w:line="276" w:lineRule="auto"/>
              <w:contextualSpacing/>
              <w:rPr>
                <w:rFonts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cs="Arial"/>
                <w:i/>
                <w:iCs/>
                <w:sz w:val="20"/>
                <w:szCs w:val="20"/>
              </w:rPr>
              <w:t>Involucrin</w:t>
            </w:r>
            <w:proofErr w:type="spellEnd"/>
          </w:p>
        </w:tc>
        <w:tc>
          <w:tcPr>
            <w:tcW w:w="4240" w:type="dxa"/>
            <w:shd w:val="clear" w:color="auto" w:fill="auto"/>
          </w:tcPr>
          <w:p w14:paraId="6BE53605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proofErr w:type="spellStart"/>
            <w:r w:rsidRPr="00B31FED">
              <w:rPr>
                <w:rFonts w:ascii="Arial" w:hAnsi="Arial" w:cs="Arial"/>
                <w:lang w:val="en-US"/>
              </w:rPr>
              <w:t>fw</w:t>
            </w:r>
            <w:proofErr w:type="spellEnd"/>
            <w:r w:rsidRPr="00B31FED">
              <w:rPr>
                <w:rFonts w:ascii="Arial" w:hAnsi="Arial" w:cs="Arial"/>
                <w:lang w:val="en-US"/>
              </w:rPr>
              <w:t>: CATCTGAGACAGCACCAGGA</w:t>
            </w:r>
          </w:p>
          <w:p w14:paraId="53565B18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B31FED">
              <w:rPr>
                <w:rFonts w:ascii="Arial" w:hAnsi="Arial" w:cs="Arial"/>
                <w:lang w:val="en-US"/>
              </w:rPr>
              <w:t>rv</w:t>
            </w:r>
            <w:proofErr w:type="spellEnd"/>
            <w:r w:rsidRPr="00B31FED">
              <w:rPr>
                <w:rFonts w:ascii="Arial" w:hAnsi="Arial" w:cs="Arial"/>
                <w:lang w:val="en-US"/>
              </w:rPr>
              <w:t>: TGCTGCTTTTCTCCTGGAAT</w:t>
            </w:r>
          </w:p>
        </w:tc>
      </w:tr>
      <w:tr w:rsidR="00031572" w14:paraId="7E5C6A99" w14:textId="77777777" w:rsidTr="001F2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shd w:val="clear" w:color="auto" w:fill="FFFFFF" w:themeFill="background1"/>
          </w:tcPr>
          <w:p w14:paraId="7A0EEE0F" w14:textId="77777777" w:rsidR="00031572" w:rsidRPr="00B31FED" w:rsidRDefault="00031572" w:rsidP="001F2577">
            <w:pPr>
              <w:spacing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B31FED">
              <w:rPr>
                <w:rFonts w:cs="Arial"/>
                <w:i/>
                <w:iCs/>
                <w:sz w:val="20"/>
                <w:szCs w:val="20"/>
              </w:rPr>
              <w:t>TSLP</w:t>
            </w:r>
          </w:p>
          <w:p w14:paraId="29CFC1CB" w14:textId="77777777" w:rsidR="00031572" w:rsidRPr="00B31FED" w:rsidRDefault="00031572" w:rsidP="001F2577">
            <w:pPr>
              <w:spacing w:line="276" w:lineRule="auto"/>
              <w:contextualSpacing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4240" w:type="dxa"/>
            <w:shd w:val="clear" w:color="auto" w:fill="FFFFFF" w:themeFill="background1"/>
          </w:tcPr>
          <w:p w14:paraId="224A4477" w14:textId="77777777" w:rsidR="00031572" w:rsidRPr="00B31FED" w:rsidRDefault="00031572" w:rsidP="001F2577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proofErr w:type="spellStart"/>
            <w:r w:rsidRPr="00B31FED">
              <w:rPr>
                <w:rFonts w:cs="Arial"/>
                <w:sz w:val="20"/>
                <w:szCs w:val="20"/>
              </w:rPr>
              <w:t>fw</w:t>
            </w:r>
            <w:proofErr w:type="spellEnd"/>
            <w:r w:rsidRPr="00B31FED">
              <w:rPr>
                <w:rFonts w:cs="Arial"/>
                <w:sz w:val="20"/>
                <w:szCs w:val="20"/>
              </w:rPr>
              <w:t>: CTTCTCAGGAGCCTCTTCA</w:t>
            </w:r>
          </w:p>
          <w:p w14:paraId="16315A28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B31FED">
              <w:rPr>
                <w:rFonts w:ascii="Arial" w:hAnsi="Arial" w:cs="Arial"/>
              </w:rPr>
              <w:t>rv</w:t>
            </w:r>
            <w:proofErr w:type="spellEnd"/>
            <w:r w:rsidRPr="00B31FED">
              <w:rPr>
                <w:rFonts w:ascii="Arial" w:hAnsi="Arial" w:cs="Arial"/>
              </w:rPr>
              <w:t>: AGCCAGGGATAGGATTGA</w:t>
            </w:r>
          </w:p>
        </w:tc>
      </w:tr>
      <w:tr w:rsidR="00031572" w14:paraId="6E88CACD" w14:textId="77777777" w:rsidTr="00D53DC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shd w:val="clear" w:color="auto" w:fill="auto"/>
          </w:tcPr>
          <w:p w14:paraId="3A726705" w14:textId="77777777" w:rsidR="00031572" w:rsidRPr="00B31FED" w:rsidRDefault="00031572" w:rsidP="001F2577">
            <w:pPr>
              <w:spacing w:line="276" w:lineRule="auto"/>
              <w:contextualSpacing/>
              <w:rPr>
                <w:rFonts w:cs="Arial"/>
                <w:i/>
                <w:iCs/>
                <w:sz w:val="20"/>
                <w:szCs w:val="20"/>
              </w:rPr>
            </w:pPr>
            <w:r w:rsidRPr="00B31FED">
              <w:rPr>
                <w:rFonts w:eastAsia="Times New Roman" w:cs="Arial"/>
                <w:i/>
                <w:iCs/>
                <w:sz w:val="20"/>
                <w:szCs w:val="20"/>
                <w:lang w:val="en-US"/>
              </w:rPr>
              <w:t>β-actin</w:t>
            </w:r>
          </w:p>
        </w:tc>
        <w:tc>
          <w:tcPr>
            <w:tcW w:w="4240" w:type="dxa"/>
            <w:shd w:val="clear" w:color="auto" w:fill="auto"/>
          </w:tcPr>
          <w:p w14:paraId="51E6F2D2" w14:textId="77777777" w:rsidR="00031572" w:rsidRPr="00B31FED" w:rsidRDefault="00031572" w:rsidP="001F2577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B31FED">
              <w:rPr>
                <w:rFonts w:cs="Arial"/>
                <w:color w:val="000000"/>
                <w:sz w:val="20"/>
                <w:szCs w:val="20"/>
                <w:lang w:val="en-US"/>
              </w:rPr>
              <w:t>fw</w:t>
            </w:r>
            <w:proofErr w:type="spellEnd"/>
            <w:r w:rsidRPr="00B31FED">
              <w:rPr>
                <w:rFonts w:cs="Arial"/>
                <w:color w:val="000000"/>
                <w:sz w:val="20"/>
                <w:szCs w:val="20"/>
                <w:lang w:val="en-US"/>
              </w:rPr>
              <w:t>: CTAAGGCCAACCGTGAAAAG</w:t>
            </w:r>
          </w:p>
          <w:p w14:paraId="23FE517C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n-US"/>
              </w:rPr>
            </w:pPr>
            <w:proofErr w:type="spellStart"/>
            <w:r w:rsidRPr="00B31FED">
              <w:rPr>
                <w:rFonts w:ascii="Arial" w:hAnsi="Arial" w:cs="Arial"/>
                <w:color w:val="000000"/>
                <w:lang w:val="en-US"/>
              </w:rPr>
              <w:t>rv</w:t>
            </w:r>
            <w:proofErr w:type="spellEnd"/>
            <w:r w:rsidRPr="00B31FED">
              <w:rPr>
                <w:rFonts w:ascii="Arial" w:hAnsi="Arial" w:cs="Arial"/>
                <w:color w:val="000000"/>
                <w:lang w:val="en-US"/>
              </w:rPr>
              <w:t>:  ACCAGAGGCATACAGGGACA</w:t>
            </w:r>
          </w:p>
        </w:tc>
      </w:tr>
      <w:tr w:rsidR="00031572" w14:paraId="3D2857E4" w14:textId="77777777" w:rsidTr="001F2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0" w:type="dxa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14:paraId="10D902A0" w14:textId="77777777" w:rsidR="00031572" w:rsidRPr="00B31FED" w:rsidRDefault="00031572" w:rsidP="001F2577">
            <w:pPr>
              <w:spacing w:line="276" w:lineRule="auto"/>
              <w:contextualSpacing/>
              <w:rPr>
                <w:rFonts w:cs="Arial"/>
                <w:b w:val="0"/>
                <w:bCs w:val="0"/>
                <w:i/>
                <w:iCs/>
                <w:sz w:val="20"/>
                <w:szCs w:val="20"/>
              </w:rPr>
            </w:pPr>
            <w:r w:rsidRPr="00B31FED">
              <w:rPr>
                <w:rFonts w:eastAsia="Times New Roman" w:cs="Arial"/>
                <w:i/>
                <w:iCs/>
                <w:sz w:val="20"/>
                <w:szCs w:val="20"/>
                <w:lang w:val="en-US"/>
              </w:rPr>
              <w:t>GAPDH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shd w:val="clear" w:color="auto" w:fill="FFFFFF" w:themeFill="background1"/>
            <w:noWrap/>
          </w:tcPr>
          <w:p w14:paraId="70467A08" w14:textId="77777777" w:rsidR="00031572" w:rsidRPr="00B31FED" w:rsidRDefault="00031572" w:rsidP="001F2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B31FED">
              <w:rPr>
                <w:rFonts w:cs="Arial"/>
                <w:sz w:val="20"/>
                <w:szCs w:val="20"/>
                <w:lang w:val="en-US"/>
              </w:rPr>
              <w:t>fw</w:t>
            </w:r>
            <w:proofErr w:type="spellEnd"/>
            <w:r w:rsidRPr="00B31FED">
              <w:rPr>
                <w:rFonts w:cs="Arial"/>
                <w:sz w:val="20"/>
                <w:szCs w:val="20"/>
                <w:lang w:val="en-US"/>
              </w:rPr>
              <w:t xml:space="preserve">: CGTCCCGTAGACAAAATGGT </w:t>
            </w:r>
          </w:p>
          <w:p w14:paraId="5AC470CD" w14:textId="77777777" w:rsidR="00031572" w:rsidRPr="00B31FED" w:rsidRDefault="00031572" w:rsidP="001F2577">
            <w:pPr>
              <w:pStyle w:val="HTMLPreformatted"/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proofErr w:type="spellStart"/>
            <w:r w:rsidRPr="00B31FED">
              <w:rPr>
                <w:rFonts w:ascii="Arial" w:hAnsi="Arial" w:cs="Arial"/>
                <w:lang w:val="en-US"/>
              </w:rPr>
              <w:t>rv</w:t>
            </w:r>
            <w:proofErr w:type="spellEnd"/>
            <w:r w:rsidRPr="00B31FED">
              <w:rPr>
                <w:rFonts w:ascii="Arial" w:hAnsi="Arial" w:cs="Arial"/>
                <w:lang w:val="en-US"/>
              </w:rPr>
              <w:t>: TTGATGGCAACAATCTCCAC</w:t>
            </w:r>
          </w:p>
        </w:tc>
      </w:tr>
    </w:tbl>
    <w:p w14:paraId="4FC0A37D" w14:textId="77777777" w:rsidR="00031572" w:rsidRDefault="00031572" w:rsidP="00031572">
      <w:pPr>
        <w:spacing w:line="480" w:lineRule="auto"/>
        <w:jc w:val="both"/>
        <w:rPr>
          <w:rFonts w:ascii="Times New Roman" w:hAnsi="Times New Roman" w:cs="Times New Roman"/>
          <w:bCs/>
          <w:lang w:val="en-US"/>
        </w:rPr>
      </w:pPr>
    </w:p>
    <w:p w14:paraId="2C4CCE33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198F4190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27D2EC48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61BF5E1F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058AAE8C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3456D7D3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02A27E84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2EDC3EA8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525C8F6B" w14:textId="77777777" w:rsidR="00031572" w:rsidRDefault="00031572" w:rsidP="00031572">
      <w:pPr>
        <w:rPr>
          <w:rFonts w:ascii="Times New Roman" w:hAnsi="Times New Roman" w:cs="Times New Roman"/>
          <w:lang w:val="en-US"/>
        </w:rPr>
      </w:pPr>
    </w:p>
    <w:p w14:paraId="579A4BE4" w14:textId="77777777" w:rsidR="00113343" w:rsidRDefault="00113343">
      <w:pPr>
        <w:tabs>
          <w:tab w:val="left" w:pos="1165"/>
        </w:tabs>
      </w:pPr>
    </w:p>
    <w:p w14:paraId="555E4A43" w14:textId="77777777" w:rsidR="00113343" w:rsidRDefault="00786A22">
      <w:r>
        <w:br w:type="page"/>
      </w:r>
      <w:bookmarkStart w:id="0" w:name="_GoBack"/>
      <w:bookmarkEnd w:id="0"/>
    </w:p>
    <w:p w14:paraId="1D53BD6A" w14:textId="038A2C81" w:rsidR="00113343" w:rsidRDefault="00B72ACB">
      <w:pPr>
        <w:rPr>
          <w:rFonts w:asciiTheme="majorBidi" w:hAnsiTheme="majorBidi" w:cstheme="majorBidi"/>
          <w:sz w:val="24"/>
          <w:szCs w:val="24"/>
          <w:lang w:val="en-US"/>
        </w:rPr>
      </w:pPr>
      <w:proofErr w:type="gramStart"/>
      <w:r w:rsidRPr="00B72ACB">
        <w:rPr>
          <w:rFonts w:asciiTheme="majorBidi" w:hAnsiTheme="majorBidi" w:cstheme="majorBidi"/>
          <w:b/>
          <w:color w:val="000000" w:themeColor="text1"/>
          <w:kern w:val="24"/>
          <w:sz w:val="24"/>
        </w:rPr>
        <w:lastRenderedPageBreak/>
        <w:t>Supplementary</w:t>
      </w:r>
      <w:r w:rsidRPr="00B72ACB">
        <w:rPr>
          <w:rFonts w:asciiTheme="majorBidi" w:hAnsiTheme="majorBidi" w:cstheme="majorBidi"/>
          <w:b/>
          <w:sz w:val="28"/>
          <w:szCs w:val="24"/>
          <w:lang w:val="en-US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val="en-US"/>
        </w:rPr>
        <w:t xml:space="preserve">Table </w:t>
      </w:r>
      <w:r w:rsidR="00031572">
        <w:rPr>
          <w:rFonts w:asciiTheme="majorBidi" w:hAnsiTheme="majorBidi" w:cstheme="majorBidi"/>
          <w:b/>
          <w:sz w:val="24"/>
          <w:szCs w:val="24"/>
          <w:lang w:val="en-US"/>
        </w:rPr>
        <w:t>3</w:t>
      </w:r>
      <w:r w:rsidR="00786A22">
        <w:rPr>
          <w:rFonts w:asciiTheme="majorBidi" w:hAnsiTheme="majorBidi" w:cstheme="majorBidi"/>
          <w:b/>
          <w:sz w:val="24"/>
          <w:szCs w:val="24"/>
          <w:lang w:val="en-US"/>
        </w:rPr>
        <w:t>.</w:t>
      </w:r>
      <w:proofErr w:type="gramEnd"/>
      <w:r w:rsidR="00786A22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95FD8">
        <w:rPr>
          <w:rFonts w:asciiTheme="majorBidi" w:hAnsiTheme="majorBidi" w:cstheme="majorBidi"/>
          <w:sz w:val="24"/>
          <w:szCs w:val="24"/>
          <w:lang w:val="en-US"/>
        </w:rPr>
        <w:t>Concentrations</w:t>
      </w:r>
      <w:r w:rsidR="00786A22" w:rsidRPr="000D0595">
        <w:rPr>
          <w:rFonts w:asciiTheme="majorBidi" w:hAnsiTheme="majorBidi" w:cstheme="majorBidi"/>
          <w:sz w:val="24"/>
          <w:szCs w:val="24"/>
          <w:lang w:val="en-US"/>
        </w:rPr>
        <w:t xml:space="preserve"> of synthetic pinewood mixture used for </w:t>
      </w:r>
      <w:r w:rsidR="00786A22" w:rsidRPr="000D0595">
        <w:rPr>
          <w:rFonts w:asciiTheme="majorBidi" w:hAnsiTheme="majorBidi" w:cstheme="majorBidi"/>
          <w:i/>
          <w:sz w:val="24"/>
          <w:szCs w:val="24"/>
          <w:lang w:val="en-US"/>
        </w:rPr>
        <w:t>in-vitro</w:t>
      </w:r>
      <w:r w:rsidR="00895FD8">
        <w:rPr>
          <w:rFonts w:asciiTheme="majorBidi" w:hAnsiTheme="majorBidi" w:cstheme="majorBidi"/>
          <w:sz w:val="24"/>
          <w:szCs w:val="24"/>
          <w:lang w:val="en-US"/>
        </w:rPr>
        <w:t xml:space="preserve"> exposure experiments</w:t>
      </w:r>
    </w:p>
    <w:p w14:paraId="17250AEB" w14:textId="1C129744" w:rsidR="00844164" w:rsidRDefault="00844164">
      <w:pPr>
        <w:rPr>
          <w:lang w:val="en-US"/>
        </w:rPr>
      </w:pPr>
    </w:p>
    <w:tbl>
      <w:tblPr>
        <w:tblpPr w:leftFromText="141" w:rightFromText="141" w:vertAnchor="page" w:horzAnchor="margin" w:tblpY="2278"/>
        <w:tblW w:w="92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25"/>
        <w:gridCol w:w="2079"/>
        <w:gridCol w:w="1247"/>
        <w:gridCol w:w="1247"/>
        <w:gridCol w:w="2831"/>
      </w:tblGrid>
      <w:tr w:rsidR="002420EA" w14:paraId="3E406399" w14:textId="77777777" w:rsidTr="00C84467">
        <w:trPr>
          <w:trHeight w:val="873"/>
        </w:trPr>
        <w:tc>
          <w:tcPr>
            <w:tcW w:w="18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2776A" w14:textId="77777777" w:rsid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C08A7" w14:textId="77777777" w:rsid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 No.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4E522" w14:textId="77777777" w:rsid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µg/m³*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A70380" w14:textId="77777777" w:rsid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831" w:type="dxa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DF72E" w14:textId="0FDF5A5E" w:rsidR="002420EA" w:rsidRDefault="00895FD8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Mass concentrations</w:t>
            </w:r>
            <w:r w:rsidR="00242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242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br/>
              <w:t>(mg / L bag volume)</w:t>
            </w:r>
          </w:p>
        </w:tc>
      </w:tr>
      <w:tr w:rsidR="002420EA" w14:paraId="330413A9" w14:textId="77777777" w:rsidTr="002420EA">
        <w:trPr>
          <w:trHeight w:val="224"/>
        </w:trPr>
        <w:tc>
          <w:tcPr>
            <w:tcW w:w="18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9B94A" w14:textId="77777777" w:rsidR="002420EA" w:rsidRP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 xml:space="preserve">α </w:t>
            </w: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pinene</w:t>
            </w: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61FCE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80-56-8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EE619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7018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E12C3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78.57</w:t>
            </w:r>
          </w:p>
        </w:tc>
        <w:tc>
          <w:tcPr>
            <w:tcW w:w="2831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32C032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</w:tr>
      <w:tr w:rsidR="002420EA" w14:paraId="5C8BA762" w14:textId="77777777" w:rsidTr="002420EA">
        <w:trPr>
          <w:trHeight w:val="224"/>
        </w:trPr>
        <w:tc>
          <w:tcPr>
            <w:tcW w:w="18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2F789" w14:textId="77777777" w:rsidR="002420EA" w:rsidRP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3-</w:t>
            </w: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carene</w:t>
            </w:r>
          </w:p>
        </w:tc>
        <w:tc>
          <w:tcPr>
            <w:tcW w:w="2079" w:type="dxa"/>
            <w:tcBorders>
              <w:top w:val="nil"/>
              <w:left w:val="single" w:sz="8" w:space="0" w:color="00000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8F2500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13466-78-9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B4FDD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3831E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19.55</w:t>
            </w:r>
          </w:p>
        </w:tc>
        <w:tc>
          <w:tcPr>
            <w:tcW w:w="283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49C15B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</w:tr>
      <w:tr w:rsidR="002420EA" w14:paraId="6CE15BB6" w14:textId="77777777" w:rsidTr="002420EA">
        <w:trPr>
          <w:trHeight w:val="224"/>
        </w:trPr>
        <w:tc>
          <w:tcPr>
            <w:tcW w:w="18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146F2" w14:textId="77777777" w:rsidR="002420EA" w:rsidRP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limonene</w:t>
            </w:r>
          </w:p>
        </w:tc>
        <w:tc>
          <w:tcPr>
            <w:tcW w:w="2079" w:type="dxa"/>
            <w:tcBorders>
              <w:top w:val="nil"/>
              <w:left w:val="single" w:sz="8" w:space="0" w:color="00000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2BA4C7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5989-27-5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D51AB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2CBC3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283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1FCBFB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0.07</w:t>
            </w:r>
          </w:p>
        </w:tc>
      </w:tr>
      <w:tr w:rsidR="002420EA" w14:paraId="7F3A93E4" w14:textId="77777777" w:rsidTr="002420EA">
        <w:trPr>
          <w:trHeight w:val="224"/>
        </w:trPr>
        <w:tc>
          <w:tcPr>
            <w:tcW w:w="182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8834CE" w14:textId="77777777" w:rsidR="002420EA" w:rsidRP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hexanal</w:t>
            </w:r>
          </w:p>
        </w:tc>
        <w:tc>
          <w:tcPr>
            <w:tcW w:w="2079" w:type="dxa"/>
            <w:tcBorders>
              <w:top w:val="nil"/>
              <w:left w:val="single" w:sz="8" w:space="0" w:color="00000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E74AA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66-25-1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E6F95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4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FB6817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283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FD526B4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2420EA" w14:paraId="6EC8FB62" w14:textId="77777777" w:rsidTr="00C84467">
        <w:trPr>
          <w:trHeight w:val="224"/>
        </w:trPr>
        <w:tc>
          <w:tcPr>
            <w:tcW w:w="182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87D21" w14:textId="77777777" w:rsidR="002420EA" w:rsidRPr="002420EA" w:rsidRDefault="002420EA" w:rsidP="0024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079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F512A9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9B5A8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8932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AED2F" w14:textId="77777777" w:rsidR="002420EA" w:rsidRPr="002420EA" w:rsidRDefault="002420EA" w:rsidP="00242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831" w:type="dxa"/>
            <w:tcBorders>
              <w:top w:val="single" w:sz="8" w:space="0" w:color="00000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0A075A" w14:textId="77777777" w:rsidR="002420EA" w:rsidRPr="00610F2D" w:rsidRDefault="002420EA" w:rsidP="002420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F2D">
              <w:rPr>
                <w:rFonts w:ascii="Times New Roman" w:hAnsi="Times New Roman" w:cs="Times New Roman"/>
                <w:b/>
                <w:sz w:val="24"/>
                <w:szCs w:val="24"/>
              </w:rPr>
              <w:t>5.00</w:t>
            </w:r>
          </w:p>
        </w:tc>
      </w:tr>
    </w:tbl>
    <w:p w14:paraId="0F2FF04D" w14:textId="23A01B0B" w:rsidR="002420EA" w:rsidRDefault="002420EA" w:rsidP="002420E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r w:rsidR="00895FD8">
        <w:rPr>
          <w:rFonts w:ascii="Times New Roman" w:hAnsi="Times New Roman" w:cs="Times New Roman"/>
          <w:sz w:val="24"/>
          <w:szCs w:val="24"/>
          <w:lang w:val="en-US"/>
        </w:rPr>
        <w:t>Used concentrations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based on chemical analyses </w:t>
      </w:r>
      <w:r w:rsidR="00895FD8">
        <w:rPr>
          <w:rFonts w:ascii="Times New Roman" w:hAnsi="Times New Roman" w:cs="Times New Roman"/>
          <w:sz w:val="24"/>
          <w:szCs w:val="24"/>
          <w:lang w:val="en-US"/>
        </w:rPr>
        <w:t xml:space="preserve">(TD-GC-MS)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905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5FD8">
        <w:rPr>
          <w:rFonts w:ascii="Times New Roman" w:hAnsi="Times New Roman" w:cs="Times New Roman"/>
          <w:sz w:val="24"/>
          <w:szCs w:val="24"/>
          <w:lang w:val="en-US"/>
        </w:rPr>
        <w:t xml:space="preserve">representative </w:t>
      </w:r>
      <w:r w:rsidR="009056FF">
        <w:rPr>
          <w:rFonts w:ascii="Times New Roman" w:hAnsi="Times New Roman" w:cs="Times New Roman"/>
          <w:sz w:val="24"/>
          <w:szCs w:val="24"/>
          <w:lang w:val="en-US"/>
        </w:rPr>
        <w:t>volatiles emitted by native pine</w:t>
      </w:r>
      <w:r>
        <w:rPr>
          <w:rFonts w:ascii="Times New Roman" w:hAnsi="Times New Roman" w:cs="Times New Roman"/>
          <w:sz w:val="24"/>
          <w:szCs w:val="24"/>
          <w:lang w:val="en-US"/>
        </w:rPr>
        <w:t>wood.</w:t>
      </w:r>
    </w:p>
    <w:p w14:paraId="1041D536" w14:textId="77777777" w:rsidR="00844164" w:rsidRDefault="00844164">
      <w:pPr>
        <w:rPr>
          <w:lang w:val="en-US"/>
        </w:rPr>
      </w:pPr>
    </w:p>
    <w:p w14:paraId="7B03F33A" w14:textId="1353E1E4" w:rsidR="00113343" w:rsidRPr="00C84467" w:rsidRDefault="00113343" w:rsidP="00C84467">
      <w:pPr>
        <w:rPr>
          <w:rFonts w:ascii="Times New Roman" w:hAnsi="Times New Roman" w:cs="Times New Roman"/>
          <w:lang w:val="en-US"/>
        </w:rPr>
      </w:pPr>
    </w:p>
    <w:sectPr w:rsidR="00113343" w:rsidRPr="00C844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ja Butter">
    <w15:presenceInfo w15:providerId="AD" w15:userId="S-1-5-21-1461223816-1316628144-1432544923-301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43"/>
    <w:rsid w:val="00031572"/>
    <w:rsid w:val="000C1E4D"/>
    <w:rsid w:val="000D0595"/>
    <w:rsid w:val="00113343"/>
    <w:rsid w:val="002420EA"/>
    <w:rsid w:val="0034757B"/>
    <w:rsid w:val="004030A9"/>
    <w:rsid w:val="00407751"/>
    <w:rsid w:val="005461CC"/>
    <w:rsid w:val="00610F2D"/>
    <w:rsid w:val="00786A22"/>
    <w:rsid w:val="007E6864"/>
    <w:rsid w:val="007E7D70"/>
    <w:rsid w:val="00844164"/>
    <w:rsid w:val="00895FD8"/>
    <w:rsid w:val="009056FF"/>
    <w:rsid w:val="0097717D"/>
    <w:rsid w:val="00B31FED"/>
    <w:rsid w:val="00B72ACB"/>
    <w:rsid w:val="00BB7B44"/>
    <w:rsid w:val="00C32539"/>
    <w:rsid w:val="00C84467"/>
    <w:rsid w:val="00C92B29"/>
    <w:rsid w:val="00D53DC0"/>
    <w:rsid w:val="00E3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086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  <w:sz w:val="20"/>
      <w:szCs w:val="20"/>
      <w:lang w:val="de-DE" w:eastAsia="de-DE"/>
    </w:rPr>
  </w:style>
  <w:style w:type="table" w:customStyle="1" w:styleId="Listentabelle1hell1">
    <w:name w:val="Listentabelle 1 hell1"/>
    <w:basedOn w:val="TableNormal"/>
    <w:uiPriority w:val="46"/>
    <w:pPr>
      <w:spacing w:after="0" w:line="240" w:lineRule="auto"/>
    </w:pPr>
    <w:rPr>
      <w:rFonts w:ascii="Arial" w:hAnsi="Arial"/>
      <w:sz w:val="24"/>
      <w:lang w:val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4416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  <w:sz w:val="20"/>
      <w:szCs w:val="20"/>
      <w:lang w:val="de-DE" w:eastAsia="de-DE"/>
    </w:rPr>
  </w:style>
  <w:style w:type="table" w:customStyle="1" w:styleId="Listentabelle1hell1">
    <w:name w:val="Listentabelle 1 hell1"/>
    <w:basedOn w:val="TableNormal"/>
    <w:uiPriority w:val="46"/>
    <w:pPr>
      <w:spacing w:after="0" w:line="240" w:lineRule="auto"/>
    </w:pPr>
    <w:rPr>
      <w:rFonts w:ascii="Arial" w:hAnsi="Arial"/>
      <w:sz w:val="24"/>
      <w:lang w:val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4416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Helmholtz Zentrum München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</dc:creator>
  <cp:lastModifiedBy>franci</cp:lastModifiedBy>
  <cp:revision>11</cp:revision>
  <dcterms:created xsi:type="dcterms:W3CDTF">2023-11-15T14:50:00Z</dcterms:created>
  <dcterms:modified xsi:type="dcterms:W3CDTF">2024-03-13T15:15:00Z</dcterms:modified>
</cp:coreProperties>
</file>