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8CE803" w14:textId="77777777" w:rsidR="005F5C44" w:rsidRPr="0040549F" w:rsidRDefault="005F5C44" w:rsidP="00E66269">
      <w:pPr>
        <w:pStyle w:val="StandardWeb"/>
        <w:spacing w:before="0" w:beforeAutospacing="0" w:after="0" w:afterAutospacing="0" w:line="480" w:lineRule="auto"/>
        <w:rPr>
          <w:rFonts w:ascii="Helvetica" w:hAnsi="Helvetica" w:cs="Arial"/>
          <w:b/>
          <w:bCs/>
          <w:color w:val="000000"/>
          <w:lang w:val="en-US"/>
        </w:rPr>
      </w:pPr>
      <w:r w:rsidRPr="0040549F">
        <w:rPr>
          <w:rFonts w:ascii="Helvetica" w:hAnsi="Helvetica" w:cs="Arial"/>
          <w:b/>
          <w:bCs/>
          <w:color w:val="000000"/>
          <w:lang w:val="en-US"/>
        </w:rPr>
        <w:t>Supplementary Information</w:t>
      </w:r>
    </w:p>
    <w:p w14:paraId="42CB5C09" w14:textId="77777777" w:rsidR="00AF56D4" w:rsidRDefault="00AF56D4" w:rsidP="00E66269">
      <w:pPr>
        <w:pStyle w:val="StandardWeb"/>
        <w:spacing w:before="0" w:beforeAutospacing="0" w:after="0" w:afterAutospacing="0" w:line="480" w:lineRule="auto"/>
        <w:rPr>
          <w:rFonts w:ascii="Helvetica" w:hAnsi="Helvetica" w:cs="Arial"/>
          <w:b/>
          <w:bCs/>
          <w:color w:val="000000"/>
          <w:sz w:val="22"/>
          <w:szCs w:val="22"/>
          <w:lang w:val="en-US"/>
        </w:rPr>
      </w:pPr>
    </w:p>
    <w:p w14:paraId="027CEB13" w14:textId="77777777" w:rsidR="000B7245" w:rsidRPr="0040549F" w:rsidRDefault="000B7245" w:rsidP="00E66269">
      <w:pPr>
        <w:pStyle w:val="StandardWeb"/>
        <w:spacing w:before="0" w:beforeAutospacing="0" w:after="0" w:afterAutospacing="0" w:line="480" w:lineRule="auto"/>
        <w:rPr>
          <w:rFonts w:ascii="Helvetica" w:hAnsi="Helvetica" w:cs="Arial"/>
          <w:b/>
          <w:bCs/>
          <w:i/>
          <w:iCs/>
          <w:color w:val="000000"/>
          <w:sz w:val="22"/>
          <w:szCs w:val="22"/>
          <w:lang w:val="en-US"/>
        </w:rPr>
      </w:pPr>
      <w:r w:rsidRPr="0040549F">
        <w:rPr>
          <w:rFonts w:ascii="Helvetica" w:hAnsi="Helvetica" w:cs="Arial"/>
          <w:b/>
          <w:bCs/>
          <w:i/>
          <w:iCs/>
          <w:color w:val="000000"/>
          <w:sz w:val="22"/>
          <w:szCs w:val="22"/>
          <w:lang w:val="en-US"/>
        </w:rPr>
        <w:t>Complementary Analysis of Inverse Efficiency</w:t>
      </w:r>
    </w:p>
    <w:p w14:paraId="0D52DE0B" w14:textId="5A6560F4" w:rsidR="000B7245" w:rsidRDefault="000B7245" w:rsidP="00E66269">
      <w:pPr>
        <w:pStyle w:val="StandardWeb"/>
        <w:spacing w:before="0" w:beforeAutospacing="0" w:after="0" w:afterAutospacing="0" w:line="480" w:lineRule="auto"/>
        <w:rPr>
          <w:rFonts w:ascii="Helvetica" w:hAnsi="Helvetica"/>
          <w:color w:val="000000"/>
          <w:sz w:val="22"/>
          <w:szCs w:val="22"/>
          <w:lang w:val="en-US"/>
        </w:rPr>
      </w:pPr>
      <w:r w:rsidRPr="00A66AB8">
        <w:rPr>
          <w:rFonts w:ascii="Helvetica" w:hAnsi="Helvetica"/>
          <w:color w:val="000000"/>
          <w:sz w:val="22"/>
          <w:szCs w:val="22"/>
          <w:lang w:val="en-US"/>
        </w:rPr>
        <w:t xml:space="preserve">Considering the differential RT and accuracy patterns, we analyzed the inverse efficiency score (RT/accuracy) </w:t>
      </w:r>
      <w:r w:rsidR="000C038B">
        <w:rPr>
          <w:rFonts w:ascii="Helvetica" w:hAnsi="Helvetica"/>
          <w:color w:val="000000"/>
          <w:sz w:val="22"/>
          <w:szCs w:val="22"/>
          <w:lang w:val="en-US"/>
        </w:rPr>
        <w:t>similarly</w:t>
      </w:r>
      <w:r w:rsidRPr="00A66AB8">
        <w:rPr>
          <w:rFonts w:ascii="Helvetica" w:hAnsi="Helvetica"/>
          <w:color w:val="000000"/>
          <w:sz w:val="22"/>
          <w:szCs w:val="22"/>
          <w:lang w:val="en-US"/>
        </w:rPr>
        <w:t xml:space="preserve">, to assess combined performance. </w:t>
      </w:r>
      <w:r>
        <w:rPr>
          <w:rFonts w:ascii="Helvetica" w:hAnsi="Helvetica"/>
          <w:color w:val="000000"/>
          <w:sz w:val="22"/>
          <w:szCs w:val="22"/>
          <w:lang w:val="en-US"/>
        </w:rPr>
        <w:t>Overall, t</w:t>
      </w:r>
      <w:r w:rsidRPr="00A66AB8">
        <w:rPr>
          <w:rFonts w:ascii="Helvetica" w:hAnsi="Helvetica"/>
          <w:color w:val="000000"/>
          <w:sz w:val="22"/>
          <w:szCs w:val="22"/>
          <w:lang w:val="en-US"/>
        </w:rPr>
        <w:t xml:space="preserve">he results of this analysis mirror the </w:t>
      </w:r>
      <w:r w:rsidR="000C038B">
        <w:rPr>
          <w:rFonts w:ascii="Helvetica" w:hAnsi="Helvetica"/>
          <w:color w:val="000000"/>
          <w:sz w:val="22"/>
          <w:szCs w:val="22"/>
          <w:lang w:val="en-US"/>
        </w:rPr>
        <w:t xml:space="preserve">accuracy </w:t>
      </w:r>
      <w:r w:rsidRPr="00A66AB8">
        <w:rPr>
          <w:rFonts w:ascii="Helvetica" w:hAnsi="Helvetica"/>
          <w:color w:val="000000"/>
          <w:sz w:val="22"/>
          <w:szCs w:val="22"/>
          <w:lang w:val="en-US"/>
        </w:rPr>
        <w:t>effects</w:t>
      </w:r>
      <w:r>
        <w:rPr>
          <w:rFonts w:ascii="Helvetica" w:hAnsi="Helvetica"/>
          <w:color w:val="000000"/>
          <w:sz w:val="22"/>
          <w:szCs w:val="22"/>
          <w:lang w:val="en-US"/>
        </w:rPr>
        <w:t>.</w:t>
      </w:r>
    </w:p>
    <w:p w14:paraId="3F1D10EF" w14:textId="77777777" w:rsidR="000B7245" w:rsidRDefault="000B7245" w:rsidP="00E66269">
      <w:pPr>
        <w:pStyle w:val="StandardWeb"/>
        <w:spacing w:before="0" w:beforeAutospacing="0" w:after="0" w:afterAutospacing="0" w:line="480" w:lineRule="auto"/>
        <w:rPr>
          <w:rFonts w:ascii="Helvetica" w:hAnsi="Helvetica"/>
          <w:color w:val="000000"/>
          <w:sz w:val="22"/>
          <w:szCs w:val="22"/>
          <w:lang w:val="en-US"/>
        </w:rPr>
      </w:pPr>
    </w:p>
    <w:p w14:paraId="591F6F7D" w14:textId="77777777" w:rsidR="000B7245" w:rsidRPr="00EE653B" w:rsidRDefault="000B7245" w:rsidP="00E66269">
      <w:pPr>
        <w:spacing w:line="480" w:lineRule="auto"/>
        <w:rPr>
          <w:rFonts w:ascii="Helvetica" w:hAnsi="Helvetica" w:cs="Arial"/>
          <w:i/>
          <w:iCs/>
          <w:sz w:val="22"/>
          <w:szCs w:val="22"/>
          <w:lang w:val="en-US"/>
        </w:rPr>
      </w:pPr>
      <w:r w:rsidRPr="00EE653B">
        <w:rPr>
          <w:rFonts w:ascii="Helvetica" w:hAnsi="Helvetica" w:cs="Arial"/>
          <w:i/>
          <w:iCs/>
          <w:sz w:val="22"/>
          <w:szCs w:val="22"/>
          <w:lang w:val="en-US"/>
        </w:rPr>
        <w:t>Validity and Congruency Effects at Trial-Level</w:t>
      </w:r>
    </w:p>
    <w:p w14:paraId="2604F4B0" w14:textId="1A4721D4" w:rsidR="000B7245" w:rsidRDefault="000B7245" w:rsidP="00E66269">
      <w:pPr>
        <w:spacing w:line="480" w:lineRule="auto"/>
        <w:ind w:firstLine="708"/>
        <w:rPr>
          <w:rFonts w:ascii="Helvetica" w:hAnsi="Helvetica" w:cs="Arial"/>
          <w:color w:val="000000"/>
          <w:sz w:val="22"/>
          <w:szCs w:val="22"/>
          <w:lang w:val="en-US"/>
        </w:rPr>
      </w:pPr>
      <w:r w:rsidRPr="00EE653B">
        <w:rPr>
          <w:rFonts w:ascii="Helvetica" w:hAnsi="Helvetica" w:cs="Arial"/>
          <w:color w:val="000000"/>
          <w:sz w:val="22"/>
          <w:szCs w:val="22"/>
          <w:lang w:val="en-US"/>
        </w:rPr>
        <w:t xml:space="preserve">As for RT and accuracy alone, the analysis of inverse efficiency as a compound measure of both read-outs revealed significant main effects of </w:t>
      </w:r>
      <w:r w:rsidRPr="00EE653B">
        <w:rPr>
          <w:rFonts w:ascii="Helvetica" w:hAnsi="Helvetica" w:cs="Arial"/>
          <w:i/>
          <w:color w:val="000000"/>
          <w:sz w:val="22"/>
          <w:szCs w:val="22"/>
          <w:lang w:val="en-US"/>
        </w:rPr>
        <w:t>validity</w:t>
      </w:r>
      <w:r w:rsidRPr="00EE653B">
        <w:rPr>
          <w:rFonts w:ascii="Helvetica" w:hAnsi="Helvetica" w:cs="Arial"/>
          <w:color w:val="000000"/>
          <w:sz w:val="22"/>
          <w:szCs w:val="22"/>
          <w:lang w:val="en-US"/>
        </w:rPr>
        <w:t xml:space="preserve"> (</w:t>
      </w:r>
      <w:r w:rsidRPr="00EE653B">
        <w:rPr>
          <w:rFonts w:ascii="Helvetica" w:hAnsi="Helvetica" w:cs="Arial"/>
          <w:i/>
          <w:iCs/>
          <w:color w:val="000000"/>
          <w:sz w:val="22"/>
          <w:szCs w:val="22"/>
          <w:lang w:val="en-US"/>
        </w:rPr>
        <w:t>F</w:t>
      </w:r>
      <w:r w:rsidRPr="00EE653B">
        <w:rPr>
          <w:rFonts w:ascii="Helvetica" w:hAnsi="Helvetica" w:cs="Arial"/>
          <w:color w:val="000000"/>
          <w:sz w:val="13"/>
          <w:szCs w:val="13"/>
          <w:vertAlign w:val="subscript"/>
          <w:lang w:val="en-US"/>
        </w:rPr>
        <w:t>(1,30)</w:t>
      </w:r>
      <w:r w:rsidRPr="00EE653B">
        <w:rPr>
          <w:rFonts w:ascii="Helvetica" w:hAnsi="Helvetica" w:cs="Arial"/>
          <w:color w:val="000000"/>
          <w:sz w:val="22"/>
          <w:szCs w:val="22"/>
          <w:lang w:val="en-US"/>
        </w:rPr>
        <w:t xml:space="preserve"> = 2</w:t>
      </w:r>
      <w:r>
        <w:rPr>
          <w:rFonts w:ascii="Helvetica" w:hAnsi="Helvetica" w:cs="Arial"/>
          <w:color w:val="000000"/>
          <w:sz w:val="22"/>
          <w:szCs w:val="22"/>
          <w:lang w:val="en-US"/>
        </w:rPr>
        <w:t>5</w:t>
      </w:r>
      <w:r w:rsidRPr="00EE653B">
        <w:rPr>
          <w:rFonts w:ascii="Helvetica" w:hAnsi="Helvetica" w:cs="Arial"/>
          <w:color w:val="000000"/>
          <w:sz w:val="22"/>
          <w:szCs w:val="22"/>
          <w:lang w:val="en-US"/>
        </w:rPr>
        <w:t>.</w:t>
      </w:r>
      <w:r>
        <w:rPr>
          <w:rFonts w:ascii="Helvetica" w:hAnsi="Helvetica" w:cs="Arial"/>
          <w:color w:val="000000"/>
          <w:sz w:val="22"/>
          <w:szCs w:val="22"/>
          <w:lang w:val="en-US"/>
        </w:rPr>
        <w:t>26</w:t>
      </w:r>
      <w:r w:rsidRPr="00EE653B">
        <w:rPr>
          <w:rFonts w:ascii="Helvetica" w:hAnsi="Helvetica" w:cs="Arial"/>
          <w:color w:val="000000"/>
          <w:sz w:val="22"/>
          <w:szCs w:val="22"/>
          <w:lang w:val="en-US"/>
        </w:rPr>
        <w:t xml:space="preserve">, </w:t>
      </w:r>
      <w:r w:rsidRPr="00EE653B">
        <w:rPr>
          <w:rFonts w:ascii="Helvetica" w:hAnsi="Helvetica" w:cs="Arial"/>
          <w:i/>
          <w:iCs/>
          <w:color w:val="000000"/>
          <w:sz w:val="22"/>
          <w:szCs w:val="22"/>
          <w:lang w:val="en-US"/>
        </w:rPr>
        <w:t>p</w:t>
      </w:r>
      <w:r w:rsidRPr="00EE653B">
        <w:rPr>
          <w:rFonts w:ascii="Helvetica" w:hAnsi="Helvetica" w:cs="Arial"/>
          <w:color w:val="000000"/>
          <w:sz w:val="22"/>
          <w:szCs w:val="22"/>
          <w:lang w:val="en-US"/>
        </w:rPr>
        <w:t xml:space="preserve"> &lt; .001, </w:t>
      </w:r>
      <w:r w:rsidRPr="00EE653B">
        <w:rPr>
          <w:rFonts w:ascii="Helvetica" w:hAnsi="Helvetica" w:cs="Arial"/>
          <w:color w:val="000000"/>
          <w:sz w:val="22"/>
          <w:szCs w:val="22"/>
        </w:rPr>
        <w:t>η</w:t>
      </w:r>
      <w:r w:rsidRPr="00EE653B">
        <w:rPr>
          <w:rFonts w:ascii="Helvetica" w:hAnsi="Helvetica" w:cs="Arial"/>
          <w:color w:val="000000"/>
          <w:sz w:val="22"/>
          <w:szCs w:val="22"/>
          <w:vertAlign w:val="subscript"/>
          <w:lang w:val="en-US"/>
        </w:rPr>
        <w:t>p</w:t>
      </w:r>
      <w:r w:rsidRPr="00EE653B">
        <w:rPr>
          <w:rFonts w:ascii="Helvetica" w:hAnsi="Helvetica" w:cs="Arial"/>
          <w:color w:val="000000"/>
          <w:sz w:val="22"/>
          <w:szCs w:val="22"/>
          <w:vertAlign w:val="superscript"/>
          <w:lang w:val="en-US"/>
        </w:rPr>
        <w:t xml:space="preserve">2 </w:t>
      </w:r>
      <w:r w:rsidRPr="00EE653B">
        <w:rPr>
          <w:rFonts w:ascii="Helvetica" w:hAnsi="Helvetica" w:cs="Arial"/>
          <w:color w:val="000000"/>
          <w:sz w:val="22"/>
          <w:szCs w:val="22"/>
          <w:lang w:val="en-US"/>
        </w:rPr>
        <w:t>= 0.4</w:t>
      </w:r>
      <w:r>
        <w:rPr>
          <w:rFonts w:ascii="Helvetica" w:hAnsi="Helvetica" w:cs="Arial"/>
          <w:color w:val="000000"/>
          <w:sz w:val="22"/>
          <w:szCs w:val="22"/>
          <w:lang w:val="en-US"/>
        </w:rPr>
        <w:t>6</w:t>
      </w:r>
      <w:r w:rsidRPr="00EE653B">
        <w:rPr>
          <w:rFonts w:ascii="Helvetica" w:hAnsi="Helvetica" w:cs="Arial"/>
          <w:color w:val="000000"/>
          <w:sz w:val="22"/>
          <w:szCs w:val="22"/>
          <w:lang w:val="en-US"/>
        </w:rPr>
        <w:t xml:space="preserve">) and </w:t>
      </w:r>
      <w:r w:rsidRPr="00EE653B">
        <w:rPr>
          <w:rFonts w:ascii="Helvetica" w:hAnsi="Helvetica" w:cs="Arial"/>
          <w:i/>
          <w:color w:val="000000"/>
          <w:sz w:val="22"/>
          <w:szCs w:val="22"/>
          <w:lang w:val="en-US"/>
        </w:rPr>
        <w:t>congruency</w:t>
      </w:r>
      <w:r w:rsidRPr="00EE653B">
        <w:rPr>
          <w:rFonts w:ascii="Helvetica" w:hAnsi="Helvetica" w:cs="Arial"/>
          <w:color w:val="000000"/>
          <w:sz w:val="22"/>
          <w:szCs w:val="22"/>
          <w:lang w:val="en-US"/>
        </w:rPr>
        <w:t xml:space="preserve"> (</w:t>
      </w:r>
      <w:r w:rsidRPr="00EE653B">
        <w:rPr>
          <w:rFonts w:ascii="Helvetica" w:hAnsi="Helvetica" w:cs="Arial"/>
          <w:i/>
          <w:iCs/>
          <w:color w:val="000000"/>
          <w:sz w:val="22"/>
          <w:szCs w:val="22"/>
          <w:lang w:val="en-US"/>
        </w:rPr>
        <w:t>F</w:t>
      </w:r>
      <w:r w:rsidRPr="00EE653B">
        <w:rPr>
          <w:rFonts w:ascii="Helvetica" w:hAnsi="Helvetica" w:cs="Arial"/>
          <w:color w:val="000000"/>
          <w:sz w:val="13"/>
          <w:szCs w:val="13"/>
          <w:vertAlign w:val="subscript"/>
          <w:lang w:val="en-US"/>
        </w:rPr>
        <w:t>(1,30)</w:t>
      </w:r>
      <w:r w:rsidRPr="00EE653B">
        <w:rPr>
          <w:rFonts w:ascii="Helvetica" w:hAnsi="Helvetica" w:cs="Arial"/>
          <w:color w:val="000000"/>
          <w:sz w:val="22"/>
          <w:szCs w:val="22"/>
          <w:lang w:val="en-US"/>
        </w:rPr>
        <w:t xml:space="preserve"> = 1</w:t>
      </w:r>
      <w:r>
        <w:rPr>
          <w:rFonts w:ascii="Helvetica" w:hAnsi="Helvetica" w:cs="Arial"/>
          <w:color w:val="000000"/>
          <w:sz w:val="22"/>
          <w:szCs w:val="22"/>
          <w:lang w:val="en-US"/>
        </w:rPr>
        <w:t>57</w:t>
      </w:r>
      <w:r w:rsidRPr="00EE653B">
        <w:rPr>
          <w:rFonts w:ascii="Helvetica" w:hAnsi="Helvetica" w:cs="Arial"/>
          <w:color w:val="000000"/>
          <w:sz w:val="22"/>
          <w:szCs w:val="22"/>
          <w:lang w:val="en-US"/>
        </w:rPr>
        <w:t>.</w:t>
      </w:r>
      <w:r>
        <w:rPr>
          <w:rFonts w:ascii="Helvetica" w:hAnsi="Helvetica" w:cs="Arial"/>
          <w:color w:val="000000"/>
          <w:sz w:val="22"/>
          <w:szCs w:val="22"/>
          <w:lang w:val="en-US"/>
        </w:rPr>
        <w:t>13</w:t>
      </w:r>
      <w:r w:rsidRPr="00EE653B">
        <w:rPr>
          <w:rFonts w:ascii="Helvetica" w:hAnsi="Helvetica" w:cs="Arial"/>
          <w:color w:val="000000"/>
          <w:sz w:val="22"/>
          <w:szCs w:val="22"/>
          <w:lang w:val="en-US"/>
        </w:rPr>
        <w:t xml:space="preserve">, </w:t>
      </w:r>
      <w:r w:rsidRPr="00EE653B">
        <w:rPr>
          <w:rFonts w:ascii="Helvetica" w:hAnsi="Helvetica" w:cs="Arial"/>
          <w:i/>
          <w:iCs/>
          <w:color w:val="000000"/>
          <w:sz w:val="22"/>
          <w:szCs w:val="22"/>
          <w:lang w:val="en-US"/>
        </w:rPr>
        <w:t>p</w:t>
      </w:r>
      <w:r w:rsidRPr="00EE653B">
        <w:rPr>
          <w:rFonts w:ascii="Helvetica" w:hAnsi="Helvetica" w:cs="Arial"/>
          <w:color w:val="000000"/>
          <w:sz w:val="22"/>
          <w:szCs w:val="22"/>
          <w:lang w:val="en-US"/>
        </w:rPr>
        <w:t xml:space="preserve"> &lt; .001, </w:t>
      </w:r>
      <w:r w:rsidRPr="00EE653B">
        <w:rPr>
          <w:rFonts w:ascii="Helvetica" w:hAnsi="Helvetica" w:cs="Arial"/>
          <w:color w:val="000000"/>
          <w:sz w:val="22"/>
          <w:szCs w:val="22"/>
        </w:rPr>
        <w:t>η</w:t>
      </w:r>
      <w:r w:rsidRPr="00EE653B">
        <w:rPr>
          <w:rFonts w:ascii="Helvetica" w:hAnsi="Helvetica" w:cs="Arial"/>
          <w:color w:val="000000"/>
          <w:sz w:val="22"/>
          <w:szCs w:val="22"/>
          <w:vertAlign w:val="subscript"/>
          <w:lang w:val="en-US"/>
        </w:rPr>
        <w:t>p</w:t>
      </w:r>
      <w:r w:rsidRPr="00EE653B">
        <w:rPr>
          <w:rFonts w:ascii="Helvetica" w:hAnsi="Helvetica" w:cs="Arial"/>
          <w:color w:val="000000"/>
          <w:sz w:val="22"/>
          <w:szCs w:val="22"/>
          <w:vertAlign w:val="superscript"/>
          <w:lang w:val="en-US"/>
        </w:rPr>
        <w:t>2</w:t>
      </w:r>
      <w:r w:rsidRPr="00EE653B">
        <w:rPr>
          <w:rFonts w:ascii="Helvetica" w:hAnsi="Helvetica" w:cs="Arial"/>
          <w:color w:val="000000"/>
          <w:sz w:val="22"/>
          <w:szCs w:val="22"/>
          <w:lang w:val="en-US"/>
        </w:rPr>
        <w:t xml:space="preserve"> = 0.8</w:t>
      </w:r>
      <w:r>
        <w:rPr>
          <w:rFonts w:ascii="Helvetica" w:hAnsi="Helvetica" w:cs="Arial"/>
          <w:color w:val="000000"/>
          <w:sz w:val="22"/>
          <w:szCs w:val="22"/>
          <w:lang w:val="en-US"/>
        </w:rPr>
        <w:t>4</w:t>
      </w:r>
      <w:r w:rsidRPr="00EE653B">
        <w:rPr>
          <w:rFonts w:ascii="Helvetica" w:hAnsi="Helvetica" w:cs="Arial"/>
          <w:color w:val="000000"/>
          <w:sz w:val="22"/>
          <w:szCs w:val="22"/>
          <w:lang w:val="en-US"/>
        </w:rPr>
        <w:t>). Inverse efficiency scores were higher for invalid (5</w:t>
      </w:r>
      <w:r>
        <w:rPr>
          <w:rFonts w:ascii="Helvetica" w:hAnsi="Helvetica" w:cs="Arial"/>
          <w:color w:val="000000"/>
          <w:sz w:val="22"/>
          <w:szCs w:val="22"/>
          <w:lang w:val="en-US"/>
        </w:rPr>
        <w:t>06</w:t>
      </w:r>
      <w:r w:rsidRPr="00EE653B">
        <w:rPr>
          <w:rFonts w:ascii="Helvetica" w:hAnsi="Helvetica" w:cs="Arial"/>
          <w:color w:val="000000"/>
          <w:sz w:val="22"/>
          <w:szCs w:val="22"/>
          <w:lang w:val="en-US"/>
        </w:rPr>
        <w:t>.</w:t>
      </w:r>
      <w:r>
        <w:rPr>
          <w:rFonts w:ascii="Helvetica" w:hAnsi="Helvetica" w:cs="Arial"/>
          <w:color w:val="000000"/>
          <w:sz w:val="22"/>
          <w:szCs w:val="22"/>
          <w:lang w:val="en-US"/>
        </w:rPr>
        <w:t>41</w:t>
      </w:r>
      <w:r w:rsidRPr="00EE653B">
        <w:rPr>
          <w:rFonts w:ascii="Helvetica" w:hAnsi="Helvetica" w:cs="Arial"/>
          <w:color w:val="000000"/>
          <w:sz w:val="22"/>
          <w:szCs w:val="22"/>
          <w:lang w:val="en-US"/>
        </w:rPr>
        <w:t xml:space="preserve"> </w:t>
      </w:r>
      <w:r w:rsidRPr="00EE653B">
        <w:rPr>
          <w:rStyle w:val="Kommentarzeichen"/>
          <w:rFonts w:ascii="Helvetica" w:hAnsi="Helvetica" w:cs="Arial"/>
          <w:sz w:val="22"/>
          <w:szCs w:val="22"/>
        </w:rPr>
        <w:sym w:font="Symbol" w:char="F0B1"/>
      </w:r>
      <w:r w:rsidRPr="00EE653B">
        <w:rPr>
          <w:rFonts w:ascii="Helvetica" w:hAnsi="Helvetica" w:cs="Arial"/>
          <w:color w:val="000000"/>
          <w:sz w:val="22"/>
          <w:szCs w:val="22"/>
          <w:lang w:val="en-US"/>
        </w:rPr>
        <w:t xml:space="preserve"> </w:t>
      </w:r>
      <w:r>
        <w:rPr>
          <w:rFonts w:ascii="Helvetica" w:hAnsi="Helvetica" w:cs="Arial"/>
          <w:color w:val="000000"/>
          <w:sz w:val="22"/>
          <w:szCs w:val="22"/>
          <w:lang w:val="en-US"/>
        </w:rPr>
        <w:t>86</w:t>
      </w:r>
      <w:r w:rsidRPr="00EE653B">
        <w:rPr>
          <w:rFonts w:ascii="Helvetica" w:hAnsi="Helvetica" w:cs="Arial"/>
          <w:color w:val="000000"/>
          <w:sz w:val="22"/>
          <w:szCs w:val="22"/>
          <w:lang w:val="en-US"/>
        </w:rPr>
        <w:t>.</w:t>
      </w:r>
      <w:r>
        <w:rPr>
          <w:rFonts w:ascii="Helvetica" w:hAnsi="Helvetica" w:cs="Arial"/>
          <w:color w:val="000000"/>
          <w:sz w:val="22"/>
          <w:szCs w:val="22"/>
          <w:lang w:val="en-US"/>
        </w:rPr>
        <w:t>49</w:t>
      </w:r>
      <w:r w:rsidRPr="00EE653B">
        <w:rPr>
          <w:rFonts w:ascii="Helvetica" w:hAnsi="Helvetica" w:cs="Arial"/>
          <w:color w:val="000000"/>
          <w:sz w:val="22"/>
          <w:szCs w:val="22"/>
          <w:lang w:val="en-US"/>
        </w:rPr>
        <w:t xml:space="preserve"> </w:t>
      </w:r>
      <w:proofErr w:type="spellStart"/>
      <w:r w:rsidRPr="00EE653B">
        <w:rPr>
          <w:rFonts w:ascii="Helvetica" w:hAnsi="Helvetica" w:cs="Arial"/>
          <w:color w:val="000000"/>
          <w:sz w:val="22"/>
          <w:szCs w:val="22"/>
          <w:lang w:val="en-US"/>
        </w:rPr>
        <w:t>ms</w:t>
      </w:r>
      <w:proofErr w:type="spellEnd"/>
      <w:r w:rsidRPr="00EE653B">
        <w:rPr>
          <w:rFonts w:ascii="Helvetica" w:hAnsi="Helvetica" w:cs="Arial"/>
          <w:color w:val="000000"/>
          <w:sz w:val="22"/>
          <w:szCs w:val="22"/>
          <w:lang w:val="en-US"/>
        </w:rPr>
        <w:t>) in comparison to valid trials (4</w:t>
      </w:r>
      <w:r>
        <w:rPr>
          <w:rFonts w:ascii="Helvetica" w:hAnsi="Helvetica" w:cs="Arial"/>
          <w:color w:val="000000"/>
          <w:sz w:val="22"/>
          <w:szCs w:val="22"/>
          <w:lang w:val="en-US"/>
        </w:rPr>
        <w:t>27</w:t>
      </w:r>
      <w:r w:rsidRPr="00EE653B">
        <w:rPr>
          <w:rFonts w:ascii="Helvetica" w:hAnsi="Helvetica" w:cs="Arial"/>
          <w:color w:val="000000"/>
          <w:sz w:val="22"/>
          <w:szCs w:val="22"/>
          <w:lang w:val="en-US"/>
        </w:rPr>
        <w:t>.</w:t>
      </w:r>
      <w:r>
        <w:rPr>
          <w:rFonts w:ascii="Helvetica" w:hAnsi="Helvetica" w:cs="Arial"/>
          <w:color w:val="000000"/>
          <w:sz w:val="22"/>
          <w:szCs w:val="22"/>
          <w:lang w:val="en-US"/>
        </w:rPr>
        <w:t>55</w:t>
      </w:r>
      <w:r w:rsidRPr="00EE653B">
        <w:rPr>
          <w:rFonts w:ascii="Helvetica" w:hAnsi="Helvetica" w:cs="Arial"/>
          <w:color w:val="000000"/>
          <w:sz w:val="22"/>
          <w:szCs w:val="22"/>
          <w:lang w:val="en-US"/>
        </w:rPr>
        <w:t xml:space="preserve"> </w:t>
      </w:r>
      <w:r w:rsidRPr="00EE653B">
        <w:rPr>
          <w:rStyle w:val="Kommentarzeichen"/>
          <w:rFonts w:ascii="Helvetica" w:hAnsi="Helvetica" w:cs="Arial"/>
          <w:sz w:val="22"/>
          <w:szCs w:val="22"/>
        </w:rPr>
        <w:sym w:font="Symbol" w:char="F0B1"/>
      </w:r>
      <w:r w:rsidRPr="00EE653B">
        <w:rPr>
          <w:rFonts w:ascii="Helvetica" w:hAnsi="Helvetica" w:cs="Arial"/>
          <w:color w:val="000000"/>
          <w:sz w:val="22"/>
          <w:szCs w:val="22"/>
          <w:lang w:val="en-US"/>
        </w:rPr>
        <w:t xml:space="preserve"> 3</w:t>
      </w:r>
      <w:r>
        <w:rPr>
          <w:rFonts w:ascii="Helvetica" w:hAnsi="Helvetica" w:cs="Arial"/>
          <w:color w:val="000000"/>
          <w:sz w:val="22"/>
          <w:szCs w:val="22"/>
          <w:lang w:val="en-US"/>
        </w:rPr>
        <w:t>2</w:t>
      </w:r>
      <w:r w:rsidRPr="00EE653B">
        <w:rPr>
          <w:rFonts w:ascii="Helvetica" w:hAnsi="Helvetica" w:cs="Arial"/>
          <w:color w:val="000000"/>
          <w:sz w:val="22"/>
          <w:szCs w:val="22"/>
          <w:lang w:val="en-US"/>
        </w:rPr>
        <w:t>.</w:t>
      </w:r>
      <w:r>
        <w:rPr>
          <w:rFonts w:ascii="Helvetica" w:hAnsi="Helvetica" w:cs="Arial"/>
          <w:color w:val="000000"/>
          <w:sz w:val="22"/>
          <w:szCs w:val="22"/>
          <w:lang w:val="en-US"/>
        </w:rPr>
        <w:t>16</w:t>
      </w:r>
      <w:r w:rsidRPr="00EE653B">
        <w:rPr>
          <w:rFonts w:ascii="Helvetica" w:hAnsi="Helvetica" w:cs="Arial"/>
          <w:color w:val="000000"/>
          <w:sz w:val="22"/>
          <w:szCs w:val="22"/>
          <w:lang w:val="en-US"/>
        </w:rPr>
        <w:t xml:space="preserve"> </w:t>
      </w:r>
      <w:proofErr w:type="spellStart"/>
      <w:r w:rsidRPr="00EE653B">
        <w:rPr>
          <w:rFonts w:ascii="Helvetica" w:hAnsi="Helvetica" w:cs="Arial"/>
          <w:color w:val="000000"/>
          <w:sz w:val="22"/>
          <w:szCs w:val="22"/>
          <w:lang w:val="en-US"/>
        </w:rPr>
        <w:t>ms</w:t>
      </w:r>
      <w:proofErr w:type="spellEnd"/>
      <w:r w:rsidRPr="00EE653B">
        <w:rPr>
          <w:rFonts w:ascii="Helvetica" w:hAnsi="Helvetica" w:cs="Arial"/>
          <w:color w:val="000000"/>
          <w:sz w:val="22"/>
          <w:szCs w:val="22"/>
          <w:lang w:val="en-US"/>
        </w:rPr>
        <w:t>), as well as for incongruent (5</w:t>
      </w:r>
      <w:r>
        <w:rPr>
          <w:rFonts w:ascii="Helvetica" w:hAnsi="Helvetica" w:cs="Arial"/>
          <w:color w:val="000000"/>
          <w:sz w:val="22"/>
          <w:szCs w:val="22"/>
          <w:lang w:val="en-US"/>
        </w:rPr>
        <w:t>53</w:t>
      </w:r>
      <w:r w:rsidRPr="00EE653B">
        <w:rPr>
          <w:rFonts w:ascii="Helvetica" w:hAnsi="Helvetica" w:cs="Arial"/>
          <w:color w:val="000000"/>
          <w:sz w:val="22"/>
          <w:szCs w:val="22"/>
          <w:lang w:val="en-US"/>
        </w:rPr>
        <w:t>.</w:t>
      </w:r>
      <w:r>
        <w:rPr>
          <w:rFonts w:ascii="Helvetica" w:hAnsi="Helvetica" w:cs="Arial"/>
          <w:color w:val="000000"/>
          <w:sz w:val="22"/>
          <w:szCs w:val="22"/>
          <w:lang w:val="en-US"/>
        </w:rPr>
        <w:t>58</w:t>
      </w:r>
      <w:r w:rsidRPr="00EE653B">
        <w:rPr>
          <w:rFonts w:ascii="Helvetica" w:hAnsi="Helvetica" w:cs="Arial"/>
          <w:color w:val="000000"/>
          <w:sz w:val="22"/>
          <w:szCs w:val="22"/>
          <w:lang w:val="en-US"/>
        </w:rPr>
        <w:t xml:space="preserve"> </w:t>
      </w:r>
      <w:r w:rsidRPr="00EE653B">
        <w:rPr>
          <w:rStyle w:val="Kommentarzeichen"/>
          <w:rFonts w:ascii="Helvetica" w:hAnsi="Helvetica" w:cs="Arial"/>
          <w:sz w:val="22"/>
          <w:szCs w:val="22"/>
        </w:rPr>
        <w:sym w:font="Symbol" w:char="F0B1"/>
      </w:r>
      <w:r w:rsidRPr="00EE653B">
        <w:rPr>
          <w:rFonts w:ascii="Helvetica" w:hAnsi="Helvetica" w:cs="Arial"/>
          <w:color w:val="000000"/>
          <w:sz w:val="22"/>
          <w:szCs w:val="22"/>
          <w:lang w:val="en-US"/>
        </w:rPr>
        <w:t xml:space="preserve"> </w:t>
      </w:r>
      <w:r>
        <w:rPr>
          <w:rFonts w:ascii="Helvetica" w:hAnsi="Helvetica" w:cs="Arial"/>
          <w:color w:val="000000"/>
          <w:sz w:val="22"/>
          <w:szCs w:val="22"/>
          <w:lang w:val="en-US"/>
        </w:rPr>
        <w:t>79</w:t>
      </w:r>
      <w:r w:rsidRPr="00EE653B">
        <w:rPr>
          <w:rFonts w:ascii="Helvetica" w:hAnsi="Helvetica" w:cs="Arial"/>
          <w:color w:val="000000"/>
          <w:sz w:val="22"/>
          <w:szCs w:val="22"/>
          <w:lang w:val="en-US"/>
        </w:rPr>
        <w:t>.</w:t>
      </w:r>
      <w:r>
        <w:rPr>
          <w:rFonts w:ascii="Helvetica" w:hAnsi="Helvetica" w:cs="Arial"/>
          <w:color w:val="000000"/>
          <w:sz w:val="22"/>
          <w:szCs w:val="22"/>
          <w:lang w:val="en-US"/>
        </w:rPr>
        <w:t>87</w:t>
      </w:r>
      <w:r w:rsidRPr="00EE653B">
        <w:rPr>
          <w:rFonts w:ascii="Helvetica" w:hAnsi="Helvetica" w:cs="Arial"/>
          <w:color w:val="000000"/>
          <w:sz w:val="22"/>
          <w:szCs w:val="22"/>
          <w:lang w:val="en-US"/>
        </w:rPr>
        <w:t xml:space="preserve"> </w:t>
      </w:r>
      <w:proofErr w:type="spellStart"/>
      <w:r w:rsidRPr="00EE653B">
        <w:rPr>
          <w:rFonts w:ascii="Helvetica" w:hAnsi="Helvetica" w:cs="Arial"/>
          <w:color w:val="000000"/>
          <w:sz w:val="22"/>
          <w:szCs w:val="22"/>
          <w:lang w:val="en-US"/>
        </w:rPr>
        <w:t>ms</w:t>
      </w:r>
      <w:proofErr w:type="spellEnd"/>
      <w:r w:rsidRPr="00EE653B">
        <w:rPr>
          <w:rFonts w:ascii="Helvetica" w:hAnsi="Helvetica" w:cs="Arial"/>
          <w:color w:val="000000"/>
          <w:sz w:val="22"/>
          <w:szCs w:val="22"/>
          <w:lang w:val="en-US"/>
        </w:rPr>
        <w:t>) as compared to congruent (38</w:t>
      </w:r>
      <w:r>
        <w:rPr>
          <w:rFonts w:ascii="Helvetica" w:hAnsi="Helvetica" w:cs="Arial"/>
          <w:color w:val="000000"/>
          <w:sz w:val="22"/>
          <w:szCs w:val="22"/>
          <w:lang w:val="en-US"/>
        </w:rPr>
        <w:t>0</w:t>
      </w:r>
      <w:r w:rsidRPr="00EE653B">
        <w:rPr>
          <w:rFonts w:ascii="Helvetica" w:hAnsi="Helvetica" w:cs="Arial"/>
          <w:color w:val="000000"/>
          <w:sz w:val="22"/>
          <w:szCs w:val="22"/>
          <w:lang w:val="en-US"/>
        </w:rPr>
        <w:t>.</w:t>
      </w:r>
      <w:r>
        <w:rPr>
          <w:rFonts w:ascii="Helvetica" w:hAnsi="Helvetica" w:cs="Arial"/>
          <w:color w:val="000000"/>
          <w:sz w:val="22"/>
          <w:szCs w:val="22"/>
          <w:lang w:val="en-US"/>
        </w:rPr>
        <w:t>38</w:t>
      </w:r>
      <w:r w:rsidRPr="00EE653B">
        <w:rPr>
          <w:rFonts w:ascii="Helvetica" w:hAnsi="Helvetica" w:cs="Arial"/>
          <w:color w:val="000000"/>
          <w:sz w:val="22"/>
          <w:szCs w:val="22"/>
          <w:lang w:val="en-US"/>
        </w:rPr>
        <w:t xml:space="preserve"> </w:t>
      </w:r>
      <w:r w:rsidRPr="00EE653B">
        <w:rPr>
          <w:rStyle w:val="Kommentarzeichen"/>
          <w:rFonts w:ascii="Helvetica" w:hAnsi="Helvetica" w:cs="Arial"/>
          <w:sz w:val="22"/>
          <w:szCs w:val="22"/>
        </w:rPr>
        <w:sym w:font="Symbol" w:char="F0B1"/>
      </w:r>
      <w:r w:rsidRPr="00EE653B">
        <w:rPr>
          <w:rFonts w:ascii="Helvetica" w:hAnsi="Helvetica" w:cs="Arial"/>
          <w:color w:val="000000"/>
          <w:sz w:val="22"/>
          <w:szCs w:val="22"/>
          <w:lang w:val="en-US"/>
        </w:rPr>
        <w:t xml:space="preserve"> 3</w:t>
      </w:r>
      <w:r>
        <w:rPr>
          <w:rFonts w:ascii="Helvetica" w:hAnsi="Helvetica" w:cs="Arial"/>
          <w:color w:val="000000"/>
          <w:sz w:val="22"/>
          <w:szCs w:val="22"/>
          <w:lang w:val="en-US"/>
        </w:rPr>
        <w:t>5</w:t>
      </w:r>
      <w:r w:rsidRPr="00EE653B">
        <w:rPr>
          <w:rFonts w:ascii="Helvetica" w:hAnsi="Helvetica" w:cs="Arial"/>
          <w:color w:val="000000"/>
          <w:sz w:val="22"/>
          <w:szCs w:val="22"/>
          <w:lang w:val="en-US"/>
        </w:rPr>
        <w:t>.</w:t>
      </w:r>
      <w:r>
        <w:rPr>
          <w:rFonts w:ascii="Helvetica" w:hAnsi="Helvetica" w:cs="Arial"/>
          <w:color w:val="000000"/>
          <w:sz w:val="22"/>
          <w:szCs w:val="22"/>
          <w:lang w:val="en-US"/>
        </w:rPr>
        <w:t>75</w:t>
      </w:r>
      <w:r w:rsidRPr="00EE653B">
        <w:rPr>
          <w:rFonts w:ascii="Helvetica" w:hAnsi="Helvetica" w:cs="Arial"/>
          <w:color w:val="000000"/>
          <w:sz w:val="22"/>
          <w:szCs w:val="22"/>
          <w:lang w:val="en-US"/>
        </w:rPr>
        <w:t xml:space="preserve"> </w:t>
      </w:r>
      <w:proofErr w:type="spellStart"/>
      <w:r w:rsidRPr="00EE653B">
        <w:rPr>
          <w:rFonts w:ascii="Helvetica" w:hAnsi="Helvetica" w:cs="Arial"/>
          <w:color w:val="000000"/>
          <w:sz w:val="22"/>
          <w:szCs w:val="22"/>
          <w:lang w:val="en-US"/>
        </w:rPr>
        <w:t>ms</w:t>
      </w:r>
      <w:proofErr w:type="spellEnd"/>
      <w:r w:rsidRPr="00EE653B">
        <w:rPr>
          <w:rFonts w:ascii="Helvetica" w:hAnsi="Helvetica" w:cs="Arial"/>
          <w:color w:val="000000"/>
          <w:sz w:val="22"/>
          <w:szCs w:val="22"/>
          <w:lang w:val="en-US"/>
        </w:rPr>
        <w:t xml:space="preserve">) trials. Moreover, as in the separate analyses of RTs and accuracy, a significant two-way interaction between trial-wise </w:t>
      </w:r>
      <w:r w:rsidRPr="00EE653B">
        <w:rPr>
          <w:rFonts w:ascii="Helvetica" w:hAnsi="Helvetica" w:cs="Arial"/>
          <w:i/>
          <w:color w:val="000000"/>
          <w:sz w:val="22"/>
          <w:szCs w:val="22"/>
          <w:lang w:val="en-US"/>
        </w:rPr>
        <w:t>validity</w:t>
      </w:r>
      <w:r w:rsidRPr="00EE653B">
        <w:rPr>
          <w:rFonts w:ascii="Helvetica" w:hAnsi="Helvetica" w:cs="Arial"/>
          <w:color w:val="000000"/>
          <w:sz w:val="22"/>
          <w:szCs w:val="22"/>
          <w:lang w:val="en-US"/>
        </w:rPr>
        <w:t xml:space="preserve"> and </w:t>
      </w:r>
      <w:r w:rsidRPr="00EE653B">
        <w:rPr>
          <w:rFonts w:ascii="Helvetica" w:hAnsi="Helvetica" w:cs="Arial"/>
          <w:i/>
          <w:color w:val="000000"/>
          <w:sz w:val="22"/>
          <w:szCs w:val="22"/>
          <w:lang w:val="en-US"/>
        </w:rPr>
        <w:t>congruency</w:t>
      </w:r>
      <w:r w:rsidRPr="00EE653B">
        <w:rPr>
          <w:rFonts w:ascii="Helvetica" w:hAnsi="Helvetica" w:cs="Arial"/>
          <w:color w:val="000000"/>
          <w:sz w:val="22"/>
          <w:szCs w:val="22"/>
          <w:lang w:val="en-US"/>
        </w:rPr>
        <w:t xml:space="preserve"> was observed (</w:t>
      </w:r>
      <w:r w:rsidRPr="00EE653B">
        <w:rPr>
          <w:rFonts w:ascii="Helvetica" w:hAnsi="Helvetica" w:cs="Arial"/>
          <w:i/>
          <w:iCs/>
          <w:color w:val="000000"/>
          <w:sz w:val="22"/>
          <w:szCs w:val="22"/>
          <w:lang w:val="en-US"/>
        </w:rPr>
        <w:t>F</w:t>
      </w:r>
      <w:r w:rsidRPr="00EE653B">
        <w:rPr>
          <w:rFonts w:ascii="Helvetica" w:hAnsi="Helvetica" w:cs="Arial"/>
          <w:color w:val="000000"/>
          <w:sz w:val="13"/>
          <w:szCs w:val="13"/>
          <w:vertAlign w:val="subscript"/>
          <w:lang w:val="en-US"/>
        </w:rPr>
        <w:t>(1,30)</w:t>
      </w:r>
      <w:r w:rsidRPr="00EE653B">
        <w:rPr>
          <w:rFonts w:ascii="Helvetica" w:hAnsi="Helvetica" w:cs="Arial"/>
          <w:color w:val="000000"/>
          <w:sz w:val="22"/>
          <w:szCs w:val="22"/>
          <w:lang w:val="en-US"/>
        </w:rPr>
        <w:t xml:space="preserve"> = 12.</w:t>
      </w:r>
      <w:r>
        <w:rPr>
          <w:rFonts w:ascii="Helvetica" w:hAnsi="Helvetica" w:cs="Arial"/>
          <w:color w:val="000000"/>
          <w:sz w:val="22"/>
          <w:szCs w:val="22"/>
          <w:lang w:val="en-US"/>
        </w:rPr>
        <w:t>37</w:t>
      </w:r>
      <w:r w:rsidRPr="00EE653B">
        <w:rPr>
          <w:rFonts w:ascii="Helvetica" w:hAnsi="Helvetica" w:cs="Arial"/>
          <w:color w:val="000000"/>
          <w:sz w:val="22"/>
          <w:szCs w:val="22"/>
          <w:lang w:val="en-US"/>
        </w:rPr>
        <w:t xml:space="preserve">, </w:t>
      </w:r>
      <w:r w:rsidRPr="00EE653B">
        <w:rPr>
          <w:rFonts w:ascii="Helvetica" w:hAnsi="Helvetica" w:cs="Arial"/>
          <w:i/>
          <w:iCs/>
          <w:color w:val="000000"/>
          <w:sz w:val="22"/>
          <w:szCs w:val="22"/>
          <w:lang w:val="en-US"/>
        </w:rPr>
        <w:t>p</w:t>
      </w:r>
      <w:r w:rsidRPr="00EE653B">
        <w:rPr>
          <w:rFonts w:ascii="Helvetica" w:hAnsi="Helvetica" w:cs="Arial"/>
          <w:color w:val="000000"/>
          <w:sz w:val="22"/>
          <w:szCs w:val="22"/>
          <w:lang w:val="en-US"/>
        </w:rPr>
        <w:t xml:space="preserve"> = .001, </w:t>
      </w:r>
      <w:r w:rsidRPr="00EE653B">
        <w:rPr>
          <w:rFonts w:ascii="Helvetica" w:hAnsi="Helvetica" w:cs="Arial"/>
          <w:color w:val="000000"/>
          <w:sz w:val="22"/>
          <w:szCs w:val="22"/>
        </w:rPr>
        <w:t>η</w:t>
      </w:r>
      <w:r w:rsidRPr="00EE653B">
        <w:rPr>
          <w:rFonts w:ascii="Helvetica" w:hAnsi="Helvetica" w:cs="Arial"/>
          <w:color w:val="000000"/>
          <w:sz w:val="22"/>
          <w:szCs w:val="22"/>
          <w:vertAlign w:val="subscript"/>
          <w:lang w:val="en-US"/>
        </w:rPr>
        <w:t>p</w:t>
      </w:r>
      <w:r w:rsidRPr="00EE653B">
        <w:rPr>
          <w:rFonts w:ascii="Helvetica" w:hAnsi="Helvetica" w:cs="Arial"/>
          <w:color w:val="000000"/>
          <w:sz w:val="22"/>
          <w:szCs w:val="22"/>
          <w:vertAlign w:val="superscript"/>
          <w:lang w:val="en-US"/>
        </w:rPr>
        <w:t>2</w:t>
      </w:r>
      <w:r w:rsidRPr="00EE653B">
        <w:rPr>
          <w:rFonts w:ascii="Helvetica" w:hAnsi="Helvetica" w:cs="Arial"/>
          <w:color w:val="000000"/>
          <w:sz w:val="22"/>
          <w:szCs w:val="22"/>
          <w:lang w:val="en-US"/>
        </w:rPr>
        <w:t xml:space="preserve"> = 0.</w:t>
      </w:r>
      <w:r>
        <w:rPr>
          <w:rFonts w:ascii="Helvetica" w:hAnsi="Helvetica" w:cs="Arial"/>
          <w:color w:val="000000"/>
          <w:sz w:val="22"/>
          <w:szCs w:val="22"/>
          <w:lang w:val="en-US"/>
        </w:rPr>
        <w:t>29</w:t>
      </w:r>
      <w:r w:rsidRPr="00EE653B">
        <w:rPr>
          <w:rFonts w:ascii="Helvetica" w:hAnsi="Helvetica" w:cs="Arial"/>
          <w:color w:val="000000"/>
          <w:sz w:val="22"/>
          <w:szCs w:val="22"/>
          <w:lang w:val="en-US"/>
        </w:rPr>
        <w:t xml:space="preserve">). For the inverse efficiency, </w:t>
      </w:r>
      <w:r w:rsidR="00EC451F">
        <w:rPr>
          <w:rFonts w:ascii="Helvetica" w:hAnsi="Helvetica" w:cs="Arial"/>
          <w:color w:val="000000"/>
          <w:sz w:val="22"/>
          <w:szCs w:val="22"/>
          <w:lang w:val="en-US"/>
        </w:rPr>
        <w:t>larger</w:t>
      </w:r>
      <w:r w:rsidRPr="00EE653B">
        <w:rPr>
          <w:rFonts w:ascii="Helvetica" w:hAnsi="Helvetica" w:cs="Arial"/>
          <w:color w:val="000000"/>
          <w:sz w:val="22"/>
          <w:szCs w:val="22"/>
          <w:lang w:val="en-US"/>
        </w:rPr>
        <w:t xml:space="preserve"> congruency effects were observed in invalid (2</w:t>
      </w:r>
      <w:r>
        <w:rPr>
          <w:rFonts w:ascii="Helvetica" w:hAnsi="Helvetica" w:cs="Arial"/>
          <w:color w:val="000000"/>
          <w:sz w:val="22"/>
          <w:szCs w:val="22"/>
          <w:lang w:val="en-US"/>
        </w:rPr>
        <w:t>12</w:t>
      </w:r>
      <w:r w:rsidRPr="00EE653B">
        <w:rPr>
          <w:rFonts w:ascii="Helvetica" w:hAnsi="Helvetica" w:cs="Arial"/>
          <w:color w:val="000000"/>
          <w:sz w:val="22"/>
          <w:szCs w:val="22"/>
          <w:lang w:val="en-US"/>
        </w:rPr>
        <w:t>.</w:t>
      </w:r>
      <w:r>
        <w:rPr>
          <w:rFonts w:ascii="Helvetica" w:hAnsi="Helvetica" w:cs="Arial"/>
          <w:color w:val="000000"/>
          <w:sz w:val="22"/>
          <w:szCs w:val="22"/>
          <w:lang w:val="en-US"/>
        </w:rPr>
        <w:t>28</w:t>
      </w:r>
      <w:r w:rsidRPr="00EE653B">
        <w:rPr>
          <w:rFonts w:ascii="Helvetica" w:hAnsi="Helvetica" w:cs="Arial"/>
          <w:color w:val="000000"/>
          <w:sz w:val="22"/>
          <w:szCs w:val="22"/>
          <w:lang w:val="en-US"/>
        </w:rPr>
        <w:t xml:space="preserve"> </w:t>
      </w:r>
      <w:r w:rsidRPr="00EE653B">
        <w:rPr>
          <w:rStyle w:val="Kommentarzeichen"/>
          <w:rFonts w:ascii="Helvetica" w:hAnsi="Helvetica" w:cs="Arial"/>
          <w:sz w:val="22"/>
          <w:szCs w:val="22"/>
        </w:rPr>
        <w:sym w:font="Symbol" w:char="F0B1"/>
      </w:r>
      <w:r w:rsidRPr="00EE653B">
        <w:rPr>
          <w:rStyle w:val="Kommentarzeichen"/>
          <w:rFonts w:ascii="Helvetica" w:hAnsi="Helvetica" w:cs="Arial"/>
          <w:sz w:val="22"/>
          <w:szCs w:val="22"/>
          <w:lang w:val="en-US"/>
        </w:rPr>
        <w:t xml:space="preserve"> 1</w:t>
      </w:r>
      <w:r>
        <w:rPr>
          <w:rStyle w:val="Kommentarzeichen"/>
          <w:rFonts w:ascii="Helvetica" w:hAnsi="Helvetica" w:cs="Arial"/>
          <w:sz w:val="22"/>
          <w:szCs w:val="22"/>
          <w:lang w:val="en-US"/>
        </w:rPr>
        <w:t>3</w:t>
      </w:r>
      <w:r w:rsidR="00342B57">
        <w:rPr>
          <w:rStyle w:val="Kommentarzeichen"/>
          <w:rFonts w:ascii="Helvetica" w:hAnsi="Helvetica" w:cs="Arial"/>
          <w:sz w:val="22"/>
          <w:szCs w:val="22"/>
          <w:lang w:val="en-US"/>
        </w:rPr>
        <w:t>5</w:t>
      </w:r>
      <w:r w:rsidRPr="00EE653B">
        <w:rPr>
          <w:rStyle w:val="Kommentarzeichen"/>
          <w:rFonts w:ascii="Helvetica" w:hAnsi="Helvetica" w:cs="Arial"/>
          <w:sz w:val="22"/>
          <w:szCs w:val="22"/>
          <w:lang w:val="en-US"/>
        </w:rPr>
        <w:t>.</w:t>
      </w:r>
      <w:r w:rsidR="00342B57">
        <w:rPr>
          <w:rStyle w:val="Kommentarzeichen"/>
          <w:rFonts w:ascii="Helvetica" w:hAnsi="Helvetica" w:cs="Arial"/>
          <w:sz w:val="22"/>
          <w:szCs w:val="22"/>
          <w:lang w:val="en-US"/>
        </w:rPr>
        <w:t>41</w:t>
      </w:r>
      <w:r w:rsidRPr="00EE653B">
        <w:rPr>
          <w:rStyle w:val="Kommentarzeichen"/>
          <w:rFonts w:ascii="Helvetica" w:hAnsi="Helvetica" w:cs="Arial"/>
          <w:sz w:val="22"/>
          <w:szCs w:val="22"/>
          <w:lang w:val="en-US"/>
        </w:rPr>
        <w:t xml:space="preserve"> </w:t>
      </w:r>
      <w:proofErr w:type="spellStart"/>
      <w:r w:rsidRPr="00EE653B">
        <w:rPr>
          <w:rStyle w:val="Kommentarzeichen"/>
          <w:rFonts w:ascii="Helvetica" w:hAnsi="Helvetica" w:cs="Arial"/>
          <w:sz w:val="22"/>
          <w:szCs w:val="22"/>
          <w:lang w:val="en-US"/>
        </w:rPr>
        <w:t>ms</w:t>
      </w:r>
      <w:proofErr w:type="spellEnd"/>
      <w:r w:rsidRPr="00EE653B">
        <w:rPr>
          <w:rFonts w:ascii="Helvetica" w:hAnsi="Helvetica" w:cs="Arial"/>
          <w:color w:val="000000"/>
          <w:sz w:val="22"/>
          <w:szCs w:val="22"/>
          <w:lang w:val="en-US"/>
        </w:rPr>
        <w:t>) compared to valid trials (1</w:t>
      </w:r>
      <w:r>
        <w:rPr>
          <w:rFonts w:ascii="Helvetica" w:hAnsi="Helvetica" w:cs="Arial"/>
          <w:color w:val="000000"/>
          <w:sz w:val="22"/>
          <w:szCs w:val="22"/>
          <w:lang w:val="en-US"/>
        </w:rPr>
        <w:t>34</w:t>
      </w:r>
      <w:r w:rsidRPr="00EE653B">
        <w:rPr>
          <w:rFonts w:ascii="Helvetica" w:hAnsi="Helvetica" w:cs="Arial"/>
          <w:color w:val="000000"/>
          <w:sz w:val="22"/>
          <w:szCs w:val="22"/>
          <w:lang w:val="en-US"/>
        </w:rPr>
        <w:t>.</w:t>
      </w:r>
      <w:r>
        <w:rPr>
          <w:rFonts w:ascii="Helvetica" w:hAnsi="Helvetica" w:cs="Arial"/>
          <w:color w:val="000000"/>
          <w:sz w:val="22"/>
          <w:szCs w:val="22"/>
          <w:lang w:val="en-US"/>
        </w:rPr>
        <w:t>12</w:t>
      </w:r>
      <w:r w:rsidRPr="00EE653B">
        <w:rPr>
          <w:rFonts w:ascii="Helvetica" w:hAnsi="Helvetica" w:cs="Arial"/>
          <w:i/>
          <w:iCs/>
          <w:color w:val="000000"/>
          <w:sz w:val="22"/>
          <w:szCs w:val="22"/>
          <w:lang w:val="en-US"/>
        </w:rPr>
        <w:t xml:space="preserve"> </w:t>
      </w:r>
      <w:r w:rsidRPr="00EE653B">
        <w:rPr>
          <w:rStyle w:val="Kommentarzeichen"/>
          <w:rFonts w:ascii="Helvetica" w:hAnsi="Helvetica" w:cs="Arial"/>
          <w:sz w:val="22"/>
          <w:szCs w:val="22"/>
        </w:rPr>
        <w:sym w:font="Symbol" w:char="F0B1"/>
      </w:r>
      <w:r w:rsidRPr="00EE653B">
        <w:rPr>
          <w:rStyle w:val="Kommentarzeichen"/>
          <w:rFonts w:ascii="Helvetica" w:hAnsi="Helvetica" w:cs="Arial"/>
          <w:sz w:val="22"/>
          <w:szCs w:val="22"/>
          <w:lang w:val="en-US"/>
        </w:rPr>
        <w:t xml:space="preserve"> 3</w:t>
      </w:r>
      <w:r>
        <w:rPr>
          <w:rStyle w:val="Kommentarzeichen"/>
          <w:rFonts w:ascii="Helvetica" w:hAnsi="Helvetica" w:cs="Arial"/>
          <w:sz w:val="22"/>
          <w:szCs w:val="22"/>
          <w:lang w:val="en-US"/>
        </w:rPr>
        <w:t>3</w:t>
      </w:r>
      <w:r w:rsidRPr="00EE653B">
        <w:rPr>
          <w:rStyle w:val="Kommentarzeichen"/>
          <w:rFonts w:ascii="Helvetica" w:hAnsi="Helvetica" w:cs="Arial"/>
          <w:sz w:val="22"/>
          <w:szCs w:val="22"/>
          <w:lang w:val="en-US"/>
        </w:rPr>
        <w:t>.</w:t>
      </w:r>
      <w:r>
        <w:rPr>
          <w:rStyle w:val="Kommentarzeichen"/>
          <w:rFonts w:ascii="Helvetica" w:hAnsi="Helvetica" w:cs="Arial"/>
          <w:sz w:val="22"/>
          <w:szCs w:val="22"/>
          <w:lang w:val="en-US"/>
        </w:rPr>
        <w:t>9</w:t>
      </w:r>
      <w:r w:rsidR="00342B57">
        <w:rPr>
          <w:rStyle w:val="Kommentarzeichen"/>
          <w:rFonts w:ascii="Helvetica" w:hAnsi="Helvetica" w:cs="Arial"/>
          <w:sz w:val="22"/>
          <w:szCs w:val="22"/>
          <w:lang w:val="en-US"/>
        </w:rPr>
        <w:t>7</w:t>
      </w:r>
      <w:r w:rsidRPr="00EE653B">
        <w:rPr>
          <w:rStyle w:val="Kommentarzeichen"/>
          <w:rFonts w:ascii="Helvetica" w:hAnsi="Helvetica" w:cs="Arial"/>
          <w:sz w:val="22"/>
          <w:szCs w:val="22"/>
          <w:lang w:val="en-US"/>
        </w:rPr>
        <w:t xml:space="preserve"> </w:t>
      </w:r>
      <w:proofErr w:type="spellStart"/>
      <w:r w:rsidRPr="00EE653B">
        <w:rPr>
          <w:rStyle w:val="Kommentarzeichen"/>
          <w:rFonts w:ascii="Helvetica" w:hAnsi="Helvetica" w:cs="Arial"/>
          <w:sz w:val="22"/>
          <w:szCs w:val="22"/>
          <w:lang w:val="en-US"/>
        </w:rPr>
        <w:t>ms</w:t>
      </w:r>
      <w:proofErr w:type="spellEnd"/>
      <w:r w:rsidRPr="00EE653B">
        <w:rPr>
          <w:rFonts w:ascii="Helvetica" w:hAnsi="Helvetica" w:cs="Arial"/>
          <w:color w:val="000000"/>
          <w:sz w:val="22"/>
          <w:szCs w:val="22"/>
          <w:lang w:val="en-US"/>
        </w:rPr>
        <w:t>), which points in the same direction as the accuracy analysis.</w:t>
      </w:r>
      <w:r w:rsidR="004B54EB">
        <w:rPr>
          <w:rFonts w:ascii="Helvetica" w:hAnsi="Helvetica" w:cs="Arial"/>
          <w:color w:val="000000"/>
          <w:sz w:val="22"/>
          <w:szCs w:val="22"/>
          <w:lang w:val="en-US"/>
        </w:rPr>
        <w:t xml:space="preserve"> T</w:t>
      </w:r>
      <w:r w:rsidR="00D56312">
        <w:rPr>
          <w:rFonts w:ascii="Helvetica" w:hAnsi="Helvetica" w:cs="Arial"/>
          <w:color w:val="000000"/>
          <w:sz w:val="22"/>
          <w:szCs w:val="22"/>
          <w:lang w:val="en-US"/>
        </w:rPr>
        <w:t>rial-level effects are visualized in Supplementary Figure</w:t>
      </w:r>
      <w:r w:rsidR="005F255A">
        <w:rPr>
          <w:rFonts w:ascii="Helvetica" w:hAnsi="Helvetica" w:cs="Arial"/>
          <w:color w:val="000000"/>
          <w:sz w:val="22"/>
          <w:szCs w:val="22"/>
          <w:lang w:val="en-US"/>
        </w:rPr>
        <w:t> </w:t>
      </w:r>
      <w:r w:rsidR="00EC451F">
        <w:rPr>
          <w:rFonts w:ascii="Helvetica" w:hAnsi="Helvetica" w:cs="Arial"/>
          <w:color w:val="000000"/>
          <w:sz w:val="22"/>
          <w:szCs w:val="22"/>
          <w:lang w:val="en-US"/>
        </w:rPr>
        <w:t>SF</w:t>
      </w:r>
      <w:r w:rsidR="00D56312">
        <w:rPr>
          <w:rFonts w:ascii="Helvetica" w:hAnsi="Helvetica" w:cs="Arial"/>
          <w:color w:val="000000"/>
          <w:sz w:val="22"/>
          <w:szCs w:val="22"/>
          <w:lang w:val="en-US"/>
        </w:rPr>
        <w:t>1.</w:t>
      </w:r>
    </w:p>
    <w:p w14:paraId="7FDF7358" w14:textId="77777777" w:rsidR="004955AB" w:rsidRDefault="004955AB" w:rsidP="00E66269">
      <w:pPr>
        <w:spacing w:line="480" w:lineRule="auto"/>
        <w:ind w:firstLine="708"/>
        <w:rPr>
          <w:rFonts w:ascii="Helvetica" w:hAnsi="Helvetica" w:cs="Arial"/>
          <w:color w:val="000000"/>
          <w:sz w:val="22"/>
          <w:szCs w:val="22"/>
          <w:lang w:val="en-US"/>
        </w:rPr>
      </w:pPr>
    </w:p>
    <w:p w14:paraId="6BC798BA" w14:textId="77777777" w:rsidR="004955AB" w:rsidRDefault="004955AB" w:rsidP="00E66269">
      <w:pPr>
        <w:spacing w:line="480" w:lineRule="auto"/>
        <w:ind w:firstLine="708"/>
        <w:rPr>
          <w:rFonts w:ascii="Helvetica" w:hAnsi="Helvetica" w:cs="Arial"/>
          <w:color w:val="000000"/>
          <w:sz w:val="22"/>
          <w:szCs w:val="22"/>
          <w:lang w:val="en-US"/>
        </w:rPr>
      </w:pPr>
    </w:p>
    <w:p w14:paraId="272BDB75" w14:textId="77777777" w:rsidR="000B7245" w:rsidRDefault="00C1278C" w:rsidP="00E66269">
      <w:pPr>
        <w:spacing w:line="480" w:lineRule="auto"/>
        <w:rPr>
          <w:rFonts w:ascii="Helvetica" w:hAnsi="Helvetica" w:cs="Arial"/>
          <w:color w:val="000000"/>
          <w:sz w:val="22"/>
          <w:szCs w:val="22"/>
          <w:lang w:val="en-US"/>
        </w:rPr>
      </w:pPr>
      <w:r w:rsidRPr="00C1278C">
        <w:rPr>
          <w:rFonts w:ascii="Helvetica" w:hAnsi="Helvetica" w:cs="Arial"/>
          <w:noProof/>
          <w:color w:val="000000"/>
          <w:sz w:val="22"/>
          <w:szCs w:val="22"/>
          <w:lang w:eastAsia="de-DE"/>
        </w:rPr>
        <w:lastRenderedPageBreak/>
        <w:drawing>
          <wp:inline distT="0" distB="0" distL="0" distR="0" wp14:anchorId="637BB65E" wp14:editId="3AE3B044">
            <wp:extent cx="3435229" cy="2766695"/>
            <wp:effectExtent l="0" t="0" r="0" b="1905"/>
            <wp:docPr id="6414937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493738" name=""/>
                    <pic:cNvPicPr/>
                  </pic:nvPicPr>
                  <pic:blipFill>
                    <a:blip r:embed="rId7"/>
                    <a:stretch>
                      <a:fillRect/>
                    </a:stretch>
                  </pic:blipFill>
                  <pic:spPr>
                    <a:xfrm>
                      <a:off x="0" y="0"/>
                      <a:ext cx="3445629" cy="2775071"/>
                    </a:xfrm>
                    <a:prstGeom prst="rect">
                      <a:avLst/>
                    </a:prstGeom>
                  </pic:spPr>
                </pic:pic>
              </a:graphicData>
            </a:graphic>
          </wp:inline>
        </w:drawing>
      </w:r>
    </w:p>
    <w:p w14:paraId="79F3C682" w14:textId="23FDEFD8" w:rsidR="000B7245" w:rsidRDefault="00C1278C" w:rsidP="00E66269">
      <w:pPr>
        <w:spacing w:line="480" w:lineRule="auto"/>
        <w:rPr>
          <w:rFonts w:ascii="Helvetica" w:hAnsi="Helvetica"/>
          <w:color w:val="000000"/>
          <w:sz w:val="22"/>
          <w:szCs w:val="22"/>
          <w:lang w:val="en-US"/>
        </w:rPr>
      </w:pPr>
      <w:r>
        <w:rPr>
          <w:rFonts w:ascii="Helvetica" w:hAnsi="Helvetica"/>
          <w:b/>
          <w:bCs/>
          <w:color w:val="000000"/>
          <w:sz w:val="22"/>
          <w:szCs w:val="22"/>
          <w:lang w:val="en-US"/>
        </w:rPr>
        <w:t xml:space="preserve">Supplementary </w:t>
      </w:r>
      <w:r w:rsidR="000B7245" w:rsidRPr="00A66AB8">
        <w:rPr>
          <w:rFonts w:ascii="Helvetica" w:hAnsi="Helvetica"/>
          <w:b/>
          <w:bCs/>
          <w:color w:val="000000"/>
          <w:sz w:val="22"/>
          <w:szCs w:val="22"/>
          <w:lang w:val="en-US"/>
        </w:rPr>
        <w:t xml:space="preserve">Fig. </w:t>
      </w:r>
      <w:r w:rsidR="00B70F9B">
        <w:rPr>
          <w:rFonts w:ascii="Helvetica" w:hAnsi="Helvetica"/>
          <w:b/>
          <w:bCs/>
          <w:color w:val="000000"/>
          <w:sz w:val="22"/>
          <w:szCs w:val="22"/>
          <w:lang w:val="en-US"/>
        </w:rPr>
        <w:t>S</w:t>
      </w:r>
      <w:r w:rsidR="00EC451F">
        <w:rPr>
          <w:rFonts w:ascii="Helvetica" w:hAnsi="Helvetica"/>
          <w:b/>
          <w:bCs/>
          <w:color w:val="000000"/>
          <w:sz w:val="22"/>
          <w:szCs w:val="22"/>
          <w:lang w:val="en-US"/>
        </w:rPr>
        <w:t>F</w:t>
      </w:r>
      <w:r w:rsidR="002D1811">
        <w:rPr>
          <w:rFonts w:ascii="Helvetica" w:hAnsi="Helvetica"/>
          <w:b/>
          <w:bCs/>
          <w:color w:val="000000"/>
          <w:sz w:val="22"/>
          <w:szCs w:val="22"/>
          <w:lang w:val="en-US"/>
        </w:rPr>
        <w:t>1</w:t>
      </w:r>
      <w:r w:rsidR="000B7245" w:rsidRPr="00A66AB8">
        <w:rPr>
          <w:rFonts w:ascii="Helvetica" w:hAnsi="Helvetica"/>
          <w:b/>
          <w:bCs/>
          <w:color w:val="000000"/>
          <w:sz w:val="22"/>
          <w:szCs w:val="22"/>
          <w:lang w:val="en-US"/>
        </w:rPr>
        <w:t xml:space="preserve"> </w:t>
      </w:r>
      <w:r>
        <w:rPr>
          <w:rFonts w:ascii="Helvetica" w:hAnsi="Helvetica"/>
          <w:color w:val="000000"/>
          <w:sz w:val="22"/>
          <w:szCs w:val="22"/>
          <w:lang w:val="en-US"/>
        </w:rPr>
        <w:t>Visualization of</w:t>
      </w:r>
      <w:r w:rsidRPr="0040549F">
        <w:rPr>
          <w:rFonts w:ascii="Helvetica" w:hAnsi="Helvetica"/>
          <w:color w:val="000000"/>
          <w:sz w:val="22"/>
          <w:szCs w:val="22"/>
          <w:lang w:val="en-US"/>
        </w:rPr>
        <w:t xml:space="preserve"> </w:t>
      </w:r>
      <w:r>
        <w:rPr>
          <w:rFonts w:ascii="Helvetica" w:hAnsi="Helvetica"/>
          <w:color w:val="000000"/>
          <w:sz w:val="22"/>
          <w:szCs w:val="22"/>
          <w:lang w:val="en-US"/>
        </w:rPr>
        <w:t>the i</w:t>
      </w:r>
      <w:r w:rsidR="000B7245">
        <w:rPr>
          <w:rFonts w:ascii="Helvetica" w:hAnsi="Helvetica"/>
          <w:color w:val="000000"/>
          <w:sz w:val="22"/>
          <w:szCs w:val="22"/>
          <w:lang w:val="en-US"/>
        </w:rPr>
        <w:t xml:space="preserve">nverse efficiency </w:t>
      </w:r>
      <w:r w:rsidR="0040549F">
        <w:rPr>
          <w:rFonts w:ascii="Helvetica" w:hAnsi="Helvetica"/>
          <w:color w:val="000000"/>
          <w:sz w:val="22"/>
          <w:szCs w:val="22"/>
          <w:lang w:val="en-US"/>
        </w:rPr>
        <w:t xml:space="preserve">at the </w:t>
      </w:r>
      <w:r w:rsidR="000B7245" w:rsidRPr="00A66AB8">
        <w:rPr>
          <w:rFonts w:ascii="Helvetica" w:hAnsi="Helvetica"/>
          <w:color w:val="000000"/>
          <w:sz w:val="22"/>
          <w:szCs w:val="22"/>
          <w:lang w:val="en-US"/>
        </w:rPr>
        <w:t>trial</w:t>
      </w:r>
      <w:r w:rsidR="000C038B">
        <w:rPr>
          <w:rFonts w:ascii="Helvetica" w:hAnsi="Helvetica"/>
          <w:color w:val="000000"/>
          <w:sz w:val="22"/>
          <w:szCs w:val="22"/>
          <w:lang w:val="en-US"/>
        </w:rPr>
        <w:t xml:space="preserve"> </w:t>
      </w:r>
      <w:r w:rsidR="000B7245" w:rsidRPr="00A66AB8">
        <w:rPr>
          <w:rFonts w:ascii="Helvetica" w:hAnsi="Helvetica"/>
          <w:color w:val="000000"/>
          <w:sz w:val="22"/>
          <w:szCs w:val="22"/>
          <w:lang w:val="en-US"/>
        </w:rPr>
        <w:t xml:space="preserve">level, averaged over all block types. </w:t>
      </w:r>
      <w:r>
        <w:rPr>
          <w:rFonts w:ascii="Helvetica" w:hAnsi="Helvetica"/>
          <w:color w:val="000000"/>
          <w:sz w:val="22"/>
          <w:szCs w:val="22"/>
          <w:lang w:val="en-US"/>
        </w:rPr>
        <w:t>The congruency effect becomes visible as the difference between congruent (gray) and incongruent (black)</w:t>
      </w:r>
      <w:r w:rsidR="00F575F8">
        <w:rPr>
          <w:rFonts w:ascii="Helvetica" w:hAnsi="Helvetica"/>
          <w:color w:val="000000"/>
          <w:sz w:val="22"/>
          <w:szCs w:val="22"/>
          <w:lang w:val="en-US"/>
        </w:rPr>
        <w:t xml:space="preserve"> lines</w:t>
      </w:r>
      <w:r>
        <w:rPr>
          <w:rFonts w:ascii="Helvetica" w:hAnsi="Helvetica"/>
          <w:color w:val="000000"/>
          <w:sz w:val="22"/>
          <w:szCs w:val="22"/>
          <w:lang w:val="en-US"/>
        </w:rPr>
        <w:t xml:space="preserve">, showing a </w:t>
      </w:r>
      <w:r w:rsidR="000C038B">
        <w:rPr>
          <w:rFonts w:ascii="Helvetica" w:hAnsi="Helvetica"/>
          <w:color w:val="000000"/>
          <w:sz w:val="22"/>
          <w:szCs w:val="22"/>
          <w:lang w:val="en-US"/>
        </w:rPr>
        <w:t xml:space="preserve">more substantial </w:t>
      </w:r>
      <w:r>
        <w:rPr>
          <w:rFonts w:ascii="Helvetica" w:hAnsi="Helvetica"/>
          <w:color w:val="000000"/>
          <w:sz w:val="22"/>
          <w:szCs w:val="22"/>
          <w:lang w:val="en-US"/>
        </w:rPr>
        <w:t>increase in invalid</w:t>
      </w:r>
      <w:r w:rsidR="00F575F8">
        <w:rPr>
          <w:rFonts w:ascii="Helvetica" w:hAnsi="Helvetica"/>
          <w:color w:val="000000"/>
          <w:sz w:val="22"/>
          <w:szCs w:val="22"/>
          <w:lang w:val="en-US"/>
        </w:rPr>
        <w:t xml:space="preserve"> compared to valid trials (depicted on the x-axis). </w:t>
      </w:r>
      <w:r w:rsidR="00A13F28">
        <w:rPr>
          <w:rFonts w:ascii="Helvetica" w:hAnsi="Helvetica"/>
          <w:color w:val="000000"/>
          <w:sz w:val="22"/>
          <w:szCs w:val="22"/>
          <w:lang w:val="en-US"/>
        </w:rPr>
        <w:t>E</w:t>
      </w:r>
      <w:r w:rsidR="00F575F8">
        <w:rPr>
          <w:rFonts w:ascii="Helvetica" w:hAnsi="Helvetica"/>
          <w:color w:val="000000"/>
          <w:sz w:val="22"/>
          <w:szCs w:val="22"/>
          <w:lang w:val="en-US"/>
        </w:rPr>
        <w:t>rror bars</w:t>
      </w:r>
      <w:r w:rsidR="00A13F28">
        <w:rPr>
          <w:rFonts w:ascii="Helvetica" w:hAnsi="Helvetica"/>
          <w:color w:val="000000"/>
          <w:sz w:val="22"/>
          <w:szCs w:val="22"/>
          <w:lang w:val="en-US"/>
        </w:rPr>
        <w:t xml:space="preserve"> display the standard error of the mean</w:t>
      </w:r>
    </w:p>
    <w:p w14:paraId="18135234" w14:textId="77777777" w:rsidR="00F575F8" w:rsidRPr="00F575F8" w:rsidRDefault="00F575F8" w:rsidP="00E66269">
      <w:pPr>
        <w:spacing w:line="480" w:lineRule="auto"/>
        <w:rPr>
          <w:rFonts w:ascii="Helvetica" w:hAnsi="Helvetica"/>
          <w:color w:val="000000"/>
          <w:sz w:val="22"/>
          <w:szCs w:val="22"/>
          <w:lang w:val="en-US"/>
        </w:rPr>
      </w:pPr>
    </w:p>
    <w:p w14:paraId="38455ACD" w14:textId="77777777" w:rsidR="000B7245" w:rsidRPr="00EE653B" w:rsidRDefault="000B7245" w:rsidP="00E66269">
      <w:pPr>
        <w:spacing w:line="480" w:lineRule="auto"/>
        <w:rPr>
          <w:rFonts w:ascii="Helvetica" w:hAnsi="Helvetica" w:cs="Arial"/>
          <w:i/>
          <w:iCs/>
          <w:sz w:val="22"/>
          <w:szCs w:val="22"/>
          <w:lang w:val="en-US"/>
        </w:rPr>
      </w:pPr>
      <w:r w:rsidRPr="00EE653B">
        <w:rPr>
          <w:rFonts w:ascii="Helvetica" w:hAnsi="Helvetica" w:cs="Arial"/>
          <w:i/>
          <w:iCs/>
          <w:sz w:val="22"/>
          <w:szCs w:val="22"/>
          <w:lang w:val="en-US"/>
        </w:rPr>
        <w:t>Validity and Congruency Effects at Block-Level</w:t>
      </w:r>
    </w:p>
    <w:p w14:paraId="57B93001" w14:textId="09AD4744" w:rsidR="000B7245" w:rsidRPr="00EE653B" w:rsidRDefault="000B7245" w:rsidP="00E66269">
      <w:pPr>
        <w:spacing w:line="480" w:lineRule="auto"/>
        <w:ind w:firstLine="708"/>
        <w:rPr>
          <w:rFonts w:ascii="Helvetica" w:hAnsi="Helvetica" w:cs="Arial"/>
          <w:color w:val="000000"/>
          <w:sz w:val="22"/>
          <w:szCs w:val="22"/>
          <w:lang w:val="en-US"/>
        </w:rPr>
      </w:pPr>
      <w:r w:rsidRPr="00EE653B">
        <w:rPr>
          <w:rFonts w:ascii="Helvetica" w:hAnsi="Helvetica" w:cs="Arial"/>
          <w:color w:val="000000"/>
          <w:sz w:val="22"/>
          <w:szCs w:val="22"/>
          <w:lang w:val="en-US"/>
        </w:rPr>
        <w:t>The RM-ANOVA for inverse efficiency scores yielded a significant four-way interaction (</w:t>
      </w:r>
      <w:r w:rsidRPr="00EE653B">
        <w:rPr>
          <w:rFonts w:ascii="Helvetica" w:hAnsi="Helvetica" w:cs="Arial"/>
          <w:i/>
          <w:iCs/>
          <w:color w:val="000000"/>
          <w:sz w:val="22"/>
          <w:szCs w:val="22"/>
          <w:lang w:val="en-US"/>
        </w:rPr>
        <w:t>F</w:t>
      </w:r>
      <w:r w:rsidRPr="00EE653B">
        <w:rPr>
          <w:rFonts w:ascii="Helvetica" w:hAnsi="Helvetica" w:cs="Arial"/>
          <w:color w:val="000000"/>
          <w:sz w:val="13"/>
          <w:szCs w:val="13"/>
          <w:vertAlign w:val="subscript"/>
          <w:lang w:val="en-US"/>
        </w:rPr>
        <w:t>(1,30)</w:t>
      </w:r>
      <w:r w:rsidRPr="00EE653B">
        <w:rPr>
          <w:rFonts w:ascii="Helvetica" w:hAnsi="Helvetica" w:cs="Arial"/>
          <w:color w:val="000000"/>
          <w:sz w:val="22"/>
          <w:szCs w:val="22"/>
          <w:lang w:val="en-US"/>
        </w:rPr>
        <w:t xml:space="preserve"> = </w:t>
      </w:r>
      <w:r>
        <w:rPr>
          <w:rFonts w:ascii="Helvetica" w:hAnsi="Helvetica" w:cs="Arial"/>
          <w:color w:val="000000"/>
          <w:sz w:val="22"/>
          <w:szCs w:val="22"/>
          <w:lang w:val="en-US"/>
        </w:rPr>
        <w:t>9</w:t>
      </w:r>
      <w:r w:rsidRPr="00EE653B">
        <w:rPr>
          <w:rFonts w:ascii="Helvetica" w:hAnsi="Helvetica" w:cs="Arial"/>
          <w:color w:val="000000"/>
          <w:sz w:val="22"/>
          <w:szCs w:val="22"/>
          <w:lang w:val="en-US"/>
        </w:rPr>
        <w:t>.</w:t>
      </w:r>
      <w:r>
        <w:rPr>
          <w:rFonts w:ascii="Helvetica" w:hAnsi="Helvetica" w:cs="Arial"/>
          <w:color w:val="000000"/>
          <w:sz w:val="22"/>
          <w:szCs w:val="22"/>
          <w:lang w:val="en-US"/>
        </w:rPr>
        <w:t>17</w:t>
      </w:r>
      <w:r w:rsidRPr="00EE653B">
        <w:rPr>
          <w:rFonts w:ascii="Helvetica" w:hAnsi="Helvetica" w:cs="Arial"/>
          <w:color w:val="000000"/>
          <w:sz w:val="22"/>
          <w:szCs w:val="22"/>
          <w:lang w:val="en-US"/>
        </w:rPr>
        <w:t xml:space="preserve">, </w:t>
      </w:r>
      <w:r w:rsidRPr="00EE653B">
        <w:rPr>
          <w:rFonts w:ascii="Helvetica" w:hAnsi="Helvetica" w:cs="Arial"/>
          <w:i/>
          <w:iCs/>
          <w:color w:val="000000"/>
          <w:sz w:val="22"/>
          <w:szCs w:val="22"/>
          <w:lang w:val="en-US"/>
        </w:rPr>
        <w:t>p</w:t>
      </w:r>
      <w:r w:rsidRPr="00EE653B">
        <w:rPr>
          <w:rFonts w:ascii="Helvetica" w:hAnsi="Helvetica" w:cs="Arial"/>
          <w:color w:val="000000"/>
          <w:sz w:val="22"/>
          <w:szCs w:val="22"/>
          <w:lang w:val="en-US"/>
        </w:rPr>
        <w:t xml:space="preserve"> </w:t>
      </w:r>
      <w:r>
        <w:rPr>
          <w:rFonts w:ascii="Helvetica" w:hAnsi="Helvetica" w:cs="Arial"/>
          <w:color w:val="000000"/>
          <w:sz w:val="22"/>
          <w:szCs w:val="22"/>
          <w:lang w:val="en-US"/>
        </w:rPr>
        <w:t>&lt;</w:t>
      </w:r>
      <w:r w:rsidRPr="00EE653B">
        <w:rPr>
          <w:rFonts w:ascii="Helvetica" w:hAnsi="Helvetica" w:cs="Arial"/>
          <w:color w:val="000000"/>
          <w:sz w:val="22"/>
          <w:szCs w:val="22"/>
          <w:lang w:val="en-US"/>
        </w:rPr>
        <w:t xml:space="preserve"> .0</w:t>
      </w:r>
      <w:r>
        <w:rPr>
          <w:rFonts w:ascii="Helvetica" w:hAnsi="Helvetica" w:cs="Arial"/>
          <w:color w:val="000000"/>
          <w:sz w:val="22"/>
          <w:szCs w:val="22"/>
          <w:lang w:val="en-US"/>
        </w:rPr>
        <w:t>1</w:t>
      </w:r>
      <w:r w:rsidRPr="00EE653B">
        <w:rPr>
          <w:rFonts w:ascii="Helvetica" w:hAnsi="Helvetica" w:cs="Arial"/>
          <w:color w:val="000000"/>
          <w:sz w:val="22"/>
          <w:szCs w:val="22"/>
          <w:lang w:val="en-US"/>
        </w:rPr>
        <w:t xml:space="preserve">, </w:t>
      </w:r>
      <w:r w:rsidRPr="00EE653B">
        <w:rPr>
          <w:rFonts w:ascii="Helvetica" w:hAnsi="Helvetica" w:cs="Arial"/>
          <w:color w:val="000000"/>
          <w:sz w:val="22"/>
          <w:szCs w:val="22"/>
        </w:rPr>
        <w:t>η</w:t>
      </w:r>
      <w:r w:rsidRPr="00EE653B">
        <w:rPr>
          <w:rFonts w:ascii="Helvetica" w:hAnsi="Helvetica" w:cs="Arial"/>
          <w:color w:val="000000"/>
          <w:sz w:val="22"/>
          <w:szCs w:val="22"/>
          <w:vertAlign w:val="subscript"/>
          <w:lang w:val="en-US"/>
        </w:rPr>
        <w:t>p</w:t>
      </w:r>
      <w:r w:rsidRPr="00EE653B">
        <w:rPr>
          <w:rFonts w:ascii="Helvetica" w:hAnsi="Helvetica" w:cs="Arial"/>
          <w:color w:val="000000"/>
          <w:sz w:val="22"/>
          <w:szCs w:val="22"/>
          <w:vertAlign w:val="superscript"/>
          <w:lang w:val="en-US"/>
        </w:rPr>
        <w:t xml:space="preserve">2 </w:t>
      </w:r>
      <w:r w:rsidRPr="00EE653B">
        <w:rPr>
          <w:rFonts w:ascii="Helvetica" w:hAnsi="Helvetica" w:cs="Arial"/>
          <w:color w:val="000000"/>
          <w:sz w:val="22"/>
          <w:szCs w:val="22"/>
          <w:lang w:val="en-US"/>
        </w:rPr>
        <w:t>= 0.</w:t>
      </w:r>
      <w:r>
        <w:rPr>
          <w:rFonts w:ascii="Helvetica" w:hAnsi="Helvetica" w:cs="Arial"/>
          <w:color w:val="000000"/>
          <w:sz w:val="22"/>
          <w:szCs w:val="22"/>
          <w:lang w:val="en-US"/>
        </w:rPr>
        <w:t>23</w:t>
      </w:r>
      <w:r w:rsidRPr="00EE653B">
        <w:rPr>
          <w:rFonts w:ascii="Helvetica" w:hAnsi="Helvetica" w:cs="Arial"/>
          <w:color w:val="000000"/>
          <w:sz w:val="22"/>
          <w:szCs w:val="22"/>
          <w:lang w:val="en-US"/>
        </w:rPr>
        <w:t xml:space="preserve">; </w:t>
      </w:r>
      <w:r w:rsidR="002D1811">
        <w:rPr>
          <w:rFonts w:ascii="Helvetica" w:hAnsi="Helvetica" w:cs="Arial"/>
          <w:color w:val="000000"/>
          <w:sz w:val="22"/>
          <w:szCs w:val="22"/>
          <w:lang w:val="en-US"/>
        </w:rPr>
        <w:t xml:space="preserve">Supplementary </w:t>
      </w:r>
      <w:r w:rsidRPr="00EE653B">
        <w:rPr>
          <w:rFonts w:ascii="Helvetica" w:hAnsi="Helvetica" w:cs="Arial"/>
          <w:color w:val="000000"/>
          <w:sz w:val="22"/>
          <w:szCs w:val="22"/>
          <w:lang w:val="en-US"/>
        </w:rPr>
        <w:t xml:space="preserve">Figure </w:t>
      </w:r>
      <w:r w:rsidR="00EC451F">
        <w:rPr>
          <w:rFonts w:ascii="Helvetica" w:hAnsi="Helvetica" w:cs="Arial"/>
          <w:color w:val="000000"/>
          <w:sz w:val="22"/>
          <w:szCs w:val="22"/>
          <w:lang w:val="en-US"/>
        </w:rPr>
        <w:t>SF</w:t>
      </w:r>
      <w:r w:rsidRPr="00EE653B">
        <w:rPr>
          <w:rFonts w:ascii="Helvetica" w:hAnsi="Helvetica" w:cs="Arial"/>
          <w:color w:val="000000"/>
          <w:sz w:val="22"/>
          <w:szCs w:val="22"/>
          <w:lang w:val="en-US"/>
        </w:rPr>
        <w:t>4C), likewise to the accuracy analysis. Every lower-order effect was also significant (please refer to Supplementary Table S</w:t>
      </w:r>
      <w:r w:rsidR="00EC451F">
        <w:rPr>
          <w:rFonts w:ascii="Helvetica" w:hAnsi="Helvetica" w:cs="Arial"/>
          <w:color w:val="000000"/>
          <w:sz w:val="22"/>
          <w:szCs w:val="22"/>
          <w:lang w:val="en-US"/>
        </w:rPr>
        <w:t>T</w:t>
      </w:r>
      <w:r w:rsidRPr="00EE653B">
        <w:rPr>
          <w:rFonts w:ascii="Helvetica" w:hAnsi="Helvetica" w:cs="Arial"/>
          <w:color w:val="000000"/>
          <w:sz w:val="22"/>
          <w:szCs w:val="22"/>
          <w:lang w:val="en-US"/>
        </w:rPr>
        <w:t>1 for a complete list of the RM-ANOVA outcome). </w:t>
      </w:r>
    </w:p>
    <w:p w14:paraId="767385C7" w14:textId="40998EF9" w:rsidR="000B7245" w:rsidRDefault="000B7245" w:rsidP="00E66269">
      <w:pPr>
        <w:spacing w:line="480" w:lineRule="auto"/>
        <w:ind w:firstLine="708"/>
        <w:rPr>
          <w:rFonts w:ascii="Helvetica" w:hAnsi="Helvetica" w:cs="Arial"/>
          <w:color w:val="000000"/>
          <w:sz w:val="22"/>
          <w:szCs w:val="22"/>
          <w:lang w:val="en-US"/>
        </w:rPr>
      </w:pPr>
      <w:r w:rsidRPr="00EE653B">
        <w:rPr>
          <w:rFonts w:ascii="Helvetica" w:hAnsi="Helvetica" w:cs="Arial"/>
          <w:color w:val="000000"/>
          <w:sz w:val="22"/>
          <w:szCs w:val="22"/>
          <w:lang w:val="en-US"/>
        </w:rPr>
        <w:t>With focus on incongruent trials, inverse efficiency scores mirrored the accuracy scores (</w:t>
      </w:r>
      <w:r w:rsidR="002D1811">
        <w:rPr>
          <w:rFonts w:ascii="Helvetica" w:hAnsi="Helvetica" w:cs="Arial"/>
          <w:color w:val="000000"/>
          <w:sz w:val="22"/>
          <w:szCs w:val="22"/>
          <w:lang w:val="en-US"/>
        </w:rPr>
        <w:t xml:space="preserve">Supplementary </w:t>
      </w:r>
      <w:r w:rsidR="002D1811" w:rsidRPr="00EE653B">
        <w:rPr>
          <w:rFonts w:ascii="Helvetica" w:hAnsi="Helvetica" w:cs="Arial"/>
          <w:color w:val="000000"/>
          <w:sz w:val="22"/>
          <w:szCs w:val="22"/>
          <w:lang w:val="en-US"/>
        </w:rPr>
        <w:t xml:space="preserve">Figure </w:t>
      </w:r>
      <w:r w:rsidR="00EC451F">
        <w:rPr>
          <w:rFonts w:ascii="Helvetica" w:hAnsi="Helvetica" w:cs="Arial"/>
          <w:color w:val="000000"/>
          <w:sz w:val="22"/>
          <w:szCs w:val="22"/>
          <w:lang w:val="en-US"/>
        </w:rPr>
        <w:t>SF</w:t>
      </w:r>
      <w:r w:rsidR="002D1811" w:rsidRPr="00EE653B">
        <w:rPr>
          <w:rFonts w:ascii="Helvetica" w:hAnsi="Helvetica" w:cs="Arial"/>
          <w:color w:val="000000"/>
          <w:sz w:val="22"/>
          <w:szCs w:val="22"/>
          <w:lang w:val="en-US"/>
        </w:rPr>
        <w:t>4C</w:t>
      </w:r>
      <w:r w:rsidRPr="00EE653B">
        <w:rPr>
          <w:rFonts w:ascii="Helvetica" w:hAnsi="Helvetica" w:cs="Arial"/>
          <w:color w:val="000000"/>
          <w:sz w:val="22"/>
          <w:szCs w:val="22"/>
          <w:lang w:val="en-US"/>
        </w:rPr>
        <w:t xml:space="preserve">) with the rare invalid </w:t>
      </w:r>
      <w:r w:rsidRPr="00EE653B">
        <w:rPr>
          <w:rFonts w:ascii="Helvetica" w:hAnsi="Helvetica" w:cs="Arial"/>
          <w:sz w:val="22"/>
          <w:szCs w:val="22"/>
          <w:lang w:val="en-US"/>
        </w:rPr>
        <w:t>(</w:t>
      </w:r>
      <w:r w:rsidRPr="00EE653B">
        <w:rPr>
          <w:rFonts w:ascii="Helvetica" w:hAnsi="Helvetica" w:cs="Arial"/>
          <w:color w:val="000000"/>
          <w:sz w:val="22"/>
          <w:szCs w:val="22"/>
          <w:lang w:val="en-US"/>
        </w:rPr>
        <w:t>77% validity proportion</w:t>
      </w:r>
      <w:r w:rsidRPr="00EE653B">
        <w:rPr>
          <w:rFonts w:ascii="Helvetica" w:hAnsi="Helvetica" w:cs="Arial"/>
          <w:sz w:val="22"/>
          <w:szCs w:val="22"/>
          <w:lang w:val="en-US"/>
        </w:rPr>
        <w:t>)</w:t>
      </w:r>
      <w:r w:rsidRPr="00EE653B">
        <w:rPr>
          <w:rFonts w:ascii="Helvetica" w:hAnsi="Helvetica" w:cs="Arial"/>
          <w:color w:val="000000"/>
          <w:sz w:val="22"/>
          <w:szCs w:val="22"/>
          <w:lang w:val="en-US"/>
        </w:rPr>
        <w:t xml:space="preserve">/rare incongruent </w:t>
      </w:r>
      <w:r w:rsidRPr="00EE653B">
        <w:rPr>
          <w:rFonts w:ascii="Helvetica" w:hAnsi="Helvetica" w:cs="Arial"/>
          <w:sz w:val="22"/>
          <w:szCs w:val="22"/>
          <w:lang w:val="en-US"/>
        </w:rPr>
        <w:t>(</w:t>
      </w:r>
      <w:r>
        <w:rPr>
          <w:rFonts w:ascii="Helvetica" w:hAnsi="Helvetica" w:cs="Arial"/>
          <w:color w:val="000000"/>
          <w:sz w:val="22"/>
          <w:szCs w:val="22"/>
          <w:lang w:val="en-US"/>
        </w:rPr>
        <w:t>7</w:t>
      </w:r>
      <w:r w:rsidRPr="00EE653B">
        <w:rPr>
          <w:rFonts w:ascii="Helvetica" w:hAnsi="Helvetica" w:cs="Arial"/>
          <w:color w:val="000000"/>
          <w:sz w:val="22"/>
          <w:szCs w:val="22"/>
          <w:lang w:val="en-US"/>
        </w:rPr>
        <w:t>0% congruency proportion</w:t>
      </w:r>
      <w:r w:rsidRPr="00EE653B">
        <w:rPr>
          <w:rFonts w:ascii="Helvetica" w:hAnsi="Helvetica" w:cs="Arial"/>
          <w:sz w:val="22"/>
          <w:szCs w:val="22"/>
          <w:lang w:val="en-US"/>
        </w:rPr>
        <w:t xml:space="preserve">) </w:t>
      </w:r>
      <w:r w:rsidRPr="00EE653B">
        <w:rPr>
          <w:rFonts w:ascii="Helvetica" w:hAnsi="Helvetica" w:cs="Arial"/>
          <w:color w:val="000000"/>
          <w:sz w:val="22"/>
          <w:szCs w:val="22"/>
          <w:lang w:val="en-US"/>
        </w:rPr>
        <w:t xml:space="preserve">trials presenting as the condition with disproportionally decreased performance compared to every other condition (as shown in slowest inverse efficiency scores: </w:t>
      </w:r>
      <w:r>
        <w:rPr>
          <w:rFonts w:ascii="Helvetica" w:hAnsi="Helvetica" w:cs="Arial"/>
          <w:color w:val="000000"/>
          <w:sz w:val="22"/>
          <w:szCs w:val="22"/>
          <w:lang w:val="en-US"/>
        </w:rPr>
        <w:t>788</w:t>
      </w:r>
      <w:r w:rsidRPr="00EE653B">
        <w:rPr>
          <w:rFonts w:ascii="Helvetica" w:hAnsi="Helvetica" w:cs="Arial"/>
          <w:color w:val="000000"/>
          <w:sz w:val="22"/>
          <w:szCs w:val="22"/>
          <w:lang w:val="en-US"/>
        </w:rPr>
        <w:t>.</w:t>
      </w:r>
      <w:r>
        <w:rPr>
          <w:rFonts w:ascii="Helvetica" w:hAnsi="Helvetica" w:cs="Arial"/>
          <w:color w:val="000000"/>
          <w:sz w:val="22"/>
          <w:szCs w:val="22"/>
          <w:lang w:val="en-US"/>
        </w:rPr>
        <w:t>16</w:t>
      </w:r>
      <w:r w:rsidRPr="00EE653B">
        <w:rPr>
          <w:rFonts w:ascii="Helvetica" w:hAnsi="Helvetica" w:cs="Arial"/>
          <w:color w:val="000000"/>
          <w:sz w:val="22"/>
          <w:szCs w:val="22"/>
          <w:lang w:val="en-US"/>
        </w:rPr>
        <w:t xml:space="preserve"> </w:t>
      </w:r>
      <w:r w:rsidRPr="00EE653B">
        <w:rPr>
          <w:rStyle w:val="Kommentarzeichen"/>
          <w:rFonts w:ascii="Helvetica" w:hAnsi="Helvetica" w:cs="Arial"/>
          <w:sz w:val="22"/>
          <w:szCs w:val="22"/>
        </w:rPr>
        <w:sym w:font="Symbol" w:char="F0B1"/>
      </w:r>
      <w:r w:rsidRPr="00EE653B">
        <w:rPr>
          <w:rFonts w:ascii="Helvetica" w:hAnsi="Helvetica" w:cs="Arial"/>
          <w:color w:val="000000"/>
          <w:sz w:val="22"/>
          <w:szCs w:val="22"/>
          <w:lang w:val="en-US"/>
        </w:rPr>
        <w:t xml:space="preserve"> </w:t>
      </w:r>
      <w:r>
        <w:rPr>
          <w:rFonts w:ascii="Helvetica" w:hAnsi="Helvetica" w:cs="Arial"/>
          <w:color w:val="000000"/>
          <w:sz w:val="22"/>
          <w:szCs w:val="22"/>
          <w:lang w:val="en-US"/>
        </w:rPr>
        <w:t>350</w:t>
      </w:r>
      <w:r w:rsidRPr="00EE653B">
        <w:rPr>
          <w:rFonts w:ascii="Helvetica" w:hAnsi="Helvetica" w:cs="Arial"/>
          <w:color w:val="000000"/>
          <w:sz w:val="22"/>
          <w:szCs w:val="22"/>
          <w:lang w:val="en-US"/>
        </w:rPr>
        <w:t>.</w:t>
      </w:r>
      <w:r>
        <w:rPr>
          <w:rFonts w:ascii="Helvetica" w:hAnsi="Helvetica" w:cs="Arial"/>
          <w:color w:val="000000"/>
          <w:sz w:val="22"/>
          <w:szCs w:val="22"/>
          <w:lang w:val="en-US"/>
        </w:rPr>
        <w:t>29</w:t>
      </w:r>
      <w:r w:rsidRPr="00EE653B">
        <w:rPr>
          <w:rFonts w:ascii="Helvetica" w:hAnsi="Helvetica" w:cs="Arial"/>
          <w:color w:val="000000"/>
          <w:sz w:val="22"/>
          <w:szCs w:val="22"/>
          <w:lang w:val="en-US"/>
        </w:rPr>
        <w:t xml:space="preserve"> </w:t>
      </w:r>
      <w:proofErr w:type="spellStart"/>
      <w:r w:rsidRPr="00EE653B">
        <w:rPr>
          <w:rFonts w:ascii="Helvetica" w:hAnsi="Helvetica" w:cs="Arial"/>
          <w:color w:val="000000"/>
          <w:sz w:val="22"/>
          <w:szCs w:val="22"/>
          <w:lang w:val="en-US"/>
        </w:rPr>
        <w:t>ms</w:t>
      </w:r>
      <w:proofErr w:type="spellEnd"/>
      <w:r w:rsidRPr="00EE653B">
        <w:rPr>
          <w:rFonts w:ascii="Helvetica" w:hAnsi="Helvetica" w:cs="Arial"/>
          <w:color w:val="000000"/>
          <w:sz w:val="22"/>
          <w:szCs w:val="22"/>
          <w:lang w:val="en-US"/>
        </w:rPr>
        <w:t>; every post-hoc paired samples</w:t>
      </w:r>
      <w:r w:rsidRPr="00EE653B">
        <w:rPr>
          <w:rFonts w:ascii="Helvetica" w:hAnsi="Helvetica" w:cs="Arial"/>
          <w:i/>
          <w:iCs/>
          <w:color w:val="000000"/>
          <w:sz w:val="22"/>
          <w:szCs w:val="22"/>
          <w:lang w:val="en-US"/>
        </w:rPr>
        <w:t xml:space="preserve"> t</w:t>
      </w:r>
      <w:r w:rsidRPr="00EE653B">
        <w:rPr>
          <w:rFonts w:ascii="Helvetica" w:hAnsi="Helvetica" w:cs="Arial"/>
          <w:color w:val="000000"/>
          <w:sz w:val="22"/>
          <w:szCs w:val="22"/>
          <w:lang w:val="en-US"/>
        </w:rPr>
        <w:t xml:space="preserve">-test comparison with this condition was significant (all </w:t>
      </w:r>
      <w:r w:rsidRPr="00EE653B">
        <w:rPr>
          <w:rFonts w:ascii="Helvetica" w:hAnsi="Helvetica" w:cs="Arial"/>
          <w:i/>
          <w:iCs/>
          <w:color w:val="000000"/>
          <w:sz w:val="22"/>
          <w:szCs w:val="22"/>
          <w:lang w:val="en-US"/>
        </w:rPr>
        <w:t>p</w:t>
      </w:r>
      <w:r w:rsidRPr="00EE653B">
        <w:rPr>
          <w:rFonts w:ascii="Helvetica" w:hAnsi="Helvetica" w:cs="Arial"/>
          <w:color w:val="000000"/>
          <w:sz w:val="22"/>
          <w:szCs w:val="22"/>
          <w:lang w:val="en-US"/>
        </w:rPr>
        <w:t xml:space="preserve"> &lt; .001) after Bonferroni correction). </w:t>
      </w:r>
      <w:r w:rsidRPr="002F1AC0">
        <w:rPr>
          <w:rFonts w:ascii="Helvetica" w:hAnsi="Helvetica" w:cs="Arial"/>
          <w:color w:val="000000"/>
          <w:sz w:val="22"/>
          <w:szCs w:val="22"/>
          <w:lang w:val="en-US"/>
        </w:rPr>
        <w:t xml:space="preserve">This performance decrement is displayed again in </w:t>
      </w:r>
      <w:r>
        <w:rPr>
          <w:rFonts w:ascii="Helvetica" w:hAnsi="Helvetica" w:cs="Arial"/>
          <w:color w:val="000000"/>
          <w:sz w:val="22"/>
          <w:szCs w:val="22"/>
          <w:lang w:val="en-US"/>
        </w:rPr>
        <w:t xml:space="preserve">Supplementary </w:t>
      </w:r>
      <w:r w:rsidRPr="002F1AC0">
        <w:rPr>
          <w:rFonts w:ascii="Helvetica" w:hAnsi="Helvetica" w:cs="Arial"/>
          <w:color w:val="000000"/>
          <w:sz w:val="22"/>
          <w:szCs w:val="22"/>
          <w:lang w:val="en-US"/>
        </w:rPr>
        <w:t xml:space="preserve">Figure </w:t>
      </w:r>
      <w:r w:rsidR="00EC451F">
        <w:rPr>
          <w:rFonts w:ascii="Helvetica" w:hAnsi="Helvetica" w:cs="Arial"/>
          <w:color w:val="000000"/>
          <w:sz w:val="22"/>
          <w:szCs w:val="22"/>
          <w:lang w:val="en-US"/>
        </w:rPr>
        <w:t>SF</w:t>
      </w:r>
      <w:r w:rsidR="002D1811">
        <w:rPr>
          <w:rFonts w:ascii="Helvetica" w:hAnsi="Helvetica" w:cs="Arial"/>
          <w:color w:val="000000"/>
          <w:sz w:val="22"/>
          <w:szCs w:val="22"/>
          <w:lang w:val="en-US"/>
        </w:rPr>
        <w:t>2</w:t>
      </w:r>
      <w:r w:rsidRPr="002F1AC0">
        <w:rPr>
          <w:rFonts w:ascii="Helvetica" w:hAnsi="Helvetica" w:cs="Arial"/>
          <w:color w:val="000000"/>
          <w:sz w:val="22"/>
          <w:szCs w:val="22"/>
          <w:lang w:val="en-US"/>
        </w:rPr>
        <w:t xml:space="preserve"> </w:t>
      </w:r>
      <w:r w:rsidR="000C038B">
        <w:rPr>
          <w:rFonts w:ascii="Helvetica" w:hAnsi="Helvetica" w:cs="Arial"/>
          <w:color w:val="000000"/>
          <w:sz w:val="22"/>
          <w:szCs w:val="22"/>
          <w:lang w:val="en-US"/>
        </w:rPr>
        <w:t xml:space="preserve">regarding </w:t>
      </w:r>
      <w:r w:rsidRPr="002F1AC0">
        <w:rPr>
          <w:rFonts w:ascii="Helvetica" w:hAnsi="Helvetica" w:cs="Arial"/>
          <w:color w:val="000000"/>
          <w:sz w:val="22"/>
          <w:szCs w:val="22"/>
          <w:lang w:val="en-US"/>
        </w:rPr>
        <w:t xml:space="preserve">the </w:t>
      </w:r>
      <w:r w:rsidRPr="002F1AC0">
        <w:rPr>
          <w:rFonts w:ascii="Helvetica" w:hAnsi="Helvetica" w:cs="Arial"/>
          <w:color w:val="000000"/>
          <w:sz w:val="22"/>
          <w:szCs w:val="22"/>
          <w:lang w:val="en-US"/>
        </w:rPr>
        <w:lastRenderedPageBreak/>
        <w:t>congruency effect (inverse efficiency incongruent - congruent trials) that disproportionally increased for invalid trials within the rarely-invalid/rarely-incongruent block</w:t>
      </w:r>
    </w:p>
    <w:p w14:paraId="76CE96F6" w14:textId="77777777" w:rsidR="0070529B" w:rsidRPr="00EE653B" w:rsidRDefault="0070529B" w:rsidP="00E66269">
      <w:pPr>
        <w:spacing w:line="480" w:lineRule="auto"/>
        <w:ind w:firstLine="708"/>
        <w:rPr>
          <w:rFonts w:ascii="Helvetica" w:hAnsi="Helvetica" w:cs="Arial"/>
          <w:color w:val="000000"/>
          <w:sz w:val="22"/>
          <w:szCs w:val="22"/>
          <w:lang w:val="en-US"/>
        </w:rPr>
      </w:pPr>
    </w:p>
    <w:p w14:paraId="48E02751" w14:textId="77777777" w:rsidR="000B7245" w:rsidRDefault="000B7245" w:rsidP="00E66269">
      <w:pPr>
        <w:spacing w:line="480" w:lineRule="auto"/>
        <w:rPr>
          <w:rFonts w:ascii="Helvetica" w:hAnsi="Helvetica" w:cs="Arial"/>
          <w:color w:val="000000"/>
          <w:sz w:val="22"/>
          <w:szCs w:val="22"/>
          <w:lang w:val="en-US"/>
        </w:rPr>
      </w:pPr>
      <w:r>
        <w:rPr>
          <w:rFonts w:ascii="Helvetica" w:hAnsi="Helvetica" w:cs="Arial"/>
          <w:noProof/>
          <w:color w:val="000000"/>
          <w:sz w:val="22"/>
          <w:szCs w:val="22"/>
          <w:lang w:eastAsia="de-DE"/>
        </w:rPr>
        <w:drawing>
          <wp:inline distT="0" distB="0" distL="0" distR="0" wp14:anchorId="7818119E" wp14:editId="35FF3C81">
            <wp:extent cx="6168831" cy="4362138"/>
            <wp:effectExtent l="0" t="0" r="3810" b="0"/>
            <wp:docPr id="18571737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17374" name="Grafik 185717374"/>
                    <pic:cNvPicPr/>
                  </pic:nvPicPr>
                  <pic:blipFill rotWithShape="1">
                    <a:blip r:embed="rId8">
                      <a:extLst>
                        <a:ext uri="{28A0092B-C50C-407E-A947-70E740481C1C}">
                          <a14:useLocalDpi xmlns:a14="http://schemas.microsoft.com/office/drawing/2010/main" val="0"/>
                        </a:ext>
                      </a:extLst>
                    </a:blip>
                    <a:srcRect t="5792" r="8710"/>
                    <a:stretch/>
                  </pic:blipFill>
                  <pic:spPr bwMode="auto">
                    <a:xfrm>
                      <a:off x="0" y="0"/>
                      <a:ext cx="6198712" cy="4383268"/>
                    </a:xfrm>
                    <a:prstGeom prst="rect">
                      <a:avLst/>
                    </a:prstGeom>
                    <a:ln>
                      <a:noFill/>
                    </a:ln>
                    <a:extLst>
                      <a:ext uri="{53640926-AAD7-44D8-BBD7-CCE9431645EC}">
                        <a14:shadowObscured xmlns:a14="http://schemas.microsoft.com/office/drawing/2010/main"/>
                      </a:ext>
                    </a:extLst>
                  </pic:spPr>
                </pic:pic>
              </a:graphicData>
            </a:graphic>
          </wp:inline>
        </w:drawing>
      </w:r>
    </w:p>
    <w:p w14:paraId="5A512A36" w14:textId="77777777" w:rsidR="000B7245" w:rsidRPr="0040549F" w:rsidRDefault="000B7245" w:rsidP="00E66269">
      <w:pPr>
        <w:pStyle w:val="StandardWeb"/>
        <w:spacing w:before="0" w:beforeAutospacing="0" w:after="0" w:afterAutospacing="0" w:line="480" w:lineRule="auto"/>
        <w:rPr>
          <w:rFonts w:ascii="Helvetica" w:hAnsi="Helvetica" w:cs="Arial"/>
          <w:i/>
          <w:iCs/>
          <w:color w:val="000000"/>
          <w:sz w:val="22"/>
          <w:szCs w:val="22"/>
          <w:lang w:val="en-US"/>
        </w:rPr>
      </w:pPr>
    </w:p>
    <w:p w14:paraId="3C2A1F6C" w14:textId="77777777" w:rsidR="000B7245" w:rsidRDefault="000B7245" w:rsidP="00E66269">
      <w:pPr>
        <w:pStyle w:val="StandardWeb"/>
        <w:spacing w:before="0" w:beforeAutospacing="0" w:after="0" w:afterAutospacing="0" w:line="480" w:lineRule="auto"/>
        <w:rPr>
          <w:rFonts w:ascii="Helvetica" w:hAnsi="Helvetica" w:cs="Arial"/>
          <w:b/>
          <w:bCs/>
          <w:color w:val="000000"/>
          <w:sz w:val="22"/>
          <w:szCs w:val="22"/>
          <w:lang w:val="en-US"/>
        </w:rPr>
      </w:pPr>
    </w:p>
    <w:p w14:paraId="37044A47" w14:textId="50A40D28" w:rsidR="000B7245" w:rsidRPr="00EE653B" w:rsidRDefault="000B7245" w:rsidP="00E66269">
      <w:pPr>
        <w:spacing w:line="480" w:lineRule="auto"/>
        <w:jc w:val="both"/>
        <w:rPr>
          <w:rFonts w:ascii="Helvetica" w:hAnsi="Helvetica" w:cs="Arial"/>
          <w:b/>
          <w:bCs/>
          <w:color w:val="000000" w:themeColor="text1"/>
          <w:kern w:val="24"/>
          <w:sz w:val="22"/>
          <w:szCs w:val="22"/>
          <w:lang w:val="en-US"/>
        </w:rPr>
      </w:pPr>
      <w:r>
        <w:rPr>
          <w:rFonts w:ascii="Helvetica" w:hAnsi="Helvetica" w:cs="Arial"/>
          <w:b/>
          <w:bCs/>
          <w:color w:val="000000" w:themeColor="text1"/>
          <w:kern w:val="24"/>
          <w:sz w:val="22"/>
          <w:szCs w:val="22"/>
          <w:lang w:val="en-US"/>
        </w:rPr>
        <w:t xml:space="preserve">Supplementary </w:t>
      </w:r>
      <w:r w:rsidRPr="002F1AC0">
        <w:rPr>
          <w:rFonts w:ascii="Helvetica" w:hAnsi="Helvetica" w:cs="Arial"/>
          <w:b/>
          <w:bCs/>
          <w:color w:val="000000" w:themeColor="text1"/>
          <w:kern w:val="24"/>
          <w:sz w:val="22"/>
          <w:szCs w:val="22"/>
          <w:lang w:val="en-US"/>
        </w:rPr>
        <w:t xml:space="preserve">Fig. </w:t>
      </w:r>
      <w:r w:rsidR="00B70F9B">
        <w:rPr>
          <w:rFonts w:ascii="Helvetica" w:hAnsi="Helvetica" w:cs="Arial"/>
          <w:b/>
          <w:bCs/>
          <w:color w:val="000000" w:themeColor="text1"/>
          <w:kern w:val="24"/>
          <w:sz w:val="22"/>
          <w:szCs w:val="22"/>
          <w:lang w:val="en-US"/>
        </w:rPr>
        <w:t>S</w:t>
      </w:r>
      <w:r w:rsidR="00EC451F">
        <w:rPr>
          <w:rFonts w:ascii="Helvetica" w:hAnsi="Helvetica" w:cs="Arial"/>
          <w:b/>
          <w:bCs/>
          <w:color w:val="000000" w:themeColor="text1"/>
          <w:kern w:val="24"/>
          <w:sz w:val="22"/>
          <w:szCs w:val="22"/>
          <w:lang w:val="en-US"/>
        </w:rPr>
        <w:t>F</w:t>
      </w:r>
      <w:r w:rsidR="002D1811">
        <w:rPr>
          <w:rFonts w:ascii="Helvetica" w:hAnsi="Helvetica" w:cs="Arial"/>
          <w:b/>
          <w:bCs/>
          <w:color w:val="000000" w:themeColor="text1"/>
          <w:kern w:val="24"/>
          <w:sz w:val="22"/>
          <w:szCs w:val="22"/>
          <w:lang w:val="en-US"/>
        </w:rPr>
        <w:t>2</w:t>
      </w:r>
      <w:r w:rsidRPr="002F1AC0">
        <w:rPr>
          <w:rFonts w:ascii="Helvetica" w:hAnsi="Helvetica" w:cs="Arial"/>
          <w:color w:val="000000" w:themeColor="text1"/>
          <w:kern w:val="24"/>
          <w:sz w:val="22"/>
          <w:szCs w:val="22"/>
          <w:lang w:val="en-US"/>
        </w:rPr>
        <w:t xml:space="preserve"> Disproportionate increase of the congruency effect (inverse efficiency incongruent trials – congruent trials) for invalid trials within the rarely-invalid/rarely-incongruent block. The x-axis divides </w:t>
      </w:r>
      <w:r w:rsidR="000C038B" w:rsidRPr="002F1AC0">
        <w:rPr>
          <w:rFonts w:ascii="Helvetica" w:hAnsi="Helvetica" w:cs="Arial"/>
          <w:color w:val="000000" w:themeColor="text1"/>
          <w:kern w:val="24"/>
          <w:sz w:val="22"/>
          <w:szCs w:val="22"/>
          <w:lang w:val="en-US"/>
        </w:rPr>
        <w:t xml:space="preserve">trial types </w:t>
      </w:r>
      <w:r w:rsidR="000C038B">
        <w:rPr>
          <w:rFonts w:ascii="Helvetica" w:hAnsi="Helvetica" w:cs="Arial"/>
          <w:color w:val="000000" w:themeColor="text1"/>
          <w:kern w:val="24"/>
          <w:sz w:val="22"/>
          <w:szCs w:val="22"/>
          <w:lang w:val="en-US"/>
        </w:rPr>
        <w:t xml:space="preserve">between </w:t>
      </w:r>
      <w:r w:rsidRPr="002F1AC0">
        <w:rPr>
          <w:rFonts w:ascii="Helvetica" w:hAnsi="Helvetica" w:cs="Arial"/>
          <w:color w:val="000000" w:themeColor="text1"/>
          <w:kern w:val="24"/>
          <w:sz w:val="22"/>
          <w:szCs w:val="22"/>
          <w:lang w:val="en-US"/>
        </w:rPr>
        <w:t>valid (grey bars) and invalid (orange bars). In addition, the y-axis shows the four different block types. Taken together, this graph visualizes how the congruency effect depends on block type and trial validity. The error bars indicate the standard errors of the mean</w:t>
      </w:r>
    </w:p>
    <w:p w14:paraId="3AA249AE" w14:textId="77777777" w:rsidR="00DA4882" w:rsidRDefault="00DA4882" w:rsidP="00E66269">
      <w:pPr>
        <w:pStyle w:val="StandardWeb"/>
        <w:spacing w:before="0" w:beforeAutospacing="0" w:after="0" w:afterAutospacing="0" w:line="480" w:lineRule="auto"/>
        <w:rPr>
          <w:rFonts w:ascii="Helvetica" w:hAnsi="Helvetica" w:cs="Arial"/>
          <w:b/>
          <w:bCs/>
          <w:color w:val="000000"/>
          <w:sz w:val="22"/>
          <w:szCs w:val="22"/>
          <w:lang w:val="en-US"/>
        </w:rPr>
      </w:pPr>
    </w:p>
    <w:p w14:paraId="7EF1616A" w14:textId="77777777" w:rsidR="00DA4882" w:rsidRDefault="00DA4882" w:rsidP="00E66269">
      <w:pPr>
        <w:pStyle w:val="StandardWeb"/>
        <w:spacing w:before="0" w:beforeAutospacing="0" w:after="0" w:afterAutospacing="0" w:line="480" w:lineRule="auto"/>
        <w:rPr>
          <w:rFonts w:ascii="Helvetica" w:hAnsi="Helvetica" w:cs="Arial"/>
          <w:b/>
          <w:bCs/>
          <w:color w:val="000000"/>
          <w:sz w:val="22"/>
          <w:szCs w:val="22"/>
          <w:lang w:val="en-US"/>
        </w:rPr>
      </w:pPr>
    </w:p>
    <w:p w14:paraId="1B52DF9D" w14:textId="77777777" w:rsidR="00AF56D4" w:rsidRDefault="00AF56D4" w:rsidP="00E66269">
      <w:pPr>
        <w:pStyle w:val="StandardWeb"/>
        <w:spacing w:before="0" w:beforeAutospacing="0" w:after="0" w:afterAutospacing="0" w:line="480" w:lineRule="auto"/>
        <w:rPr>
          <w:rFonts w:ascii="Helvetica" w:hAnsi="Helvetica" w:cs="Arial"/>
          <w:b/>
          <w:bCs/>
          <w:color w:val="000000"/>
          <w:sz w:val="22"/>
          <w:szCs w:val="22"/>
          <w:lang w:val="en-US"/>
        </w:rPr>
      </w:pPr>
    </w:p>
    <w:p w14:paraId="4D2ADFF7" w14:textId="37B105A6" w:rsidR="00AF56D4" w:rsidRDefault="009523BD" w:rsidP="00E66269">
      <w:pPr>
        <w:pStyle w:val="StandardWeb"/>
        <w:spacing w:before="0" w:beforeAutospacing="0" w:after="0" w:afterAutospacing="0" w:line="480" w:lineRule="auto"/>
        <w:rPr>
          <w:rFonts w:ascii="Helvetica" w:hAnsi="Helvetica" w:cs="Arial"/>
          <w:b/>
          <w:bCs/>
          <w:color w:val="000000"/>
          <w:sz w:val="22"/>
          <w:szCs w:val="22"/>
          <w:lang w:val="en-US"/>
        </w:rPr>
      </w:pPr>
      <w:r w:rsidRPr="009523BD">
        <w:rPr>
          <w:rFonts w:ascii="Helvetica" w:hAnsi="Helvetica" w:cs="Arial"/>
          <w:b/>
          <w:bCs/>
          <w:noProof/>
          <w:color w:val="000000"/>
          <w:sz w:val="22"/>
          <w:szCs w:val="22"/>
        </w:rPr>
        <w:lastRenderedPageBreak/>
        <w:drawing>
          <wp:inline distT="0" distB="0" distL="0" distR="0" wp14:anchorId="1D32709F" wp14:editId="1149FA49">
            <wp:extent cx="5760720" cy="4812030"/>
            <wp:effectExtent l="0" t="0" r="5080" b="1270"/>
            <wp:docPr id="11562183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218302" name=""/>
                    <pic:cNvPicPr/>
                  </pic:nvPicPr>
                  <pic:blipFill>
                    <a:blip r:embed="rId9"/>
                    <a:stretch>
                      <a:fillRect/>
                    </a:stretch>
                  </pic:blipFill>
                  <pic:spPr>
                    <a:xfrm>
                      <a:off x="0" y="0"/>
                      <a:ext cx="5760720" cy="4812030"/>
                    </a:xfrm>
                    <a:prstGeom prst="rect">
                      <a:avLst/>
                    </a:prstGeom>
                  </pic:spPr>
                </pic:pic>
              </a:graphicData>
            </a:graphic>
          </wp:inline>
        </w:drawing>
      </w:r>
    </w:p>
    <w:p w14:paraId="5C6A30C4" w14:textId="77777777" w:rsidR="004E181E" w:rsidRDefault="004E181E" w:rsidP="00E66269">
      <w:pPr>
        <w:pStyle w:val="StandardWeb"/>
        <w:spacing w:before="0" w:beforeAutospacing="0" w:after="0" w:afterAutospacing="0" w:line="480" w:lineRule="auto"/>
        <w:rPr>
          <w:rFonts w:ascii="Helvetica" w:hAnsi="Helvetica" w:cs="Arial"/>
          <w:b/>
          <w:bCs/>
          <w:color w:val="000000"/>
          <w:sz w:val="22"/>
          <w:szCs w:val="22"/>
          <w:lang w:val="en-US"/>
        </w:rPr>
      </w:pPr>
    </w:p>
    <w:p w14:paraId="61711C88" w14:textId="77777777" w:rsidR="004E181E" w:rsidRDefault="004E181E" w:rsidP="00E66269">
      <w:pPr>
        <w:pStyle w:val="StandardWeb"/>
        <w:spacing w:before="0" w:beforeAutospacing="0" w:after="0" w:afterAutospacing="0" w:line="480" w:lineRule="auto"/>
        <w:rPr>
          <w:rFonts w:ascii="Helvetica" w:hAnsi="Helvetica" w:cs="Arial"/>
          <w:b/>
          <w:bCs/>
          <w:color w:val="000000"/>
          <w:sz w:val="22"/>
          <w:szCs w:val="22"/>
          <w:lang w:val="en-US"/>
        </w:rPr>
      </w:pPr>
    </w:p>
    <w:p w14:paraId="33B8F74B" w14:textId="41CF8166" w:rsidR="00AF56D4" w:rsidRDefault="004E181E" w:rsidP="00E66269">
      <w:pPr>
        <w:spacing w:line="480" w:lineRule="auto"/>
        <w:rPr>
          <w:rFonts w:ascii="Helvetica" w:hAnsi="Helvetica" w:cs="Arial"/>
          <w:b/>
          <w:bCs/>
          <w:color w:val="000000"/>
          <w:sz w:val="22"/>
          <w:szCs w:val="22"/>
          <w:lang w:val="en-US"/>
        </w:rPr>
      </w:pPr>
      <w:r w:rsidRPr="00B70F9B">
        <w:rPr>
          <w:rFonts w:ascii="Helvetica" w:hAnsi="Helvetica"/>
          <w:b/>
          <w:bCs/>
          <w:sz w:val="22"/>
          <w:szCs w:val="22"/>
          <w:lang w:val="en-US"/>
        </w:rPr>
        <w:t xml:space="preserve">Supplementary Fig. </w:t>
      </w:r>
      <w:r w:rsidR="00B70F9B" w:rsidRPr="00B70F9B">
        <w:rPr>
          <w:rFonts w:ascii="Helvetica" w:hAnsi="Helvetica"/>
          <w:b/>
          <w:bCs/>
          <w:sz w:val="22"/>
          <w:szCs w:val="22"/>
          <w:lang w:val="en-US"/>
        </w:rPr>
        <w:t>S</w:t>
      </w:r>
      <w:r w:rsidR="00EC451F">
        <w:rPr>
          <w:rFonts w:ascii="Helvetica" w:hAnsi="Helvetica"/>
          <w:b/>
          <w:bCs/>
          <w:sz w:val="22"/>
          <w:szCs w:val="22"/>
          <w:lang w:val="en-US"/>
        </w:rPr>
        <w:t>F</w:t>
      </w:r>
      <w:r w:rsidR="002D1811" w:rsidRPr="00B70F9B">
        <w:rPr>
          <w:rFonts w:ascii="Helvetica" w:hAnsi="Helvetica"/>
          <w:b/>
          <w:bCs/>
          <w:sz w:val="22"/>
          <w:szCs w:val="22"/>
          <w:lang w:val="en-US"/>
        </w:rPr>
        <w:t>3</w:t>
      </w:r>
      <w:r w:rsidRPr="00B70F9B">
        <w:rPr>
          <w:rFonts w:ascii="Helvetica" w:hAnsi="Helvetica"/>
          <w:sz w:val="22"/>
          <w:szCs w:val="22"/>
          <w:lang w:val="en-US"/>
        </w:rPr>
        <w:t xml:space="preserve"> Display of the RT congruency effect (RT incongruent – RT congruent trials) with respect to validity proportion in only valid (left side) or only invalid trials (right side). On the x-axis, the difference between chance invalid (50% validity proportion) and rarely invalid block types is shown. Congruent trials are shown in gray, </w:t>
      </w:r>
      <w:r w:rsidR="000C038B">
        <w:rPr>
          <w:rFonts w:ascii="Helvetica" w:hAnsi="Helvetica"/>
          <w:sz w:val="22"/>
          <w:szCs w:val="22"/>
          <w:lang w:val="en-US"/>
        </w:rPr>
        <w:t xml:space="preserve">and </w:t>
      </w:r>
      <w:r w:rsidRPr="00B70F9B">
        <w:rPr>
          <w:rFonts w:ascii="Helvetica" w:hAnsi="Helvetica"/>
          <w:sz w:val="22"/>
          <w:szCs w:val="22"/>
          <w:lang w:val="en-US"/>
        </w:rPr>
        <w:t xml:space="preserve">incongruent trials in black. When a </w:t>
      </w:r>
      <w:r w:rsidR="000C038B">
        <w:rPr>
          <w:rFonts w:ascii="Helvetica" w:hAnsi="Helvetica"/>
          <w:sz w:val="22"/>
          <w:szCs w:val="22"/>
          <w:lang w:val="en-US"/>
        </w:rPr>
        <w:t xml:space="preserve">primarily </w:t>
      </w:r>
      <w:r w:rsidRPr="00B70F9B">
        <w:rPr>
          <w:rFonts w:ascii="Helvetica" w:hAnsi="Helvetica"/>
          <w:sz w:val="22"/>
          <w:szCs w:val="22"/>
          <w:lang w:val="en-US"/>
        </w:rPr>
        <w:t>reliable response cue, as in the rarely invalid blocks, violate</w:t>
      </w:r>
      <w:r w:rsidR="000C038B">
        <w:rPr>
          <w:rFonts w:ascii="Helvetica" w:hAnsi="Helvetica"/>
          <w:sz w:val="22"/>
          <w:szCs w:val="22"/>
          <w:lang w:val="en-US"/>
        </w:rPr>
        <w:t>d</w:t>
      </w:r>
      <w:r w:rsidRPr="00B70F9B">
        <w:rPr>
          <w:rFonts w:ascii="Helvetica" w:hAnsi="Helvetica"/>
          <w:sz w:val="22"/>
          <w:szCs w:val="22"/>
          <w:lang w:val="en-US"/>
        </w:rPr>
        <w:t xml:space="preserve"> expectations (only invalid trials), the facilitation effect of congruent trials decreases compared to the chance-level response cue in chance invalid blocks. The opposite is visible in only valid trials: congruent trials benefit more from the flanker facilitation effect when response expectations with mostly reliable cues are not violated, compared to chance response cues </w:t>
      </w:r>
    </w:p>
    <w:p w14:paraId="3705CA3E" w14:textId="77777777" w:rsidR="00AF56D4" w:rsidRDefault="00AF56D4" w:rsidP="00E66269">
      <w:pPr>
        <w:pStyle w:val="StandardWeb"/>
        <w:spacing w:before="0" w:beforeAutospacing="0" w:after="0" w:afterAutospacing="0" w:line="480" w:lineRule="auto"/>
        <w:rPr>
          <w:rFonts w:ascii="Helvetica" w:hAnsi="Helvetica" w:cs="Arial"/>
          <w:b/>
          <w:bCs/>
          <w:color w:val="000000"/>
          <w:sz w:val="22"/>
          <w:szCs w:val="22"/>
          <w:lang w:val="en-US"/>
        </w:rPr>
      </w:pPr>
    </w:p>
    <w:p w14:paraId="5487314B" w14:textId="77777777" w:rsidR="00974EDE" w:rsidRPr="00EE653B" w:rsidRDefault="00974EDE" w:rsidP="00E66269">
      <w:pPr>
        <w:spacing w:line="480" w:lineRule="auto"/>
        <w:rPr>
          <w:rFonts w:ascii="Helvetica" w:hAnsi="Helvetica" w:cs="Arial"/>
          <w:color w:val="000000"/>
          <w:sz w:val="22"/>
          <w:szCs w:val="22"/>
          <w:lang w:val="en-US"/>
        </w:rPr>
      </w:pPr>
      <w:r>
        <w:rPr>
          <w:rFonts w:ascii="Helvetica" w:hAnsi="Helvetica" w:cs="Arial"/>
          <w:noProof/>
          <w:color w:val="000000"/>
          <w:sz w:val="22"/>
          <w:szCs w:val="22"/>
          <w:lang w:eastAsia="de-DE"/>
        </w:rPr>
        <w:lastRenderedPageBreak/>
        <w:drawing>
          <wp:inline distT="0" distB="0" distL="0" distR="0" wp14:anchorId="246C4B36" wp14:editId="25AC6835">
            <wp:extent cx="6011056" cy="7034883"/>
            <wp:effectExtent l="0" t="0" r="0" b="0"/>
            <wp:docPr id="79033063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330637" name="Grafik 790330637"/>
                    <pic:cNvPicPr/>
                  </pic:nvPicPr>
                  <pic:blipFill rotWithShape="1">
                    <a:blip r:embed="rId10">
                      <a:extLst>
                        <a:ext uri="{28A0092B-C50C-407E-A947-70E740481C1C}">
                          <a14:useLocalDpi xmlns:a14="http://schemas.microsoft.com/office/drawing/2010/main" val="0"/>
                        </a:ext>
                      </a:extLst>
                    </a:blip>
                    <a:srcRect l="2552" t="6288" r="2466" b="2404"/>
                    <a:stretch/>
                  </pic:blipFill>
                  <pic:spPr bwMode="auto">
                    <a:xfrm>
                      <a:off x="0" y="0"/>
                      <a:ext cx="6032633" cy="7060135"/>
                    </a:xfrm>
                    <a:prstGeom prst="rect">
                      <a:avLst/>
                    </a:prstGeom>
                    <a:ln>
                      <a:noFill/>
                    </a:ln>
                    <a:extLst>
                      <a:ext uri="{53640926-AAD7-44D8-BBD7-CCE9431645EC}">
                        <a14:shadowObscured xmlns:a14="http://schemas.microsoft.com/office/drawing/2010/main"/>
                      </a:ext>
                    </a:extLst>
                  </pic:spPr>
                </pic:pic>
              </a:graphicData>
            </a:graphic>
          </wp:inline>
        </w:drawing>
      </w:r>
    </w:p>
    <w:p w14:paraId="617AE1FC" w14:textId="77777777" w:rsidR="00974EDE" w:rsidRPr="00EE653B" w:rsidRDefault="00974EDE" w:rsidP="00E66269">
      <w:pPr>
        <w:spacing w:line="480" w:lineRule="auto"/>
        <w:rPr>
          <w:rFonts w:ascii="Helvetica" w:hAnsi="Helvetica" w:cs="Arial"/>
          <w:color w:val="000000"/>
          <w:sz w:val="22"/>
          <w:szCs w:val="22"/>
          <w:lang w:val="en-US"/>
        </w:rPr>
      </w:pPr>
    </w:p>
    <w:p w14:paraId="423C7549" w14:textId="0D7AF9D8" w:rsidR="00974EDE" w:rsidRPr="00EE653B" w:rsidRDefault="00974EDE" w:rsidP="00E66269">
      <w:pPr>
        <w:spacing w:line="480" w:lineRule="auto"/>
        <w:jc w:val="both"/>
        <w:rPr>
          <w:rFonts w:ascii="Helvetica" w:hAnsi="Helvetica" w:cs="Arial"/>
          <w:sz w:val="22"/>
          <w:szCs w:val="22"/>
          <w:lang w:val="en-US"/>
        </w:rPr>
      </w:pPr>
      <w:r>
        <w:rPr>
          <w:rFonts w:ascii="Helvetica" w:hAnsi="Helvetica" w:cs="Arial"/>
          <w:b/>
          <w:bCs/>
          <w:color w:val="000000" w:themeColor="text1"/>
          <w:kern w:val="24"/>
          <w:sz w:val="22"/>
          <w:szCs w:val="22"/>
          <w:lang w:val="en-US"/>
        </w:rPr>
        <w:t xml:space="preserve">Supplementary </w:t>
      </w:r>
      <w:r w:rsidRPr="00EE653B">
        <w:rPr>
          <w:rFonts w:ascii="Helvetica" w:hAnsi="Helvetica" w:cs="Arial"/>
          <w:b/>
          <w:bCs/>
          <w:color w:val="000000" w:themeColor="text1"/>
          <w:kern w:val="24"/>
          <w:sz w:val="22"/>
          <w:szCs w:val="22"/>
          <w:lang w:val="en-US"/>
        </w:rPr>
        <w:t xml:space="preserve">Fig. </w:t>
      </w:r>
      <w:r w:rsidR="00BD6483">
        <w:rPr>
          <w:rFonts w:ascii="Helvetica" w:hAnsi="Helvetica" w:cs="Arial"/>
          <w:b/>
          <w:bCs/>
          <w:color w:val="000000" w:themeColor="text1"/>
          <w:kern w:val="24"/>
          <w:sz w:val="22"/>
          <w:szCs w:val="22"/>
          <w:lang w:val="en-US"/>
        </w:rPr>
        <w:t>S</w:t>
      </w:r>
      <w:r w:rsidR="00EC451F">
        <w:rPr>
          <w:rFonts w:ascii="Helvetica" w:hAnsi="Helvetica" w:cs="Arial"/>
          <w:b/>
          <w:bCs/>
          <w:color w:val="000000" w:themeColor="text1"/>
          <w:kern w:val="24"/>
          <w:sz w:val="22"/>
          <w:szCs w:val="22"/>
          <w:lang w:val="en-US"/>
        </w:rPr>
        <w:t>F</w:t>
      </w:r>
      <w:r w:rsidR="002D1811">
        <w:rPr>
          <w:rFonts w:ascii="Helvetica" w:hAnsi="Helvetica" w:cs="Arial"/>
          <w:b/>
          <w:bCs/>
          <w:color w:val="000000" w:themeColor="text1"/>
          <w:kern w:val="24"/>
          <w:sz w:val="22"/>
          <w:szCs w:val="22"/>
          <w:lang w:val="en-US"/>
        </w:rPr>
        <w:t>4</w:t>
      </w:r>
      <w:r w:rsidRPr="00EE653B">
        <w:rPr>
          <w:rFonts w:ascii="Helvetica" w:hAnsi="Helvetica" w:cs="Arial"/>
          <w:color w:val="000000" w:themeColor="text1"/>
          <w:kern w:val="24"/>
          <w:sz w:val="22"/>
          <w:szCs w:val="22"/>
          <w:lang w:val="en-US"/>
        </w:rPr>
        <w:t xml:space="preserve"> Modulation of validity and congruency effects by response and conflict expectations. Line graphs show all sixteen conditions for each DV separately: (A) RTs, (B) accuracy, and (C) inverse efficiency (RT divided by accuracy). For (A), (B), (C): Incongruent trials are depicted in pink shades, while congruent trials are green-shaded. The x-axis is divided into valid and invalid trial types. Furthermore, the validity proportion is indicated by </w:t>
      </w:r>
      <w:r w:rsidRPr="00EE653B">
        <w:rPr>
          <w:rFonts w:ascii="Helvetica" w:hAnsi="Helvetica" w:cs="Arial"/>
          <w:color w:val="000000" w:themeColor="text1"/>
          <w:kern w:val="24"/>
          <w:sz w:val="22"/>
          <w:szCs w:val="22"/>
          <w:lang w:val="en-US"/>
        </w:rPr>
        <w:lastRenderedPageBreak/>
        <w:t>darker (rarely invalid block type: 77% validity proportion) and lighter (chance invalid block type: 50% validity proportion) color shadings. In addition, the congruency proportion of the respective block types is indicated by the line type: dotted lines represent frequently incongruent blocks (</w:t>
      </w:r>
      <w:r>
        <w:rPr>
          <w:rFonts w:ascii="Helvetica" w:hAnsi="Helvetica" w:cs="Arial"/>
          <w:color w:val="000000" w:themeColor="text1"/>
          <w:kern w:val="24"/>
          <w:sz w:val="22"/>
          <w:szCs w:val="22"/>
          <w:lang w:val="en-US"/>
        </w:rPr>
        <w:t>3</w:t>
      </w:r>
      <w:r w:rsidRPr="00EE653B">
        <w:rPr>
          <w:rFonts w:ascii="Helvetica" w:hAnsi="Helvetica" w:cs="Arial"/>
          <w:color w:val="000000" w:themeColor="text1"/>
          <w:kern w:val="24"/>
          <w:sz w:val="22"/>
          <w:szCs w:val="22"/>
          <w:lang w:val="en-US"/>
        </w:rPr>
        <w:t>0% congruency proportion), while continuous lines represent rarely incongruent blocks (</w:t>
      </w:r>
      <w:r>
        <w:rPr>
          <w:rFonts w:ascii="Helvetica" w:hAnsi="Helvetica" w:cs="Arial"/>
          <w:color w:val="000000" w:themeColor="text1"/>
          <w:kern w:val="24"/>
          <w:sz w:val="22"/>
          <w:szCs w:val="22"/>
          <w:lang w:val="en-US"/>
        </w:rPr>
        <w:t>7</w:t>
      </w:r>
      <w:r w:rsidRPr="00EE653B">
        <w:rPr>
          <w:rFonts w:ascii="Helvetica" w:hAnsi="Helvetica" w:cs="Arial"/>
          <w:color w:val="000000" w:themeColor="text1"/>
          <w:kern w:val="24"/>
          <w:sz w:val="22"/>
          <w:szCs w:val="22"/>
          <w:lang w:val="en-US"/>
        </w:rPr>
        <w:t>0% congruency proportion). Error bars depict the standard errors of the mean</w:t>
      </w:r>
    </w:p>
    <w:p w14:paraId="2A05A670" w14:textId="77777777" w:rsidR="00974EDE" w:rsidRDefault="00974EDE" w:rsidP="00E66269">
      <w:pPr>
        <w:pStyle w:val="StandardWeb"/>
        <w:spacing w:before="0" w:beforeAutospacing="0" w:after="0" w:afterAutospacing="0" w:line="480" w:lineRule="auto"/>
        <w:rPr>
          <w:rFonts w:ascii="Helvetica" w:hAnsi="Helvetica" w:cs="Arial"/>
          <w:b/>
          <w:bCs/>
          <w:color w:val="000000"/>
          <w:sz w:val="22"/>
          <w:szCs w:val="22"/>
          <w:lang w:val="en-US"/>
        </w:rPr>
      </w:pPr>
    </w:p>
    <w:p w14:paraId="7B080310" w14:textId="77777777" w:rsidR="00AF56D4" w:rsidRDefault="00AF56D4" w:rsidP="00E66269">
      <w:pPr>
        <w:pStyle w:val="StandardWeb"/>
        <w:spacing w:before="0" w:beforeAutospacing="0" w:after="0" w:afterAutospacing="0" w:line="480" w:lineRule="auto"/>
        <w:rPr>
          <w:rFonts w:ascii="Helvetica" w:hAnsi="Helvetica" w:cs="Arial"/>
          <w:b/>
          <w:bCs/>
          <w:color w:val="000000"/>
          <w:sz w:val="22"/>
          <w:szCs w:val="22"/>
          <w:lang w:val="en-US"/>
        </w:rPr>
      </w:pPr>
    </w:p>
    <w:p w14:paraId="66362DF6" w14:textId="77777777" w:rsidR="00974EDE" w:rsidRDefault="00974EDE" w:rsidP="00E66269">
      <w:pPr>
        <w:pStyle w:val="StandardWeb"/>
        <w:spacing w:before="0" w:beforeAutospacing="0" w:after="0" w:afterAutospacing="0" w:line="480" w:lineRule="auto"/>
        <w:rPr>
          <w:rFonts w:ascii="Helvetica" w:hAnsi="Helvetica" w:cs="Arial"/>
          <w:b/>
          <w:bCs/>
          <w:color w:val="000000"/>
          <w:sz w:val="22"/>
          <w:szCs w:val="22"/>
          <w:lang w:val="en-US"/>
        </w:rPr>
      </w:pPr>
    </w:p>
    <w:p w14:paraId="10C36739" w14:textId="77777777" w:rsidR="00AF56D4" w:rsidRDefault="00AF56D4" w:rsidP="00E66269">
      <w:pPr>
        <w:pStyle w:val="StandardWeb"/>
        <w:spacing w:before="0" w:beforeAutospacing="0" w:after="0" w:afterAutospacing="0" w:line="480" w:lineRule="auto"/>
        <w:rPr>
          <w:rFonts w:ascii="Helvetica" w:hAnsi="Helvetica" w:cs="Arial"/>
          <w:b/>
          <w:bCs/>
          <w:color w:val="000000"/>
          <w:sz w:val="22"/>
          <w:szCs w:val="22"/>
          <w:lang w:val="en-US"/>
        </w:rPr>
      </w:pPr>
    </w:p>
    <w:p w14:paraId="6D94274E" w14:textId="77777777" w:rsidR="00AF56D4" w:rsidRDefault="00AF56D4" w:rsidP="00E66269">
      <w:pPr>
        <w:pStyle w:val="StandardWeb"/>
        <w:spacing w:before="0" w:beforeAutospacing="0" w:after="0" w:afterAutospacing="0" w:line="480" w:lineRule="auto"/>
        <w:rPr>
          <w:rFonts w:ascii="Helvetica" w:hAnsi="Helvetica" w:cs="Arial"/>
          <w:b/>
          <w:bCs/>
          <w:color w:val="000000"/>
          <w:sz w:val="22"/>
          <w:szCs w:val="22"/>
          <w:lang w:val="en-US"/>
        </w:rPr>
      </w:pPr>
    </w:p>
    <w:p w14:paraId="409F399D"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2C81FDC9"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03CC50A1"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70CCB2FF"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11DCAD16"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5696F050"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2209F6CB"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032AD2F2"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08C264CC"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295C2E26" w14:textId="77777777" w:rsidR="00021F6D" w:rsidRDefault="00021F6D" w:rsidP="00E66269">
      <w:pPr>
        <w:pStyle w:val="StandardWeb"/>
        <w:spacing w:before="0" w:beforeAutospacing="0" w:after="0" w:afterAutospacing="0" w:line="480" w:lineRule="auto"/>
        <w:rPr>
          <w:rFonts w:ascii="Helvetica" w:hAnsi="Helvetica" w:cs="Arial"/>
          <w:b/>
          <w:bCs/>
          <w:color w:val="000000"/>
          <w:sz w:val="22"/>
          <w:szCs w:val="22"/>
          <w:lang w:val="en-US"/>
        </w:rPr>
      </w:pPr>
    </w:p>
    <w:p w14:paraId="79A2A8EE" w14:textId="77777777" w:rsidR="00021F6D" w:rsidRDefault="00021F6D" w:rsidP="00E66269">
      <w:pPr>
        <w:pStyle w:val="StandardWeb"/>
        <w:spacing w:before="0" w:beforeAutospacing="0" w:after="0" w:afterAutospacing="0" w:line="480" w:lineRule="auto"/>
        <w:rPr>
          <w:rFonts w:ascii="Helvetica" w:hAnsi="Helvetica" w:cs="Arial"/>
          <w:b/>
          <w:bCs/>
          <w:color w:val="000000"/>
          <w:sz w:val="22"/>
          <w:szCs w:val="22"/>
          <w:lang w:val="en-US"/>
        </w:rPr>
      </w:pPr>
    </w:p>
    <w:p w14:paraId="69092495"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571F58B7"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28E8E7FC" w14:textId="77777777" w:rsidR="00AD39C1" w:rsidRDefault="00AD39C1" w:rsidP="00E66269">
      <w:pPr>
        <w:pStyle w:val="StandardWeb"/>
        <w:spacing w:before="0" w:beforeAutospacing="0" w:after="0" w:afterAutospacing="0" w:line="480" w:lineRule="auto"/>
        <w:rPr>
          <w:rFonts w:ascii="Helvetica" w:hAnsi="Helvetica" w:cs="Arial"/>
          <w:b/>
          <w:bCs/>
          <w:color w:val="000000"/>
          <w:sz w:val="22"/>
          <w:szCs w:val="22"/>
          <w:lang w:val="en-US"/>
        </w:rPr>
      </w:pPr>
    </w:p>
    <w:p w14:paraId="3DCE8926" w14:textId="77777777" w:rsidR="0070529B" w:rsidRDefault="0070529B" w:rsidP="00E66269">
      <w:pPr>
        <w:pStyle w:val="StandardWeb"/>
        <w:spacing w:before="0" w:beforeAutospacing="0" w:after="0" w:afterAutospacing="0" w:line="480" w:lineRule="auto"/>
        <w:rPr>
          <w:rFonts w:ascii="Helvetica" w:hAnsi="Helvetica" w:cs="Arial"/>
          <w:b/>
          <w:bCs/>
          <w:color w:val="000000"/>
          <w:sz w:val="22"/>
          <w:szCs w:val="22"/>
          <w:lang w:val="en-US"/>
        </w:rPr>
      </w:pPr>
    </w:p>
    <w:p w14:paraId="67B09FB1" w14:textId="77777777" w:rsidR="0070529B" w:rsidRDefault="0070529B" w:rsidP="00E66269">
      <w:pPr>
        <w:pStyle w:val="StandardWeb"/>
        <w:spacing w:before="0" w:beforeAutospacing="0" w:after="0" w:afterAutospacing="0" w:line="480" w:lineRule="auto"/>
        <w:rPr>
          <w:rFonts w:ascii="Helvetica" w:hAnsi="Helvetica" w:cs="Arial"/>
          <w:b/>
          <w:bCs/>
          <w:color w:val="000000"/>
          <w:sz w:val="22"/>
          <w:szCs w:val="22"/>
          <w:lang w:val="en-US"/>
        </w:rPr>
      </w:pPr>
    </w:p>
    <w:p w14:paraId="0A88769E" w14:textId="77777777" w:rsidR="00AF56D4" w:rsidRDefault="00AF56D4" w:rsidP="00E66269">
      <w:pPr>
        <w:pStyle w:val="StandardWeb"/>
        <w:spacing w:before="0" w:beforeAutospacing="0" w:after="0" w:afterAutospacing="0" w:line="480" w:lineRule="auto"/>
        <w:rPr>
          <w:rFonts w:ascii="Helvetica" w:hAnsi="Helvetica" w:cs="Arial"/>
          <w:b/>
          <w:bCs/>
          <w:color w:val="000000"/>
          <w:sz w:val="22"/>
          <w:szCs w:val="22"/>
          <w:lang w:val="en-US"/>
        </w:rPr>
      </w:pPr>
    </w:p>
    <w:p w14:paraId="28FAE265" w14:textId="77777777" w:rsidR="006933FA" w:rsidRDefault="00E34E86" w:rsidP="00E66269">
      <w:pPr>
        <w:pStyle w:val="StandardWeb"/>
        <w:spacing w:before="0" w:beforeAutospacing="0" w:after="0" w:afterAutospacing="0" w:line="480" w:lineRule="auto"/>
        <w:rPr>
          <w:rFonts w:ascii="Helvetica" w:hAnsi="Helvetica" w:cs="Arial"/>
          <w:b/>
          <w:bCs/>
          <w:color w:val="000000"/>
          <w:sz w:val="22"/>
          <w:szCs w:val="22"/>
          <w:lang w:val="en-US"/>
        </w:rPr>
      </w:pPr>
      <w:r>
        <w:rPr>
          <w:rFonts w:ascii="Helvetica" w:hAnsi="Helvetica" w:cs="Arial"/>
          <w:b/>
          <w:bCs/>
          <w:noProof/>
          <w:color w:val="000000"/>
          <w:sz w:val="22"/>
          <w:szCs w:val="22"/>
          <w14:ligatures w14:val="standardContextual"/>
        </w:rPr>
        <w:lastRenderedPageBreak/>
        <w:drawing>
          <wp:inline distT="0" distB="0" distL="0" distR="0" wp14:anchorId="0A43ECCF" wp14:editId="6AE0714D">
            <wp:extent cx="5984050" cy="3068516"/>
            <wp:effectExtent l="0" t="0" r="0" b="0"/>
            <wp:docPr id="10274477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447703" name="Grafik 1027447703"/>
                    <pic:cNvPicPr/>
                  </pic:nvPicPr>
                  <pic:blipFill rotWithShape="1">
                    <a:blip r:embed="rId11">
                      <a:extLst>
                        <a:ext uri="{28A0092B-C50C-407E-A947-70E740481C1C}">
                          <a14:useLocalDpi xmlns:a14="http://schemas.microsoft.com/office/drawing/2010/main" val="0"/>
                        </a:ext>
                      </a:extLst>
                    </a:blip>
                    <a:srcRect l="14962" t="22923" r="13604" b="24179"/>
                    <a:stretch/>
                  </pic:blipFill>
                  <pic:spPr bwMode="auto">
                    <a:xfrm>
                      <a:off x="0" y="0"/>
                      <a:ext cx="6034446" cy="3094358"/>
                    </a:xfrm>
                    <a:prstGeom prst="rect">
                      <a:avLst/>
                    </a:prstGeom>
                    <a:ln>
                      <a:noFill/>
                    </a:ln>
                    <a:extLst>
                      <a:ext uri="{53640926-AAD7-44D8-BBD7-CCE9431645EC}">
                        <a14:shadowObscured xmlns:a14="http://schemas.microsoft.com/office/drawing/2010/main"/>
                      </a:ext>
                    </a:extLst>
                  </pic:spPr>
                </pic:pic>
              </a:graphicData>
            </a:graphic>
          </wp:inline>
        </w:drawing>
      </w:r>
    </w:p>
    <w:p w14:paraId="3BCC11CF" w14:textId="77777777" w:rsidR="006933FA" w:rsidRDefault="006933FA" w:rsidP="00E66269">
      <w:pPr>
        <w:pStyle w:val="StandardWeb"/>
        <w:spacing w:before="0" w:beforeAutospacing="0" w:after="0" w:afterAutospacing="0" w:line="480" w:lineRule="auto"/>
        <w:rPr>
          <w:rFonts w:ascii="Helvetica" w:hAnsi="Helvetica" w:cs="Arial"/>
          <w:b/>
          <w:bCs/>
          <w:color w:val="000000"/>
          <w:sz w:val="22"/>
          <w:szCs w:val="22"/>
          <w:lang w:val="en-US"/>
        </w:rPr>
      </w:pPr>
    </w:p>
    <w:p w14:paraId="1ED4193A" w14:textId="77777777" w:rsidR="006933FA" w:rsidRDefault="006933FA" w:rsidP="00E66269">
      <w:pPr>
        <w:pStyle w:val="StandardWeb"/>
        <w:spacing w:before="0" w:beforeAutospacing="0" w:after="0" w:afterAutospacing="0" w:line="480" w:lineRule="auto"/>
        <w:rPr>
          <w:rFonts w:ascii="Helvetica" w:hAnsi="Helvetica" w:cs="Arial"/>
          <w:b/>
          <w:bCs/>
          <w:color w:val="000000"/>
          <w:sz w:val="22"/>
          <w:szCs w:val="22"/>
          <w:lang w:val="en-US"/>
        </w:rPr>
      </w:pPr>
    </w:p>
    <w:p w14:paraId="49D8968B" w14:textId="03C090AD" w:rsidR="006933FA" w:rsidRDefault="006933FA" w:rsidP="00E66269">
      <w:pPr>
        <w:pStyle w:val="StandardWeb"/>
        <w:spacing w:before="0" w:beforeAutospacing="0" w:after="0" w:afterAutospacing="0" w:line="480" w:lineRule="auto"/>
        <w:rPr>
          <w:rFonts w:ascii="Helvetica" w:hAnsi="Helvetica" w:cs="Arial"/>
          <w:b/>
          <w:bCs/>
          <w:color w:val="000000"/>
          <w:sz w:val="22"/>
          <w:szCs w:val="22"/>
          <w:lang w:val="en-US"/>
        </w:rPr>
      </w:pPr>
      <w:r w:rsidRPr="00E34E86">
        <w:rPr>
          <w:rFonts w:ascii="Helvetica" w:hAnsi="Helvetica" w:cs="Arial"/>
          <w:b/>
          <w:bCs/>
          <w:color w:val="000000"/>
          <w:sz w:val="22"/>
          <w:szCs w:val="22"/>
          <w:lang w:val="en-US"/>
        </w:rPr>
        <w:t xml:space="preserve">Supplementary Fig. </w:t>
      </w:r>
      <w:r w:rsidR="00BD6483">
        <w:rPr>
          <w:rFonts w:ascii="Helvetica" w:hAnsi="Helvetica" w:cs="Arial"/>
          <w:b/>
          <w:bCs/>
          <w:color w:val="000000"/>
          <w:sz w:val="22"/>
          <w:szCs w:val="22"/>
          <w:lang w:val="en-US"/>
        </w:rPr>
        <w:t>S</w:t>
      </w:r>
      <w:r w:rsidR="00EC451F">
        <w:rPr>
          <w:rFonts w:ascii="Helvetica" w:hAnsi="Helvetica" w:cs="Arial"/>
          <w:b/>
          <w:bCs/>
          <w:color w:val="000000"/>
          <w:sz w:val="22"/>
          <w:szCs w:val="22"/>
          <w:lang w:val="en-US"/>
        </w:rPr>
        <w:t>F</w:t>
      </w:r>
      <w:r w:rsidR="005C0B7C">
        <w:rPr>
          <w:rFonts w:ascii="Helvetica" w:hAnsi="Helvetica" w:cs="Arial"/>
          <w:b/>
          <w:bCs/>
          <w:color w:val="000000"/>
          <w:sz w:val="22"/>
          <w:szCs w:val="22"/>
          <w:lang w:val="en-US"/>
        </w:rPr>
        <w:t>5</w:t>
      </w:r>
      <w:r w:rsidRPr="00E34E86">
        <w:rPr>
          <w:rFonts w:ascii="Helvetica" w:hAnsi="Helvetica" w:cs="Arial"/>
          <w:b/>
          <w:bCs/>
          <w:color w:val="000000"/>
          <w:sz w:val="22"/>
          <w:szCs w:val="22"/>
          <w:lang w:val="en-US"/>
        </w:rPr>
        <w:t xml:space="preserve"> </w:t>
      </w:r>
      <w:r w:rsidRPr="00E34E86">
        <w:rPr>
          <w:rFonts w:ascii="Helvetica" w:hAnsi="Helvetica" w:cs="Arial"/>
          <w:color w:val="000000"/>
          <w:sz w:val="22"/>
          <w:szCs w:val="22"/>
          <w:lang w:val="en-US"/>
        </w:rPr>
        <w:t xml:space="preserve">Visualization of the response cueing/conflict task </w:t>
      </w:r>
      <w:r w:rsidR="0083710F" w:rsidRPr="00E34E86">
        <w:rPr>
          <w:rFonts w:ascii="Helvetica" w:hAnsi="Helvetica" w:cs="Arial"/>
          <w:color w:val="000000"/>
          <w:sz w:val="22"/>
          <w:szCs w:val="22"/>
          <w:lang w:val="en-US"/>
        </w:rPr>
        <w:t>structure</w:t>
      </w:r>
      <w:r w:rsidRPr="00E34E86">
        <w:rPr>
          <w:rFonts w:ascii="Helvetica" w:hAnsi="Helvetica" w:cs="Arial"/>
          <w:color w:val="000000"/>
          <w:sz w:val="22"/>
          <w:szCs w:val="22"/>
          <w:lang w:val="en-US"/>
        </w:rPr>
        <w:t xml:space="preserve"> showing the consecutive order of blocks. Each of the four unique block types (depicted in different colors</w:t>
      </w:r>
      <w:r w:rsidR="00AD0393">
        <w:rPr>
          <w:rFonts w:ascii="Helvetica" w:hAnsi="Helvetica" w:cs="Arial"/>
          <w:color w:val="000000"/>
          <w:sz w:val="22"/>
          <w:szCs w:val="22"/>
          <w:lang w:val="en-US"/>
        </w:rPr>
        <w:t xml:space="preserve"> and patterns</w:t>
      </w:r>
      <w:r w:rsidRPr="00E34E86">
        <w:rPr>
          <w:rFonts w:ascii="Helvetica" w:hAnsi="Helvetica" w:cs="Arial"/>
          <w:color w:val="000000"/>
          <w:sz w:val="22"/>
          <w:szCs w:val="22"/>
          <w:lang w:val="en-US"/>
        </w:rPr>
        <w:t>) occur</w:t>
      </w:r>
      <w:r w:rsidR="00AD0393">
        <w:rPr>
          <w:rFonts w:ascii="Helvetica" w:hAnsi="Helvetica" w:cs="Arial"/>
          <w:color w:val="000000"/>
          <w:sz w:val="22"/>
          <w:szCs w:val="22"/>
          <w:lang w:val="en-US"/>
        </w:rPr>
        <w:t>red</w:t>
      </w:r>
      <w:r w:rsidRPr="00E34E86">
        <w:rPr>
          <w:rFonts w:ascii="Helvetica" w:hAnsi="Helvetica" w:cs="Arial"/>
          <w:color w:val="000000"/>
          <w:sz w:val="22"/>
          <w:szCs w:val="22"/>
          <w:lang w:val="en-US"/>
        </w:rPr>
        <w:t xml:space="preserve"> th</w:t>
      </w:r>
      <w:r w:rsidR="00371078">
        <w:rPr>
          <w:rFonts w:ascii="Helvetica" w:hAnsi="Helvetica" w:cs="Arial"/>
          <w:color w:val="000000"/>
          <w:sz w:val="22"/>
          <w:szCs w:val="22"/>
          <w:lang w:val="en-US"/>
        </w:rPr>
        <w:t>rice</w:t>
      </w:r>
      <w:r w:rsidR="008B66C5" w:rsidRPr="00E34E86">
        <w:rPr>
          <w:rFonts w:ascii="Helvetica" w:hAnsi="Helvetica" w:cs="Arial"/>
          <w:color w:val="000000"/>
          <w:sz w:val="22"/>
          <w:szCs w:val="22"/>
          <w:lang w:val="en-US"/>
        </w:rPr>
        <w:t xml:space="preserve"> </w:t>
      </w:r>
      <w:r w:rsidRPr="00E34E86">
        <w:rPr>
          <w:rFonts w:ascii="Helvetica" w:hAnsi="Helvetica" w:cs="Arial"/>
          <w:color w:val="000000"/>
          <w:sz w:val="22"/>
          <w:szCs w:val="22"/>
          <w:lang w:val="en-US"/>
        </w:rPr>
        <w:t>during the task</w:t>
      </w:r>
      <w:r w:rsidR="00174A5B">
        <w:rPr>
          <w:rFonts w:ascii="Helvetica" w:hAnsi="Helvetica" w:cs="Arial"/>
          <w:color w:val="000000"/>
          <w:sz w:val="22"/>
          <w:szCs w:val="22"/>
          <w:lang w:val="en-US"/>
        </w:rPr>
        <w:t>, each time with a unique pseudorandom trial sequence (the same across participants)</w:t>
      </w:r>
      <w:r w:rsidRPr="00E34E86">
        <w:rPr>
          <w:rFonts w:ascii="Helvetica" w:hAnsi="Helvetica" w:cs="Arial"/>
          <w:color w:val="000000"/>
          <w:sz w:val="22"/>
          <w:szCs w:val="22"/>
          <w:lang w:val="en-US"/>
        </w:rPr>
        <w:t>. Each block contain</w:t>
      </w:r>
      <w:r w:rsidR="00AD0393">
        <w:rPr>
          <w:rFonts w:ascii="Helvetica" w:hAnsi="Helvetica" w:cs="Arial"/>
          <w:color w:val="000000"/>
          <w:sz w:val="22"/>
          <w:szCs w:val="22"/>
          <w:lang w:val="en-US"/>
        </w:rPr>
        <w:t>ed</w:t>
      </w:r>
      <w:r w:rsidRPr="00E34E86">
        <w:rPr>
          <w:rFonts w:ascii="Helvetica" w:hAnsi="Helvetica" w:cs="Arial"/>
          <w:color w:val="000000"/>
          <w:sz w:val="22"/>
          <w:szCs w:val="22"/>
          <w:lang w:val="en-US"/>
        </w:rPr>
        <w:t xml:space="preserve"> 70 trials, of which 62 </w:t>
      </w:r>
      <w:r w:rsidR="00AD0393">
        <w:rPr>
          <w:rFonts w:ascii="Helvetica" w:hAnsi="Helvetica" w:cs="Arial"/>
          <w:color w:val="000000"/>
          <w:sz w:val="22"/>
          <w:szCs w:val="22"/>
          <w:lang w:val="en-US"/>
        </w:rPr>
        <w:t>were</w:t>
      </w:r>
      <w:r w:rsidRPr="00E34E86">
        <w:rPr>
          <w:rFonts w:ascii="Helvetica" w:hAnsi="Helvetica" w:cs="Arial"/>
          <w:color w:val="000000"/>
          <w:sz w:val="22"/>
          <w:szCs w:val="22"/>
          <w:lang w:val="en-US"/>
        </w:rPr>
        <w:t xml:space="preserve"> regular and 8 </w:t>
      </w:r>
      <w:r w:rsidR="00AD0393">
        <w:rPr>
          <w:rFonts w:ascii="Helvetica" w:hAnsi="Helvetica" w:cs="Arial"/>
          <w:color w:val="000000"/>
          <w:sz w:val="22"/>
          <w:szCs w:val="22"/>
          <w:lang w:val="en-US"/>
        </w:rPr>
        <w:t>were</w:t>
      </w:r>
      <w:r w:rsidRPr="00E34E86">
        <w:rPr>
          <w:rFonts w:ascii="Helvetica" w:hAnsi="Helvetica" w:cs="Arial"/>
          <w:color w:val="000000"/>
          <w:sz w:val="22"/>
          <w:szCs w:val="22"/>
          <w:lang w:val="en-US"/>
        </w:rPr>
        <w:t xml:space="preserve"> null trials. In total, the task co</w:t>
      </w:r>
      <w:r w:rsidR="009E33C0">
        <w:rPr>
          <w:rFonts w:ascii="Helvetica" w:hAnsi="Helvetica" w:cs="Arial"/>
          <w:color w:val="000000"/>
          <w:sz w:val="22"/>
          <w:szCs w:val="22"/>
          <w:lang w:val="en-US"/>
        </w:rPr>
        <w:t>nsisted of</w:t>
      </w:r>
      <w:r w:rsidRPr="00E34E86">
        <w:rPr>
          <w:rFonts w:ascii="Helvetica" w:hAnsi="Helvetica" w:cs="Arial"/>
          <w:color w:val="000000"/>
          <w:sz w:val="22"/>
          <w:szCs w:val="22"/>
          <w:lang w:val="en-US"/>
        </w:rPr>
        <w:t xml:space="preserve"> 840 trials (12 blocks x 70 trials)</w:t>
      </w:r>
      <w:r w:rsidR="005B08F7" w:rsidRPr="00E34E86">
        <w:rPr>
          <w:rFonts w:ascii="Helvetica" w:hAnsi="Helvetica" w:cs="Arial"/>
          <w:color w:val="000000"/>
          <w:sz w:val="22"/>
          <w:szCs w:val="22"/>
          <w:lang w:val="en-US"/>
        </w:rPr>
        <w:t>,</w:t>
      </w:r>
      <w:r w:rsidRPr="00E34E86">
        <w:rPr>
          <w:rFonts w:ascii="Helvetica" w:hAnsi="Helvetica" w:cs="Arial"/>
          <w:color w:val="000000"/>
          <w:sz w:val="22"/>
          <w:szCs w:val="22"/>
          <w:lang w:val="en-US"/>
        </w:rPr>
        <w:t xml:space="preserve"> of which 96 trials </w:t>
      </w:r>
      <w:r w:rsidR="00AD0393">
        <w:rPr>
          <w:rFonts w:ascii="Helvetica" w:hAnsi="Helvetica" w:cs="Arial"/>
          <w:color w:val="000000"/>
          <w:sz w:val="22"/>
          <w:szCs w:val="22"/>
          <w:lang w:val="en-US"/>
        </w:rPr>
        <w:t>were</w:t>
      </w:r>
      <w:r w:rsidRPr="00E34E86">
        <w:rPr>
          <w:rFonts w:ascii="Helvetica" w:hAnsi="Helvetica" w:cs="Arial"/>
          <w:color w:val="000000"/>
          <w:sz w:val="22"/>
          <w:szCs w:val="22"/>
          <w:lang w:val="en-US"/>
        </w:rPr>
        <w:t xml:space="preserve"> null trials. </w:t>
      </w:r>
      <w:r w:rsidR="000C038B">
        <w:rPr>
          <w:rFonts w:ascii="Helvetica" w:hAnsi="Helvetica" w:cs="Arial"/>
          <w:color w:val="000000"/>
          <w:sz w:val="22"/>
          <w:szCs w:val="22"/>
          <w:lang w:val="en-US"/>
        </w:rPr>
        <w:t>S</w:t>
      </w:r>
      <w:r w:rsidRPr="00E34E86">
        <w:rPr>
          <w:rFonts w:ascii="Helvetica" w:hAnsi="Helvetica" w:cs="Arial"/>
          <w:color w:val="000000"/>
          <w:sz w:val="22"/>
          <w:szCs w:val="22"/>
          <w:lang w:val="en-US"/>
        </w:rPr>
        <w:t>elf-paced breaks</w:t>
      </w:r>
      <w:r w:rsidR="000C038B">
        <w:rPr>
          <w:rFonts w:ascii="Helvetica" w:hAnsi="Helvetica" w:cs="Arial"/>
          <w:color w:val="000000"/>
          <w:sz w:val="22"/>
          <w:szCs w:val="22"/>
          <w:lang w:val="en-US"/>
        </w:rPr>
        <w:t xml:space="preserve"> </w:t>
      </w:r>
      <w:r w:rsidR="000C038B" w:rsidRPr="00E34E86">
        <w:rPr>
          <w:rFonts w:ascii="Helvetica" w:hAnsi="Helvetica" w:cs="Arial"/>
          <w:color w:val="000000"/>
          <w:sz w:val="22"/>
          <w:szCs w:val="22"/>
          <w:lang w:val="en-US"/>
        </w:rPr>
        <w:t>separated</w:t>
      </w:r>
      <w:r w:rsidR="000C038B">
        <w:rPr>
          <w:rFonts w:ascii="Helvetica" w:hAnsi="Helvetica" w:cs="Arial"/>
          <w:color w:val="000000"/>
          <w:sz w:val="22"/>
          <w:szCs w:val="22"/>
          <w:lang w:val="en-US"/>
        </w:rPr>
        <w:t xml:space="preserve"> t</w:t>
      </w:r>
      <w:r w:rsidR="000C038B" w:rsidRPr="00E34E86">
        <w:rPr>
          <w:rFonts w:ascii="Helvetica" w:hAnsi="Helvetica" w:cs="Arial"/>
          <w:color w:val="000000"/>
          <w:sz w:val="22"/>
          <w:szCs w:val="22"/>
          <w:lang w:val="en-US"/>
        </w:rPr>
        <w:t>he blocks</w:t>
      </w:r>
      <w:r w:rsidRPr="00E34E86">
        <w:rPr>
          <w:rFonts w:ascii="Helvetica" w:hAnsi="Helvetica" w:cs="Arial"/>
          <w:color w:val="000000"/>
          <w:sz w:val="22"/>
          <w:szCs w:val="22"/>
          <w:lang w:val="en-US"/>
        </w:rPr>
        <w:t>. The task last</w:t>
      </w:r>
      <w:r w:rsidR="00AD0393">
        <w:rPr>
          <w:rFonts w:ascii="Helvetica" w:hAnsi="Helvetica" w:cs="Arial"/>
          <w:color w:val="000000"/>
          <w:sz w:val="22"/>
          <w:szCs w:val="22"/>
          <w:lang w:val="en-US"/>
        </w:rPr>
        <w:t>ed</w:t>
      </w:r>
      <w:r w:rsidRPr="00E34E86">
        <w:rPr>
          <w:rFonts w:ascii="Helvetica" w:hAnsi="Helvetica" w:cs="Arial"/>
          <w:color w:val="000000"/>
          <w:sz w:val="22"/>
          <w:szCs w:val="22"/>
          <w:lang w:val="en-US"/>
        </w:rPr>
        <w:t xml:space="preserve"> approximately 35 minutes</w:t>
      </w:r>
      <w:r w:rsidR="001555F1" w:rsidRPr="00E34E86">
        <w:rPr>
          <w:rFonts w:ascii="Helvetica" w:hAnsi="Helvetica" w:cs="Arial"/>
          <w:color w:val="000000"/>
          <w:sz w:val="22"/>
          <w:szCs w:val="22"/>
          <w:lang w:val="en-US"/>
        </w:rPr>
        <w:t xml:space="preserve"> in total</w:t>
      </w:r>
    </w:p>
    <w:p w14:paraId="69353B25" w14:textId="77777777" w:rsidR="00AD39C1" w:rsidRDefault="00AD39C1" w:rsidP="00E66269">
      <w:pPr>
        <w:spacing w:line="480" w:lineRule="auto"/>
        <w:rPr>
          <w:rFonts w:ascii="Helvetica" w:hAnsi="Helvetica" w:cs="Arial"/>
          <w:b/>
          <w:bCs/>
          <w:sz w:val="22"/>
          <w:szCs w:val="22"/>
          <w:lang w:val="en-US"/>
        </w:rPr>
      </w:pPr>
    </w:p>
    <w:p w14:paraId="1B465B7D" w14:textId="77777777" w:rsidR="00AD39C1" w:rsidRDefault="00AD39C1" w:rsidP="00E66269">
      <w:pPr>
        <w:spacing w:line="480" w:lineRule="auto"/>
        <w:rPr>
          <w:rFonts w:ascii="Helvetica" w:hAnsi="Helvetica" w:cs="Arial"/>
          <w:b/>
          <w:bCs/>
          <w:sz w:val="22"/>
          <w:szCs w:val="22"/>
          <w:lang w:val="en-US"/>
        </w:rPr>
      </w:pPr>
    </w:p>
    <w:p w14:paraId="64F7A9FB" w14:textId="77777777" w:rsidR="00AD39C1" w:rsidRDefault="00AD39C1" w:rsidP="00E66269">
      <w:pPr>
        <w:spacing w:line="480" w:lineRule="auto"/>
        <w:rPr>
          <w:rFonts w:ascii="Helvetica" w:hAnsi="Helvetica" w:cs="Arial"/>
          <w:b/>
          <w:bCs/>
          <w:sz w:val="22"/>
          <w:szCs w:val="22"/>
          <w:lang w:val="en-US"/>
        </w:rPr>
      </w:pPr>
    </w:p>
    <w:p w14:paraId="3419AC3E" w14:textId="77777777" w:rsidR="00AD39C1" w:rsidRDefault="00AD39C1" w:rsidP="00E66269">
      <w:pPr>
        <w:spacing w:line="480" w:lineRule="auto"/>
        <w:rPr>
          <w:rFonts w:ascii="Helvetica" w:hAnsi="Helvetica" w:cs="Arial"/>
          <w:b/>
          <w:bCs/>
          <w:sz w:val="22"/>
          <w:szCs w:val="22"/>
          <w:lang w:val="en-US"/>
        </w:rPr>
      </w:pPr>
    </w:p>
    <w:p w14:paraId="6A76EEE8" w14:textId="77777777" w:rsidR="00AD39C1" w:rsidRDefault="00AD39C1" w:rsidP="00E66269">
      <w:pPr>
        <w:spacing w:line="480" w:lineRule="auto"/>
        <w:rPr>
          <w:rFonts w:ascii="Helvetica" w:hAnsi="Helvetica" w:cs="Arial"/>
          <w:b/>
          <w:bCs/>
          <w:sz w:val="22"/>
          <w:szCs w:val="22"/>
          <w:lang w:val="en-US"/>
        </w:rPr>
      </w:pPr>
    </w:p>
    <w:p w14:paraId="04D47055" w14:textId="77777777" w:rsidR="00AD39C1" w:rsidRDefault="00AD39C1" w:rsidP="00E66269">
      <w:pPr>
        <w:spacing w:line="480" w:lineRule="auto"/>
        <w:rPr>
          <w:rFonts w:ascii="Helvetica" w:hAnsi="Helvetica" w:cs="Arial"/>
          <w:b/>
          <w:bCs/>
          <w:sz w:val="22"/>
          <w:szCs w:val="22"/>
          <w:lang w:val="en-US"/>
        </w:rPr>
      </w:pPr>
    </w:p>
    <w:p w14:paraId="6C7C88D4" w14:textId="77777777" w:rsidR="00AD39C1" w:rsidRDefault="00AD39C1" w:rsidP="00E66269">
      <w:pPr>
        <w:spacing w:line="480" w:lineRule="auto"/>
        <w:rPr>
          <w:rFonts w:ascii="Helvetica" w:hAnsi="Helvetica" w:cs="Arial"/>
          <w:b/>
          <w:bCs/>
          <w:sz w:val="22"/>
          <w:szCs w:val="22"/>
          <w:lang w:val="en-US"/>
        </w:rPr>
      </w:pPr>
    </w:p>
    <w:p w14:paraId="3660C81C" w14:textId="77777777" w:rsidR="00AD39C1" w:rsidRDefault="00AD39C1" w:rsidP="00E66269">
      <w:pPr>
        <w:spacing w:line="480" w:lineRule="auto"/>
        <w:rPr>
          <w:rFonts w:ascii="Helvetica" w:hAnsi="Helvetica" w:cs="Arial"/>
          <w:b/>
          <w:bCs/>
          <w:sz w:val="22"/>
          <w:szCs w:val="22"/>
          <w:lang w:val="en-US"/>
        </w:rPr>
      </w:pPr>
    </w:p>
    <w:p w14:paraId="1A629064" w14:textId="03B2F729" w:rsidR="00B70F9B" w:rsidRDefault="00B70F9B" w:rsidP="00E66269">
      <w:pPr>
        <w:spacing w:line="480" w:lineRule="auto"/>
        <w:rPr>
          <w:rFonts w:ascii="Helvetica" w:hAnsi="Helvetica" w:cs="Arial"/>
          <w:sz w:val="22"/>
          <w:szCs w:val="22"/>
          <w:lang w:val="en-US"/>
        </w:rPr>
      </w:pPr>
      <w:r>
        <w:rPr>
          <w:rFonts w:ascii="Helvetica" w:hAnsi="Helvetica" w:cs="Arial"/>
          <w:b/>
          <w:bCs/>
          <w:sz w:val="22"/>
          <w:szCs w:val="22"/>
          <w:lang w:val="en-US"/>
        </w:rPr>
        <w:lastRenderedPageBreak/>
        <w:t xml:space="preserve">Supplementary </w:t>
      </w:r>
      <w:r w:rsidRPr="001F04E5">
        <w:rPr>
          <w:rFonts w:ascii="Helvetica" w:hAnsi="Helvetica" w:cs="Arial"/>
          <w:b/>
          <w:bCs/>
          <w:sz w:val="22"/>
          <w:szCs w:val="22"/>
          <w:lang w:val="en-US"/>
        </w:rPr>
        <w:t xml:space="preserve">Table </w:t>
      </w:r>
      <w:r>
        <w:rPr>
          <w:rFonts w:ascii="Helvetica" w:hAnsi="Helvetica" w:cs="Arial"/>
          <w:b/>
          <w:bCs/>
          <w:sz w:val="22"/>
          <w:szCs w:val="22"/>
          <w:lang w:val="en-US"/>
        </w:rPr>
        <w:t>S</w:t>
      </w:r>
      <w:r w:rsidR="00EC451F">
        <w:rPr>
          <w:rFonts w:ascii="Helvetica" w:hAnsi="Helvetica" w:cs="Arial"/>
          <w:b/>
          <w:bCs/>
          <w:sz w:val="22"/>
          <w:szCs w:val="22"/>
          <w:lang w:val="en-US"/>
        </w:rPr>
        <w:t>T</w:t>
      </w:r>
      <w:r w:rsidRPr="001F04E5">
        <w:rPr>
          <w:rFonts w:ascii="Helvetica" w:hAnsi="Helvetica" w:cs="Arial"/>
          <w:b/>
          <w:bCs/>
          <w:sz w:val="22"/>
          <w:szCs w:val="22"/>
          <w:lang w:val="en-US"/>
        </w:rPr>
        <w:t>1</w:t>
      </w:r>
      <w:r w:rsidRPr="001F04E5">
        <w:rPr>
          <w:rFonts w:ascii="Helvetica" w:hAnsi="Helvetica" w:cs="Arial"/>
          <w:sz w:val="22"/>
          <w:szCs w:val="22"/>
          <w:lang w:val="en-US"/>
        </w:rPr>
        <w:t xml:space="preserve"> Overview of RM-ANOVA results for RTs, accuracy, and inverse efficiency (RT divided by accuracy). Presented are </w:t>
      </w:r>
      <w:r w:rsidRPr="001F04E5">
        <w:rPr>
          <w:rFonts w:ascii="Helvetica" w:hAnsi="Helvetica" w:cs="Arial"/>
          <w:i/>
          <w:iCs/>
          <w:sz w:val="22"/>
          <w:szCs w:val="22"/>
          <w:lang w:val="en-US"/>
        </w:rPr>
        <w:t>F</w:t>
      </w:r>
      <w:r w:rsidRPr="001F04E5">
        <w:rPr>
          <w:rFonts w:ascii="Helvetica" w:hAnsi="Helvetica" w:cs="Arial"/>
          <w:sz w:val="22"/>
          <w:szCs w:val="22"/>
          <w:lang w:val="en-US"/>
        </w:rPr>
        <w:t xml:space="preserve"> and </w:t>
      </w:r>
      <w:r w:rsidRPr="001F04E5">
        <w:rPr>
          <w:rFonts w:ascii="Helvetica" w:hAnsi="Helvetica" w:cs="Arial"/>
          <w:i/>
          <w:iCs/>
          <w:sz w:val="22"/>
          <w:szCs w:val="22"/>
          <w:lang w:val="en-US"/>
        </w:rPr>
        <w:t>p</w:t>
      </w:r>
      <w:r w:rsidRPr="001F04E5">
        <w:rPr>
          <w:rFonts w:ascii="Helvetica" w:hAnsi="Helvetica" w:cs="Arial"/>
          <w:sz w:val="22"/>
          <w:szCs w:val="22"/>
          <w:lang w:val="en-US"/>
        </w:rPr>
        <w:t xml:space="preserve"> values and the partial eta squared for all main effects, two-way, three-way, and four-way interactions</w:t>
      </w:r>
    </w:p>
    <w:p w14:paraId="1F9C71CC" w14:textId="77777777" w:rsidR="002173A9" w:rsidRDefault="00B2449B" w:rsidP="00E66269">
      <w:pPr>
        <w:spacing w:line="480" w:lineRule="auto"/>
        <w:rPr>
          <w:rFonts w:ascii="Helvetica" w:hAnsi="Helvetica" w:cs="Arial"/>
          <w:b/>
          <w:bCs/>
          <w:sz w:val="22"/>
          <w:szCs w:val="22"/>
          <w:lang w:val="en-US"/>
        </w:rPr>
      </w:pPr>
      <w:r>
        <w:rPr>
          <w:rFonts w:ascii="Helvetica" w:hAnsi="Helvetica" w:cs="Arial"/>
          <w:b/>
          <w:bCs/>
          <w:noProof/>
          <w:sz w:val="22"/>
          <w:szCs w:val="22"/>
          <w:lang w:eastAsia="de-DE"/>
        </w:rPr>
        <w:drawing>
          <wp:inline distT="0" distB="0" distL="0" distR="0" wp14:anchorId="3F678857" wp14:editId="01E644B4">
            <wp:extent cx="6223346" cy="4023360"/>
            <wp:effectExtent l="0" t="0" r="0" b="2540"/>
            <wp:docPr id="14771597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159703" name="Grafik 147715970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235293" cy="4031083"/>
                    </a:xfrm>
                    <a:prstGeom prst="rect">
                      <a:avLst/>
                    </a:prstGeom>
                  </pic:spPr>
                </pic:pic>
              </a:graphicData>
            </a:graphic>
          </wp:inline>
        </w:drawing>
      </w:r>
    </w:p>
    <w:p w14:paraId="520B3DFF" w14:textId="77777777" w:rsidR="00AD39C1" w:rsidRDefault="00AD39C1" w:rsidP="00E66269">
      <w:pPr>
        <w:spacing w:line="480" w:lineRule="auto"/>
        <w:rPr>
          <w:rFonts w:ascii="Helvetica" w:hAnsi="Helvetica" w:cs="Arial"/>
          <w:b/>
          <w:bCs/>
          <w:sz w:val="22"/>
          <w:szCs w:val="22"/>
          <w:lang w:val="en-US"/>
        </w:rPr>
      </w:pPr>
    </w:p>
    <w:p w14:paraId="4DA52F70" w14:textId="77777777" w:rsidR="00AD39C1" w:rsidRDefault="00AD39C1" w:rsidP="00E66269">
      <w:pPr>
        <w:spacing w:line="480" w:lineRule="auto"/>
        <w:rPr>
          <w:rFonts w:ascii="Helvetica" w:hAnsi="Helvetica" w:cs="Arial"/>
          <w:b/>
          <w:bCs/>
          <w:sz w:val="22"/>
          <w:szCs w:val="22"/>
          <w:lang w:val="en-US"/>
        </w:rPr>
      </w:pPr>
    </w:p>
    <w:p w14:paraId="2CE458B1" w14:textId="7945BEBB" w:rsidR="00B70F9B" w:rsidRDefault="00B70F9B" w:rsidP="00E66269">
      <w:pPr>
        <w:spacing w:line="480" w:lineRule="auto"/>
        <w:rPr>
          <w:rFonts w:ascii="Helvetica" w:hAnsi="Helvetica" w:cs="Arial"/>
          <w:sz w:val="22"/>
          <w:szCs w:val="22"/>
          <w:lang w:val="en-US"/>
        </w:rPr>
      </w:pPr>
      <w:r>
        <w:rPr>
          <w:rFonts w:ascii="Helvetica" w:hAnsi="Helvetica" w:cs="Arial"/>
          <w:b/>
          <w:bCs/>
          <w:sz w:val="22"/>
          <w:szCs w:val="22"/>
          <w:lang w:val="en-US"/>
        </w:rPr>
        <w:t xml:space="preserve">Supplementary </w:t>
      </w:r>
      <w:r w:rsidRPr="00E34E86">
        <w:rPr>
          <w:rFonts w:ascii="Helvetica" w:hAnsi="Helvetica" w:cs="Arial"/>
          <w:b/>
          <w:bCs/>
          <w:sz w:val="22"/>
          <w:szCs w:val="22"/>
          <w:lang w:val="en-US"/>
        </w:rPr>
        <w:t>Table S</w:t>
      </w:r>
      <w:r w:rsidR="00EC451F">
        <w:rPr>
          <w:rFonts w:ascii="Helvetica" w:hAnsi="Helvetica" w:cs="Arial"/>
          <w:b/>
          <w:bCs/>
          <w:sz w:val="22"/>
          <w:szCs w:val="22"/>
          <w:lang w:val="en-US"/>
        </w:rPr>
        <w:t>T</w:t>
      </w:r>
      <w:r w:rsidRPr="00E34E86">
        <w:rPr>
          <w:rFonts w:ascii="Helvetica" w:hAnsi="Helvetica" w:cs="Arial"/>
          <w:b/>
          <w:bCs/>
          <w:sz w:val="22"/>
          <w:szCs w:val="22"/>
          <w:lang w:val="en-US"/>
        </w:rPr>
        <w:t>2</w:t>
      </w:r>
      <w:r w:rsidRPr="00E34E86">
        <w:rPr>
          <w:rFonts w:ascii="Helvetica" w:hAnsi="Helvetica" w:cs="Arial"/>
          <w:sz w:val="22"/>
          <w:szCs w:val="22"/>
          <w:lang w:val="en-US"/>
        </w:rPr>
        <w:t xml:space="preserve"> Display of the </w:t>
      </w:r>
      <w:r>
        <w:rPr>
          <w:rFonts w:ascii="Helvetica" w:hAnsi="Helvetica" w:cs="Arial"/>
          <w:sz w:val="22"/>
          <w:szCs w:val="22"/>
          <w:lang w:val="en-US"/>
        </w:rPr>
        <w:t xml:space="preserve">RT </w:t>
      </w:r>
      <w:r w:rsidRPr="00E34E86">
        <w:rPr>
          <w:rFonts w:ascii="Helvetica" w:hAnsi="Helvetica" w:cs="Arial"/>
          <w:sz w:val="22"/>
          <w:szCs w:val="22"/>
          <w:lang w:val="en-US"/>
        </w:rPr>
        <w:t xml:space="preserve">RM-ANOVA results </w:t>
      </w:r>
      <w:r>
        <w:rPr>
          <w:rFonts w:ascii="Helvetica" w:hAnsi="Helvetica" w:cs="Arial"/>
          <w:sz w:val="22"/>
          <w:szCs w:val="22"/>
          <w:lang w:val="en-US"/>
        </w:rPr>
        <w:t>considering only</w:t>
      </w:r>
      <w:r w:rsidRPr="00E34E86">
        <w:rPr>
          <w:rFonts w:ascii="Helvetica" w:hAnsi="Helvetica" w:cs="Arial"/>
          <w:sz w:val="22"/>
          <w:szCs w:val="22"/>
          <w:lang w:val="en-US"/>
        </w:rPr>
        <w:t xml:space="preserve"> RTs</w:t>
      </w:r>
      <w:r>
        <w:rPr>
          <w:rFonts w:ascii="Helvetica" w:hAnsi="Helvetica" w:cs="Arial"/>
          <w:sz w:val="22"/>
          <w:szCs w:val="22"/>
          <w:lang w:val="en-US"/>
        </w:rPr>
        <w:t xml:space="preserve"> within 3 standard deviations from the individual mean RT. </w:t>
      </w:r>
      <w:r w:rsidRPr="00E34E86">
        <w:rPr>
          <w:rFonts w:ascii="Helvetica" w:hAnsi="Helvetica" w:cs="Arial"/>
          <w:sz w:val="22"/>
          <w:szCs w:val="22"/>
          <w:lang w:val="en-US"/>
        </w:rPr>
        <w:t xml:space="preserve">Presented are </w:t>
      </w:r>
      <w:r w:rsidRPr="00E34E86">
        <w:rPr>
          <w:rFonts w:ascii="Helvetica" w:hAnsi="Helvetica" w:cs="Arial"/>
          <w:i/>
          <w:iCs/>
          <w:sz w:val="22"/>
          <w:szCs w:val="22"/>
          <w:lang w:val="en-US"/>
        </w:rPr>
        <w:t>F</w:t>
      </w:r>
      <w:r w:rsidRPr="00E34E86">
        <w:rPr>
          <w:rFonts w:ascii="Helvetica" w:hAnsi="Helvetica" w:cs="Arial"/>
          <w:sz w:val="22"/>
          <w:szCs w:val="22"/>
          <w:lang w:val="en-US"/>
        </w:rPr>
        <w:t xml:space="preserve"> and </w:t>
      </w:r>
      <w:r w:rsidRPr="00E34E86">
        <w:rPr>
          <w:rFonts w:ascii="Helvetica" w:hAnsi="Helvetica" w:cs="Arial"/>
          <w:i/>
          <w:iCs/>
          <w:sz w:val="22"/>
          <w:szCs w:val="22"/>
          <w:lang w:val="en-US"/>
        </w:rPr>
        <w:t>p</w:t>
      </w:r>
      <w:r w:rsidRPr="00E34E86">
        <w:rPr>
          <w:rFonts w:ascii="Helvetica" w:hAnsi="Helvetica" w:cs="Arial"/>
          <w:sz w:val="22"/>
          <w:szCs w:val="22"/>
          <w:lang w:val="en-US"/>
        </w:rPr>
        <w:t xml:space="preserve"> values and the partial eta squared for all main effects, two-way, three-way, and four-way interaction</w:t>
      </w:r>
      <w:r w:rsidR="0070529B">
        <w:rPr>
          <w:rFonts w:ascii="Helvetica" w:hAnsi="Helvetica" w:cs="Arial"/>
          <w:sz w:val="22"/>
          <w:szCs w:val="22"/>
          <w:lang w:val="en-US"/>
        </w:rPr>
        <w:t>s</w:t>
      </w:r>
    </w:p>
    <w:p w14:paraId="0AD322B2" w14:textId="77777777" w:rsidR="0020053B" w:rsidRDefault="0020053B" w:rsidP="00E66269">
      <w:pPr>
        <w:spacing w:line="480" w:lineRule="auto"/>
        <w:rPr>
          <w:lang w:val="en-US"/>
        </w:rPr>
      </w:pPr>
    </w:p>
    <w:p w14:paraId="19669756" w14:textId="77777777" w:rsidR="00AD39C1" w:rsidRDefault="00B2449B" w:rsidP="00E66269">
      <w:pPr>
        <w:spacing w:line="480" w:lineRule="auto"/>
        <w:rPr>
          <w:rFonts w:ascii="Helvetica" w:hAnsi="Helvetica" w:cs="Arial"/>
          <w:b/>
          <w:bCs/>
          <w:sz w:val="22"/>
          <w:szCs w:val="22"/>
          <w:lang w:val="en-US"/>
        </w:rPr>
      </w:pPr>
      <w:r>
        <w:rPr>
          <w:rFonts w:ascii="Helvetica" w:hAnsi="Helvetica" w:cs="Arial"/>
          <w:b/>
          <w:bCs/>
          <w:noProof/>
          <w:sz w:val="22"/>
          <w:szCs w:val="22"/>
          <w:lang w:eastAsia="de-DE"/>
        </w:rPr>
        <w:drawing>
          <wp:inline distT="0" distB="0" distL="0" distR="0" wp14:anchorId="79E671B9" wp14:editId="18A5B93A">
            <wp:extent cx="6233335" cy="1631853"/>
            <wp:effectExtent l="0" t="0" r="2540" b="0"/>
            <wp:docPr id="164025394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253946" name="Grafik 164025394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68561" cy="1641075"/>
                    </a:xfrm>
                    <a:prstGeom prst="rect">
                      <a:avLst/>
                    </a:prstGeom>
                  </pic:spPr>
                </pic:pic>
              </a:graphicData>
            </a:graphic>
          </wp:inline>
        </w:drawing>
      </w:r>
    </w:p>
    <w:p w14:paraId="33ECAA1B" w14:textId="7DEB47ED" w:rsidR="003E1803" w:rsidRPr="00AD39C1" w:rsidRDefault="003E1803" w:rsidP="00E66269">
      <w:pPr>
        <w:spacing w:line="480" w:lineRule="auto"/>
        <w:rPr>
          <w:rFonts w:ascii="Helvetica" w:hAnsi="Helvetica" w:cs="Arial"/>
          <w:b/>
          <w:bCs/>
          <w:sz w:val="22"/>
          <w:szCs w:val="22"/>
          <w:lang w:val="en-US"/>
        </w:rPr>
      </w:pPr>
      <w:r>
        <w:rPr>
          <w:rFonts w:ascii="Helvetica" w:hAnsi="Helvetica" w:cs="Arial"/>
          <w:b/>
          <w:bCs/>
          <w:sz w:val="22"/>
          <w:szCs w:val="22"/>
          <w:lang w:val="en-US"/>
        </w:rPr>
        <w:lastRenderedPageBreak/>
        <w:t xml:space="preserve">Supplementary </w:t>
      </w:r>
      <w:r w:rsidRPr="00E34E86">
        <w:rPr>
          <w:rFonts w:ascii="Helvetica" w:hAnsi="Helvetica" w:cs="Arial"/>
          <w:b/>
          <w:bCs/>
          <w:sz w:val="22"/>
          <w:szCs w:val="22"/>
          <w:lang w:val="en-US"/>
        </w:rPr>
        <w:t>Table S</w:t>
      </w:r>
      <w:r w:rsidR="00EC451F">
        <w:rPr>
          <w:rFonts w:ascii="Helvetica" w:hAnsi="Helvetica" w:cs="Arial"/>
          <w:b/>
          <w:bCs/>
          <w:sz w:val="22"/>
          <w:szCs w:val="22"/>
          <w:lang w:val="en-US"/>
        </w:rPr>
        <w:t>T</w:t>
      </w:r>
      <w:r>
        <w:rPr>
          <w:rFonts w:ascii="Helvetica" w:hAnsi="Helvetica" w:cs="Arial"/>
          <w:b/>
          <w:bCs/>
          <w:sz w:val="22"/>
          <w:szCs w:val="22"/>
          <w:lang w:val="en-US"/>
        </w:rPr>
        <w:t>3</w:t>
      </w:r>
      <w:r w:rsidRPr="00E34E86">
        <w:rPr>
          <w:rFonts w:ascii="Helvetica" w:hAnsi="Helvetica" w:cs="Arial"/>
          <w:sz w:val="22"/>
          <w:szCs w:val="22"/>
          <w:lang w:val="en-US"/>
        </w:rPr>
        <w:t xml:space="preserve"> </w:t>
      </w:r>
      <w:r>
        <w:rPr>
          <w:rFonts w:ascii="Helvetica" w:hAnsi="Helvetica" w:cs="Arial"/>
          <w:sz w:val="22"/>
          <w:szCs w:val="22"/>
          <w:lang w:val="en-US"/>
        </w:rPr>
        <w:t>Mean (+ SD) values per condition, averaged over participants, for RTs, accuracy</w:t>
      </w:r>
      <w:r w:rsidR="00752CCC">
        <w:rPr>
          <w:rFonts w:ascii="Helvetica" w:hAnsi="Helvetica" w:cs="Arial"/>
          <w:sz w:val="22"/>
          <w:szCs w:val="22"/>
          <w:lang w:val="en-US"/>
        </w:rPr>
        <w:t>,</w:t>
      </w:r>
      <w:r>
        <w:rPr>
          <w:rFonts w:ascii="Helvetica" w:hAnsi="Helvetica" w:cs="Arial"/>
          <w:sz w:val="22"/>
          <w:szCs w:val="22"/>
          <w:lang w:val="en-US"/>
        </w:rPr>
        <w:t xml:space="preserve"> and inverse efficiency (RT divided by accuracy)</w:t>
      </w:r>
      <w:r w:rsidR="009C0E47">
        <w:rPr>
          <w:rFonts w:ascii="Helvetica" w:hAnsi="Helvetica" w:cs="Arial"/>
          <w:sz w:val="22"/>
          <w:szCs w:val="22"/>
          <w:lang w:val="en-US"/>
        </w:rPr>
        <w:t xml:space="preserve">. Block types are specified in the second column, </w:t>
      </w:r>
      <w:r w:rsidR="00752CCC">
        <w:rPr>
          <w:rFonts w:ascii="Helvetica" w:hAnsi="Helvetica" w:cs="Arial"/>
          <w:sz w:val="22"/>
          <w:szCs w:val="22"/>
          <w:lang w:val="en-US"/>
        </w:rPr>
        <w:t xml:space="preserve">and </w:t>
      </w:r>
      <w:r w:rsidR="009C0E47">
        <w:rPr>
          <w:rFonts w:ascii="Helvetica" w:hAnsi="Helvetica" w:cs="Arial"/>
          <w:sz w:val="22"/>
          <w:szCs w:val="22"/>
          <w:lang w:val="en-US"/>
        </w:rPr>
        <w:t>trial types are depicted in the first row</w:t>
      </w:r>
    </w:p>
    <w:p w14:paraId="73CDA981" w14:textId="77777777" w:rsidR="003E1803" w:rsidRDefault="003E1803" w:rsidP="00E66269">
      <w:pPr>
        <w:spacing w:line="480" w:lineRule="auto"/>
        <w:rPr>
          <w:lang w:val="en-US"/>
        </w:rPr>
      </w:pPr>
    </w:p>
    <w:p w14:paraId="0AC63C59" w14:textId="110E7C92" w:rsidR="00517083" w:rsidRDefault="009D5C4A" w:rsidP="00E66269">
      <w:pPr>
        <w:spacing w:line="480" w:lineRule="auto"/>
        <w:rPr>
          <w:lang w:val="en-US"/>
        </w:rPr>
      </w:pPr>
      <w:r>
        <w:rPr>
          <w:noProof/>
          <w:lang w:eastAsia="de-DE"/>
        </w:rPr>
        <w:drawing>
          <wp:inline distT="0" distB="0" distL="0" distR="0" wp14:anchorId="0428D6AA" wp14:editId="2FDA4577">
            <wp:extent cx="6322423" cy="3931303"/>
            <wp:effectExtent l="0" t="0" r="2540" b="5715"/>
            <wp:docPr id="9325631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563162" name="Grafik 93256316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344583" cy="3945082"/>
                    </a:xfrm>
                    <a:prstGeom prst="rect">
                      <a:avLst/>
                    </a:prstGeom>
                  </pic:spPr>
                </pic:pic>
              </a:graphicData>
            </a:graphic>
          </wp:inline>
        </w:drawing>
      </w:r>
    </w:p>
    <w:p w14:paraId="4D6CE861" w14:textId="77777777" w:rsidR="00517083" w:rsidRPr="005F5C44" w:rsidRDefault="00517083" w:rsidP="00E66269">
      <w:pPr>
        <w:spacing w:line="480" w:lineRule="auto"/>
        <w:rPr>
          <w:lang w:val="en-US"/>
        </w:rPr>
      </w:pPr>
    </w:p>
    <w:sectPr w:rsidR="00517083" w:rsidRPr="005F5C44" w:rsidSect="00E66269">
      <w:footerReference w:type="default" r:id="rId15"/>
      <w:pgSz w:w="11906" w:h="16838"/>
      <w:pgMar w:top="1417" w:right="1417" w:bottom="1134" w:left="1417"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F19D32" w14:textId="77777777" w:rsidR="00B25300" w:rsidRDefault="00B25300" w:rsidP="00E66269">
      <w:r>
        <w:separator/>
      </w:r>
    </w:p>
  </w:endnote>
  <w:endnote w:type="continuationSeparator" w:id="0">
    <w:p w14:paraId="3CC4ED89" w14:textId="77777777" w:rsidR="00B25300" w:rsidRDefault="00B25300" w:rsidP="00E662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34295150"/>
      <w:docPartObj>
        <w:docPartGallery w:val="Page Numbers (Bottom of Page)"/>
        <w:docPartUnique/>
      </w:docPartObj>
    </w:sdtPr>
    <w:sdtContent>
      <w:p w14:paraId="1267574F" w14:textId="3D8D6FE4" w:rsidR="00E66269" w:rsidRDefault="00E66269">
        <w:pPr>
          <w:pStyle w:val="Fuzeile"/>
          <w:jc w:val="center"/>
        </w:pPr>
        <w:r>
          <w:fldChar w:fldCharType="begin"/>
        </w:r>
        <w:r>
          <w:instrText>PAGE   \* MERGEFORMAT</w:instrText>
        </w:r>
        <w:r>
          <w:fldChar w:fldCharType="separate"/>
        </w:r>
        <w:r>
          <w:t>2</w:t>
        </w:r>
        <w:r>
          <w:fldChar w:fldCharType="end"/>
        </w:r>
      </w:p>
    </w:sdtContent>
  </w:sdt>
  <w:p w14:paraId="612C2116" w14:textId="77777777" w:rsidR="00E66269" w:rsidRDefault="00E6626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B2D903" w14:textId="77777777" w:rsidR="00B25300" w:rsidRDefault="00B25300" w:rsidP="00E66269">
      <w:r>
        <w:separator/>
      </w:r>
    </w:p>
  </w:footnote>
  <w:footnote w:type="continuationSeparator" w:id="0">
    <w:p w14:paraId="20F10223" w14:textId="77777777" w:rsidR="00B25300" w:rsidRDefault="00B25300" w:rsidP="00E662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3"/>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4658"/>
    <w:rsid w:val="00000FD1"/>
    <w:rsid w:val="00021F6D"/>
    <w:rsid w:val="000B17AD"/>
    <w:rsid w:val="000B7245"/>
    <w:rsid w:val="000C038B"/>
    <w:rsid w:val="00103774"/>
    <w:rsid w:val="001555F1"/>
    <w:rsid w:val="00160C0A"/>
    <w:rsid w:val="00174A5B"/>
    <w:rsid w:val="0020053B"/>
    <w:rsid w:val="002173A9"/>
    <w:rsid w:val="002423DB"/>
    <w:rsid w:val="00243064"/>
    <w:rsid w:val="002A7532"/>
    <w:rsid w:val="002C77B9"/>
    <w:rsid w:val="002D1811"/>
    <w:rsid w:val="00332248"/>
    <w:rsid w:val="00342B57"/>
    <w:rsid w:val="003456DE"/>
    <w:rsid w:val="00371078"/>
    <w:rsid w:val="00394658"/>
    <w:rsid w:val="003B2902"/>
    <w:rsid w:val="003C4575"/>
    <w:rsid w:val="003E1803"/>
    <w:rsid w:val="0040549F"/>
    <w:rsid w:val="004637C7"/>
    <w:rsid w:val="004955AB"/>
    <w:rsid w:val="004B54EB"/>
    <w:rsid w:val="004E181E"/>
    <w:rsid w:val="00517083"/>
    <w:rsid w:val="00546D41"/>
    <w:rsid w:val="005807D3"/>
    <w:rsid w:val="005B08F7"/>
    <w:rsid w:val="005C0B7C"/>
    <w:rsid w:val="005C2490"/>
    <w:rsid w:val="005F255A"/>
    <w:rsid w:val="005F5C44"/>
    <w:rsid w:val="00614B7C"/>
    <w:rsid w:val="006455D5"/>
    <w:rsid w:val="006933FA"/>
    <w:rsid w:val="0070529B"/>
    <w:rsid w:val="00752CCC"/>
    <w:rsid w:val="00791CA5"/>
    <w:rsid w:val="0083710F"/>
    <w:rsid w:val="00874490"/>
    <w:rsid w:val="008B66C5"/>
    <w:rsid w:val="008C3F02"/>
    <w:rsid w:val="008E2CB8"/>
    <w:rsid w:val="008E35AD"/>
    <w:rsid w:val="009523BD"/>
    <w:rsid w:val="00966CA5"/>
    <w:rsid w:val="00974EDE"/>
    <w:rsid w:val="009C0E47"/>
    <w:rsid w:val="009D5C4A"/>
    <w:rsid w:val="009E33C0"/>
    <w:rsid w:val="009F79D8"/>
    <w:rsid w:val="00A13F28"/>
    <w:rsid w:val="00A4722F"/>
    <w:rsid w:val="00AD0393"/>
    <w:rsid w:val="00AD39C1"/>
    <w:rsid w:val="00AF56D4"/>
    <w:rsid w:val="00B02E9D"/>
    <w:rsid w:val="00B2449B"/>
    <w:rsid w:val="00B25300"/>
    <w:rsid w:val="00B57D35"/>
    <w:rsid w:val="00B70F9B"/>
    <w:rsid w:val="00BD6483"/>
    <w:rsid w:val="00C1278C"/>
    <w:rsid w:val="00C15977"/>
    <w:rsid w:val="00C84044"/>
    <w:rsid w:val="00C97DD1"/>
    <w:rsid w:val="00CF5F55"/>
    <w:rsid w:val="00D56312"/>
    <w:rsid w:val="00DA029F"/>
    <w:rsid w:val="00DA4882"/>
    <w:rsid w:val="00DD663F"/>
    <w:rsid w:val="00E047F8"/>
    <w:rsid w:val="00E34E86"/>
    <w:rsid w:val="00E47330"/>
    <w:rsid w:val="00E66269"/>
    <w:rsid w:val="00E8569A"/>
    <w:rsid w:val="00E97B66"/>
    <w:rsid w:val="00EC451F"/>
    <w:rsid w:val="00F17BD0"/>
    <w:rsid w:val="00F51991"/>
    <w:rsid w:val="00F575F8"/>
    <w:rsid w:val="00F67D3D"/>
    <w:rsid w:val="00F92FE0"/>
    <w:rsid w:val="00FD120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96EDCE"/>
  <w15:chartTrackingRefBased/>
  <w15:docId w15:val="{F24B6AF0-F73B-DA43-987F-40AE0D6C5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link w:val="StandardWebZchn"/>
    <w:uiPriority w:val="99"/>
    <w:unhideWhenUsed/>
    <w:rsid w:val="005F5C44"/>
    <w:pPr>
      <w:spacing w:before="100" w:beforeAutospacing="1" w:after="100" w:afterAutospacing="1"/>
    </w:pPr>
    <w:rPr>
      <w:rFonts w:ascii="Times New Roman" w:eastAsia="Times New Roman" w:hAnsi="Times New Roman" w:cs="Times New Roman"/>
      <w:kern w:val="0"/>
      <w:lang w:eastAsia="de-DE"/>
      <w14:ligatures w14:val="none"/>
    </w:rPr>
  </w:style>
  <w:style w:type="character" w:customStyle="1" w:styleId="StandardWebZchn">
    <w:name w:val="Standard (Web) Zchn"/>
    <w:basedOn w:val="Absatz-Standardschriftart"/>
    <w:link w:val="StandardWeb"/>
    <w:uiPriority w:val="99"/>
    <w:rsid w:val="005F5C44"/>
    <w:rPr>
      <w:rFonts w:ascii="Times New Roman" w:eastAsia="Times New Roman" w:hAnsi="Times New Roman" w:cs="Times New Roman"/>
      <w:kern w:val="0"/>
      <w:lang w:eastAsia="de-DE"/>
      <w14:ligatures w14:val="none"/>
    </w:rPr>
  </w:style>
  <w:style w:type="paragraph" w:styleId="berarbeitung">
    <w:name w:val="Revision"/>
    <w:hidden/>
    <w:uiPriority w:val="99"/>
    <w:semiHidden/>
    <w:rsid w:val="00DA4882"/>
  </w:style>
  <w:style w:type="character" w:styleId="Kommentarzeichen">
    <w:name w:val="annotation reference"/>
    <w:basedOn w:val="Absatz-Standardschriftart"/>
    <w:uiPriority w:val="99"/>
    <w:semiHidden/>
    <w:unhideWhenUsed/>
    <w:rsid w:val="000B7245"/>
    <w:rPr>
      <w:sz w:val="16"/>
      <w:szCs w:val="16"/>
    </w:rPr>
  </w:style>
  <w:style w:type="paragraph" w:styleId="Kommentartext">
    <w:name w:val="annotation text"/>
    <w:basedOn w:val="Standard"/>
    <w:link w:val="KommentartextZchn"/>
    <w:uiPriority w:val="99"/>
    <w:semiHidden/>
    <w:unhideWhenUsed/>
    <w:rsid w:val="000B7245"/>
    <w:rPr>
      <w:rFonts w:ascii="Times New Roman" w:eastAsia="Times New Roman" w:hAnsi="Times New Roman" w:cs="Times New Roman"/>
      <w:kern w:val="0"/>
      <w:sz w:val="20"/>
      <w:szCs w:val="20"/>
      <w:lang w:eastAsia="de-DE"/>
      <w14:ligatures w14:val="none"/>
    </w:rPr>
  </w:style>
  <w:style w:type="character" w:customStyle="1" w:styleId="KommentartextZchn">
    <w:name w:val="Kommentartext Zchn"/>
    <w:basedOn w:val="Absatz-Standardschriftart"/>
    <w:link w:val="Kommentartext"/>
    <w:uiPriority w:val="99"/>
    <w:semiHidden/>
    <w:rsid w:val="000B7245"/>
    <w:rPr>
      <w:rFonts w:ascii="Times New Roman" w:eastAsia="Times New Roman" w:hAnsi="Times New Roman" w:cs="Times New Roman"/>
      <w:kern w:val="0"/>
      <w:sz w:val="20"/>
      <w:szCs w:val="20"/>
      <w:lang w:eastAsia="de-DE"/>
      <w14:ligatures w14:val="none"/>
    </w:rPr>
  </w:style>
  <w:style w:type="paragraph" w:styleId="Kommentarthema">
    <w:name w:val="annotation subject"/>
    <w:basedOn w:val="Kommentartext"/>
    <w:next w:val="Kommentartext"/>
    <w:link w:val="KommentarthemaZchn"/>
    <w:uiPriority w:val="99"/>
    <w:semiHidden/>
    <w:unhideWhenUsed/>
    <w:rsid w:val="00546D41"/>
    <w:rPr>
      <w:rFonts w:asciiTheme="minorHAnsi" w:eastAsiaTheme="minorHAnsi" w:hAnsiTheme="minorHAnsi" w:cstheme="minorBidi"/>
      <w:b/>
      <w:bCs/>
      <w:kern w:val="2"/>
      <w:lang w:eastAsia="en-US"/>
      <w14:ligatures w14:val="standardContextual"/>
    </w:rPr>
  </w:style>
  <w:style w:type="character" w:customStyle="1" w:styleId="KommentarthemaZchn">
    <w:name w:val="Kommentarthema Zchn"/>
    <w:basedOn w:val="KommentartextZchn"/>
    <w:link w:val="Kommentarthema"/>
    <w:uiPriority w:val="99"/>
    <w:semiHidden/>
    <w:rsid w:val="00546D41"/>
    <w:rPr>
      <w:rFonts w:ascii="Times New Roman" w:eastAsia="Times New Roman" w:hAnsi="Times New Roman" w:cs="Times New Roman"/>
      <w:b/>
      <w:bCs/>
      <w:kern w:val="0"/>
      <w:sz w:val="20"/>
      <w:szCs w:val="20"/>
      <w:lang w:eastAsia="de-DE"/>
      <w14:ligatures w14:val="none"/>
    </w:rPr>
  </w:style>
  <w:style w:type="paragraph" w:styleId="Sprechblasentext">
    <w:name w:val="Balloon Text"/>
    <w:basedOn w:val="Standard"/>
    <w:link w:val="SprechblasentextZchn"/>
    <w:uiPriority w:val="99"/>
    <w:semiHidden/>
    <w:unhideWhenUsed/>
    <w:rsid w:val="0040549F"/>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0549F"/>
    <w:rPr>
      <w:rFonts w:ascii="Segoe UI" w:hAnsi="Segoe UI" w:cs="Segoe UI"/>
      <w:sz w:val="18"/>
      <w:szCs w:val="18"/>
    </w:rPr>
  </w:style>
  <w:style w:type="character" w:styleId="Zeilennummer">
    <w:name w:val="line number"/>
    <w:basedOn w:val="Absatz-Standardschriftart"/>
    <w:uiPriority w:val="99"/>
    <w:semiHidden/>
    <w:unhideWhenUsed/>
    <w:rsid w:val="00E66269"/>
  </w:style>
  <w:style w:type="paragraph" w:styleId="Kopfzeile">
    <w:name w:val="header"/>
    <w:basedOn w:val="Standard"/>
    <w:link w:val="KopfzeileZchn"/>
    <w:uiPriority w:val="99"/>
    <w:unhideWhenUsed/>
    <w:rsid w:val="00E66269"/>
    <w:pPr>
      <w:tabs>
        <w:tab w:val="center" w:pos="4536"/>
        <w:tab w:val="right" w:pos="9072"/>
      </w:tabs>
    </w:pPr>
  </w:style>
  <w:style w:type="character" w:customStyle="1" w:styleId="KopfzeileZchn">
    <w:name w:val="Kopfzeile Zchn"/>
    <w:basedOn w:val="Absatz-Standardschriftart"/>
    <w:link w:val="Kopfzeile"/>
    <w:uiPriority w:val="99"/>
    <w:rsid w:val="00E66269"/>
  </w:style>
  <w:style w:type="paragraph" w:styleId="Fuzeile">
    <w:name w:val="footer"/>
    <w:basedOn w:val="Standard"/>
    <w:link w:val="FuzeileZchn"/>
    <w:uiPriority w:val="99"/>
    <w:unhideWhenUsed/>
    <w:rsid w:val="00E66269"/>
    <w:pPr>
      <w:tabs>
        <w:tab w:val="center" w:pos="4536"/>
        <w:tab w:val="right" w:pos="9072"/>
      </w:tabs>
    </w:pPr>
  </w:style>
  <w:style w:type="character" w:customStyle="1" w:styleId="FuzeileZchn">
    <w:name w:val="Fußzeile Zchn"/>
    <w:basedOn w:val="Absatz-Standardschriftart"/>
    <w:link w:val="Fuzeile"/>
    <w:uiPriority w:val="99"/>
    <w:rsid w:val="00E6626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309B93-DED2-456C-8148-790D27960F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890</Words>
  <Characters>5609</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Annika Sauter</dc:creator>
  <cp:keywords/>
  <dc:description/>
  <cp:lastModifiedBy>Annika Sauter</cp:lastModifiedBy>
  <cp:revision>7</cp:revision>
  <dcterms:created xsi:type="dcterms:W3CDTF">2024-07-15T08:00:00Z</dcterms:created>
  <dcterms:modified xsi:type="dcterms:W3CDTF">2024-09-02T10:24:00Z</dcterms:modified>
</cp:coreProperties>
</file>