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924AA9" w14:textId="77777777" w:rsidR="009706A7" w:rsidRDefault="009706A7" w:rsidP="009706A7">
      <w:pPr>
        <w:spacing w:after="240" w:line="240" w:lineRule="auto"/>
        <w:jc w:val="center"/>
        <w:rPr>
          <w:rFonts w:ascii="Arial" w:hAnsi="Arial" w:cs="Arial"/>
          <w:b/>
          <w:bCs/>
          <w:sz w:val="22"/>
          <w:szCs w:val="22"/>
        </w:rPr>
      </w:pPr>
      <w:bookmarkStart w:id="0" w:name="_Hlk169100666"/>
      <w:bookmarkEnd w:id="0"/>
      <w:r>
        <w:rPr>
          <w:rFonts w:ascii="Arial" w:hAnsi="Arial" w:cs="Arial"/>
          <w:b/>
          <w:bCs/>
          <w:sz w:val="22"/>
          <w:szCs w:val="22"/>
        </w:rPr>
        <w:t>Timed topical dexamethasone eye drops improve mitochondrial function to prevent severe retinopathy of prematurity.</w:t>
      </w:r>
    </w:p>
    <w:p w14:paraId="6CE976B3" w14:textId="311F1C74" w:rsidR="00F16BDA" w:rsidRPr="008D70E3" w:rsidRDefault="00F16BDA" w:rsidP="00F16BDA">
      <w:pPr>
        <w:spacing w:after="24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 w:hint="eastAsia"/>
          <w:sz w:val="22"/>
          <w:szCs w:val="22"/>
        </w:rPr>
        <w:t>Hitomi</w:t>
      </w:r>
      <w:r w:rsidRPr="008D70E3">
        <w:rPr>
          <w:rFonts w:ascii="Arial" w:hAnsi="Arial" w:cs="Arial"/>
          <w:sz w:val="22"/>
          <w:szCs w:val="22"/>
        </w:rPr>
        <w:t xml:space="preserve"> </w:t>
      </w:r>
      <w:r w:rsidRPr="008D70E3">
        <w:rPr>
          <w:rFonts w:ascii="Arial" w:hAnsi="Arial" w:cs="Arial" w:hint="eastAsia"/>
          <w:sz w:val="22"/>
          <w:szCs w:val="22"/>
        </w:rPr>
        <w:t>Yagi</w:t>
      </w:r>
      <w:r w:rsidRPr="008D70E3">
        <w:rPr>
          <w:rFonts w:ascii="Arial" w:hAnsi="Arial" w:cs="Arial"/>
          <w:sz w:val="22"/>
          <w:szCs w:val="22"/>
          <w:vertAlign w:val="superscript"/>
        </w:rPr>
        <w:t>1,2</w:t>
      </w:r>
      <w:r w:rsidRPr="008D70E3">
        <w:rPr>
          <w:rFonts w:ascii="Arial" w:hAnsi="Arial" w:cs="Arial" w:hint="eastAsia"/>
          <w:sz w:val="22"/>
          <w:szCs w:val="22"/>
        </w:rPr>
        <w:t xml:space="preserve">, </w:t>
      </w:r>
      <w:r w:rsidRPr="008D70E3">
        <w:rPr>
          <w:rFonts w:ascii="Arial" w:hAnsi="Arial" w:cs="Arial"/>
          <w:sz w:val="22"/>
          <w:szCs w:val="22"/>
        </w:rPr>
        <w:t>Myriam Boeck</w:t>
      </w:r>
      <w:r w:rsidRPr="008D70E3">
        <w:rPr>
          <w:rFonts w:ascii="Arial" w:hAnsi="Arial" w:cs="Arial"/>
          <w:sz w:val="22"/>
          <w:szCs w:val="22"/>
          <w:vertAlign w:val="superscript"/>
        </w:rPr>
        <w:t>1,3</w:t>
      </w:r>
      <w:r w:rsidRPr="008D70E3">
        <w:rPr>
          <w:rFonts w:ascii="Arial" w:hAnsi="Arial" w:cs="Arial"/>
          <w:sz w:val="22"/>
          <w:szCs w:val="22"/>
        </w:rPr>
        <w:t>,</w:t>
      </w:r>
      <w:r w:rsidRPr="001A0055">
        <w:rPr>
          <w:sz w:val="22"/>
          <w:szCs w:val="22"/>
        </w:rPr>
        <w:t xml:space="preserve"> </w:t>
      </w:r>
      <w:r w:rsidRPr="008D70E3">
        <w:rPr>
          <w:rFonts w:ascii="Arial" w:hAnsi="Arial" w:cs="Arial"/>
          <w:sz w:val="22"/>
          <w:szCs w:val="22"/>
        </w:rPr>
        <w:t>Mariya Petrishka-Lozenska</w:t>
      </w:r>
      <w:r w:rsidRPr="008D70E3">
        <w:rPr>
          <w:rFonts w:ascii="Arial" w:hAnsi="Arial" w:cs="Arial"/>
          <w:sz w:val="22"/>
          <w:szCs w:val="22"/>
          <w:vertAlign w:val="superscript"/>
        </w:rPr>
        <w:t>4</w:t>
      </w:r>
      <w:r w:rsidRPr="008D70E3">
        <w:rPr>
          <w:rFonts w:ascii="Arial" w:hAnsi="Arial" w:cs="Arial"/>
          <w:sz w:val="22"/>
          <w:szCs w:val="22"/>
        </w:rPr>
        <w:t>, Pia Lundgren</w:t>
      </w:r>
      <w:r w:rsidRPr="008D70E3">
        <w:rPr>
          <w:rFonts w:ascii="Arial" w:hAnsi="Arial" w:cs="Arial"/>
          <w:sz w:val="22"/>
          <w:szCs w:val="22"/>
          <w:vertAlign w:val="superscript"/>
        </w:rPr>
        <w:t>4</w:t>
      </w:r>
      <w:r w:rsidRPr="008D70E3">
        <w:rPr>
          <w:rFonts w:ascii="Arial" w:hAnsi="Arial" w:cs="Arial"/>
          <w:sz w:val="22"/>
          <w:szCs w:val="22"/>
        </w:rPr>
        <w:t xml:space="preserve">, </w:t>
      </w:r>
      <w:r w:rsidRPr="008D70E3">
        <w:rPr>
          <w:rFonts w:ascii="Arial" w:hAnsi="Arial" w:cs="Arial" w:hint="eastAsia"/>
          <w:sz w:val="22"/>
          <w:szCs w:val="22"/>
        </w:rPr>
        <w:t>Taku Kasai</w:t>
      </w:r>
      <w:r w:rsidRPr="008D70E3">
        <w:rPr>
          <w:rFonts w:ascii="Arial" w:hAnsi="Arial" w:cs="Arial"/>
          <w:sz w:val="22"/>
          <w:szCs w:val="22"/>
          <w:vertAlign w:val="superscript"/>
        </w:rPr>
        <w:t>5</w:t>
      </w:r>
      <w:r w:rsidRPr="008D70E3">
        <w:rPr>
          <w:rFonts w:ascii="Arial" w:hAnsi="Arial" w:cs="Arial" w:hint="eastAsia"/>
          <w:sz w:val="22"/>
          <w:szCs w:val="22"/>
        </w:rPr>
        <w:t>,</w:t>
      </w:r>
      <w:r w:rsidRPr="008D70E3">
        <w:rPr>
          <w:rFonts w:ascii="Arial" w:hAnsi="Arial" w:cs="Arial"/>
          <w:sz w:val="22"/>
          <w:szCs w:val="22"/>
        </w:rPr>
        <w:t xml:space="preserve"> Gael Cagnone</w:t>
      </w:r>
      <w:r w:rsidRPr="008D70E3">
        <w:rPr>
          <w:rFonts w:ascii="Arial" w:hAnsi="Arial" w:cs="Arial"/>
          <w:sz w:val="22"/>
          <w:szCs w:val="22"/>
          <w:vertAlign w:val="superscript"/>
        </w:rPr>
        <w:t>6,7</w:t>
      </w:r>
      <w:r w:rsidRPr="008D70E3">
        <w:rPr>
          <w:rFonts w:ascii="Arial" w:hAnsi="Arial" w:cs="Arial"/>
          <w:sz w:val="22"/>
          <w:szCs w:val="22"/>
        </w:rPr>
        <w:t>, Katherine</w:t>
      </w:r>
      <w:r w:rsidRPr="008D70E3">
        <w:rPr>
          <w:rFonts w:ascii="Arial" w:hAnsi="Arial" w:cs="Arial" w:hint="eastAsia"/>
          <w:sz w:val="22"/>
          <w:szCs w:val="22"/>
        </w:rPr>
        <w:t xml:space="preserve"> Neilsen</w:t>
      </w:r>
      <w:r w:rsidRPr="008D70E3">
        <w:rPr>
          <w:rFonts w:ascii="Arial" w:hAnsi="Arial" w:cs="Arial"/>
          <w:sz w:val="22"/>
          <w:szCs w:val="22"/>
          <w:vertAlign w:val="superscript"/>
        </w:rPr>
        <w:t>1</w:t>
      </w:r>
      <w:r w:rsidRPr="008D70E3">
        <w:rPr>
          <w:rFonts w:ascii="Arial" w:hAnsi="Arial" w:cs="Arial" w:hint="eastAsia"/>
          <w:sz w:val="22"/>
          <w:szCs w:val="22"/>
        </w:rPr>
        <w:t xml:space="preserve">, </w:t>
      </w:r>
      <w:proofErr w:type="spellStart"/>
      <w:r w:rsidRPr="008D70E3">
        <w:rPr>
          <w:rFonts w:ascii="Arial" w:hAnsi="Arial" w:cs="Arial" w:hint="eastAsia"/>
          <w:sz w:val="22"/>
          <w:szCs w:val="22"/>
        </w:rPr>
        <w:t>Chaomei</w:t>
      </w:r>
      <w:proofErr w:type="spellEnd"/>
      <w:r w:rsidRPr="008D70E3">
        <w:rPr>
          <w:rFonts w:ascii="Arial" w:hAnsi="Arial" w:cs="Arial" w:hint="eastAsia"/>
          <w:sz w:val="22"/>
          <w:szCs w:val="22"/>
        </w:rPr>
        <w:t xml:space="preserve"> Wang</w:t>
      </w:r>
      <w:r w:rsidRPr="008D70E3">
        <w:rPr>
          <w:rFonts w:ascii="Arial" w:hAnsi="Arial" w:cs="Arial"/>
          <w:sz w:val="22"/>
          <w:szCs w:val="22"/>
          <w:vertAlign w:val="superscript"/>
        </w:rPr>
        <w:t>1</w:t>
      </w:r>
      <w:r w:rsidRPr="008D70E3">
        <w:rPr>
          <w:rFonts w:ascii="Arial" w:hAnsi="Arial" w:cs="Arial" w:hint="eastAsia"/>
          <w:sz w:val="22"/>
          <w:szCs w:val="22"/>
        </w:rPr>
        <w:t>, Jeff Lee</w:t>
      </w:r>
      <w:r w:rsidRPr="008D70E3">
        <w:rPr>
          <w:rFonts w:ascii="Arial" w:hAnsi="Arial" w:cs="Arial"/>
          <w:sz w:val="22"/>
          <w:szCs w:val="22"/>
          <w:vertAlign w:val="superscript"/>
        </w:rPr>
        <w:t>1</w:t>
      </w:r>
      <w:r w:rsidRPr="008D70E3">
        <w:rPr>
          <w:rFonts w:ascii="Arial" w:hAnsi="Arial" w:cs="Arial" w:hint="eastAsia"/>
          <w:sz w:val="22"/>
          <w:szCs w:val="22"/>
        </w:rPr>
        <w:t>,</w:t>
      </w:r>
      <w:r w:rsidRPr="008D70E3">
        <w:rPr>
          <w:rFonts w:ascii="Arial" w:hAnsi="Arial" w:cs="Arial"/>
          <w:sz w:val="22"/>
          <w:szCs w:val="22"/>
        </w:rPr>
        <w:t xml:space="preserve"> Yohei Tomita</w:t>
      </w:r>
      <w:r w:rsidRPr="008D70E3">
        <w:rPr>
          <w:rFonts w:ascii="Arial" w:hAnsi="Arial" w:cs="Arial"/>
          <w:sz w:val="22"/>
          <w:szCs w:val="22"/>
          <w:vertAlign w:val="superscript"/>
        </w:rPr>
        <w:t>1</w:t>
      </w:r>
      <w:r w:rsidR="00476124">
        <w:rPr>
          <w:rFonts w:ascii="Arial" w:hAnsi="Arial" w:cs="Arial"/>
          <w:sz w:val="22"/>
          <w:szCs w:val="22"/>
          <w:vertAlign w:val="superscript"/>
        </w:rPr>
        <w:t>,</w:t>
      </w:r>
      <w:r w:rsidRPr="008D70E3">
        <w:rPr>
          <w:rFonts w:ascii="Arial" w:hAnsi="Arial" w:cs="Arial"/>
          <w:sz w:val="22"/>
          <w:szCs w:val="22"/>
          <w:vertAlign w:val="superscript"/>
        </w:rPr>
        <w:t>2</w:t>
      </w:r>
      <w:r w:rsidRPr="008D70E3">
        <w:rPr>
          <w:rFonts w:ascii="Arial" w:hAnsi="Arial" w:cs="Arial"/>
          <w:sz w:val="22"/>
          <w:szCs w:val="22"/>
        </w:rPr>
        <w:t>,</w:t>
      </w:r>
      <w:r w:rsidRPr="008D70E3">
        <w:rPr>
          <w:rFonts w:ascii="Arial" w:hAnsi="Arial" w:cs="Arial" w:hint="eastAsia"/>
          <w:sz w:val="22"/>
          <w:szCs w:val="22"/>
        </w:rPr>
        <w:t xml:space="preserve"> Sasha A. Singh</w:t>
      </w:r>
      <w:r w:rsidRPr="008D70E3">
        <w:rPr>
          <w:rFonts w:ascii="Arial" w:hAnsi="Arial" w:cs="Arial"/>
          <w:sz w:val="22"/>
          <w:szCs w:val="22"/>
          <w:vertAlign w:val="superscript"/>
        </w:rPr>
        <w:t>5</w:t>
      </w:r>
      <w:r w:rsidRPr="008D70E3">
        <w:rPr>
          <w:rFonts w:ascii="Arial" w:hAnsi="Arial" w:cs="Arial" w:hint="eastAsia"/>
          <w:sz w:val="22"/>
          <w:szCs w:val="22"/>
        </w:rPr>
        <w:t xml:space="preserve">, </w:t>
      </w:r>
      <w:r w:rsidRPr="008D70E3">
        <w:rPr>
          <w:rFonts w:ascii="Arial" w:hAnsi="Arial" w:cs="Arial"/>
          <w:sz w:val="22"/>
          <w:szCs w:val="22"/>
        </w:rPr>
        <w:t>Jean-Sébastien Joyal</w:t>
      </w:r>
      <w:r w:rsidRPr="008D70E3">
        <w:rPr>
          <w:rFonts w:ascii="Arial" w:hAnsi="Arial" w:cs="Arial"/>
          <w:sz w:val="22"/>
          <w:szCs w:val="22"/>
          <w:vertAlign w:val="superscript"/>
        </w:rPr>
        <w:t>6,7,8</w:t>
      </w:r>
      <w:r w:rsidRPr="008D70E3">
        <w:rPr>
          <w:rFonts w:ascii="Arial" w:hAnsi="Arial" w:cs="Arial"/>
          <w:sz w:val="22"/>
          <w:szCs w:val="22"/>
        </w:rPr>
        <w:t xml:space="preserve">, </w:t>
      </w:r>
      <w:r w:rsidRPr="008D70E3">
        <w:rPr>
          <w:rFonts w:ascii="Arial" w:hAnsi="Arial" w:cs="Arial" w:hint="eastAsia"/>
          <w:sz w:val="22"/>
          <w:szCs w:val="22"/>
        </w:rPr>
        <w:t>Masanori Aikawa</w:t>
      </w:r>
      <w:r w:rsidRPr="008D70E3">
        <w:rPr>
          <w:rFonts w:ascii="Arial" w:hAnsi="Arial" w:cs="Arial"/>
          <w:sz w:val="22"/>
          <w:szCs w:val="22"/>
          <w:vertAlign w:val="superscript"/>
        </w:rPr>
        <w:t>5</w:t>
      </w:r>
      <w:r>
        <w:rPr>
          <w:rFonts w:ascii="Arial" w:hAnsi="Arial" w:cs="Arial" w:hint="eastAsia"/>
          <w:sz w:val="22"/>
          <w:szCs w:val="22"/>
          <w:vertAlign w:val="superscript"/>
        </w:rPr>
        <w:t>,</w:t>
      </w:r>
      <w:r>
        <w:rPr>
          <w:rFonts w:ascii="Arial" w:hAnsi="Arial" w:cs="Arial"/>
          <w:sz w:val="22"/>
          <w:szCs w:val="22"/>
          <w:vertAlign w:val="superscript"/>
        </w:rPr>
        <w:t>9,10</w:t>
      </w:r>
      <w:r w:rsidRPr="008D70E3">
        <w:rPr>
          <w:rFonts w:ascii="Arial" w:hAnsi="Arial" w:cs="Arial" w:hint="eastAsia"/>
          <w:sz w:val="22"/>
          <w:szCs w:val="22"/>
        </w:rPr>
        <w:t xml:space="preserve">, </w:t>
      </w:r>
      <w:proofErr w:type="spellStart"/>
      <w:r w:rsidRPr="008D70E3">
        <w:rPr>
          <w:rFonts w:ascii="Arial" w:hAnsi="Arial" w:cs="Arial" w:hint="eastAsia"/>
          <w:sz w:val="22"/>
          <w:szCs w:val="22"/>
        </w:rPr>
        <w:t>Kazuno</w:t>
      </w:r>
      <w:proofErr w:type="spellEnd"/>
      <w:r w:rsidRPr="008D70E3">
        <w:rPr>
          <w:rFonts w:ascii="Arial" w:hAnsi="Arial" w:cs="Arial" w:hint="eastAsia"/>
          <w:sz w:val="22"/>
          <w:szCs w:val="22"/>
        </w:rPr>
        <w:t xml:space="preserve"> Negishi</w:t>
      </w:r>
      <w:r w:rsidRPr="008D70E3">
        <w:rPr>
          <w:rFonts w:ascii="Arial" w:hAnsi="Arial" w:cs="Arial"/>
          <w:sz w:val="22"/>
          <w:szCs w:val="22"/>
          <w:vertAlign w:val="superscript"/>
        </w:rPr>
        <w:t>2</w:t>
      </w:r>
      <w:r w:rsidRPr="008D70E3">
        <w:rPr>
          <w:rFonts w:ascii="Arial" w:hAnsi="Arial" w:cs="Arial" w:hint="eastAsia"/>
          <w:sz w:val="22"/>
          <w:szCs w:val="22"/>
        </w:rPr>
        <w:t xml:space="preserve">, </w:t>
      </w:r>
      <w:proofErr w:type="spellStart"/>
      <w:r w:rsidRPr="008D70E3">
        <w:rPr>
          <w:rFonts w:ascii="Arial" w:hAnsi="Arial" w:cs="Arial" w:hint="eastAsia"/>
          <w:sz w:val="22"/>
          <w:szCs w:val="22"/>
        </w:rPr>
        <w:t>Zhongjie</w:t>
      </w:r>
      <w:proofErr w:type="spellEnd"/>
      <w:r w:rsidRPr="008D70E3">
        <w:rPr>
          <w:rFonts w:ascii="Arial" w:hAnsi="Arial" w:cs="Arial" w:hint="eastAsia"/>
          <w:sz w:val="22"/>
          <w:szCs w:val="22"/>
        </w:rPr>
        <w:t xml:space="preserve"> Fu</w:t>
      </w:r>
      <w:r w:rsidRPr="008D70E3">
        <w:rPr>
          <w:rFonts w:ascii="Arial" w:hAnsi="Arial" w:cs="Arial"/>
          <w:sz w:val="22"/>
          <w:szCs w:val="22"/>
          <w:vertAlign w:val="superscript"/>
        </w:rPr>
        <w:t>1</w:t>
      </w:r>
      <w:r w:rsidRPr="008D70E3">
        <w:rPr>
          <w:rFonts w:ascii="Arial" w:hAnsi="Arial" w:cs="Arial" w:hint="eastAsia"/>
          <w:sz w:val="22"/>
          <w:szCs w:val="22"/>
        </w:rPr>
        <w:t xml:space="preserve">, Ann </w:t>
      </w:r>
      <w:r w:rsidRPr="008D70E3">
        <w:rPr>
          <w:rFonts w:ascii="Arial" w:hAnsi="Arial" w:cs="Arial"/>
          <w:sz w:val="22"/>
          <w:szCs w:val="22"/>
        </w:rPr>
        <w:t>Hellström</w:t>
      </w:r>
      <w:r w:rsidRPr="008D70E3">
        <w:rPr>
          <w:rFonts w:ascii="Arial" w:hAnsi="Arial" w:cs="Arial"/>
          <w:sz w:val="22"/>
          <w:szCs w:val="22"/>
          <w:vertAlign w:val="superscript"/>
        </w:rPr>
        <w:t>4*</w:t>
      </w:r>
      <w:r w:rsidRPr="008D70E3">
        <w:rPr>
          <w:rFonts w:ascii="Arial" w:hAnsi="Arial" w:cs="Arial" w:hint="eastAsia"/>
          <w:sz w:val="22"/>
          <w:szCs w:val="22"/>
        </w:rPr>
        <w:t>, Lois E</w:t>
      </w:r>
      <w:r w:rsidRPr="008D70E3">
        <w:rPr>
          <w:rFonts w:ascii="Arial" w:hAnsi="Arial" w:cs="Arial"/>
          <w:sz w:val="22"/>
          <w:szCs w:val="22"/>
        </w:rPr>
        <w:t>.</w:t>
      </w:r>
      <w:r w:rsidRPr="008D70E3">
        <w:rPr>
          <w:rFonts w:ascii="Arial" w:hAnsi="Arial" w:cs="Arial" w:hint="eastAsia"/>
          <w:sz w:val="22"/>
          <w:szCs w:val="22"/>
        </w:rPr>
        <w:t>H</w:t>
      </w:r>
      <w:r w:rsidRPr="008D70E3">
        <w:rPr>
          <w:rFonts w:ascii="Arial" w:hAnsi="Arial" w:cs="Arial"/>
          <w:sz w:val="22"/>
          <w:szCs w:val="22"/>
        </w:rPr>
        <w:t>.</w:t>
      </w:r>
      <w:r w:rsidRPr="008D70E3">
        <w:rPr>
          <w:rFonts w:ascii="Arial" w:hAnsi="Arial" w:cs="Arial" w:hint="eastAsia"/>
          <w:sz w:val="22"/>
          <w:szCs w:val="22"/>
        </w:rPr>
        <w:t xml:space="preserve"> Smith</w:t>
      </w:r>
      <w:r w:rsidRPr="008D70E3">
        <w:rPr>
          <w:rFonts w:ascii="Arial" w:hAnsi="Arial" w:cs="Arial"/>
          <w:sz w:val="22"/>
          <w:szCs w:val="22"/>
          <w:vertAlign w:val="superscript"/>
        </w:rPr>
        <w:t>1*</w:t>
      </w:r>
    </w:p>
    <w:p w14:paraId="0501F903" w14:textId="77777777" w:rsidR="00EB666B" w:rsidRDefault="00F16BDA" w:rsidP="00F16BDA">
      <w:pPr>
        <w:spacing w:after="0" w:line="240" w:lineRule="auto"/>
        <w:jc w:val="both"/>
        <w:rPr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>*Corresponding authors:</w:t>
      </w:r>
      <w:r w:rsidRPr="001A0055">
        <w:rPr>
          <w:sz w:val="22"/>
          <w:szCs w:val="22"/>
        </w:rPr>
        <w:t xml:space="preserve"> </w:t>
      </w:r>
    </w:p>
    <w:p w14:paraId="537BA205" w14:textId="15C36B8F" w:rsidR="00F16BDA" w:rsidRPr="008D70E3" w:rsidRDefault="00F16BDA" w:rsidP="00F16BDA">
      <w:p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 xml:space="preserve">Lois EH Smith, MD, PhD (email: lois.smith@childrens.harvard.edu), Department of Ophthalmology, Boston Children’s Hospital, Harvard Medical School, 3 </w:t>
      </w:r>
      <w:proofErr w:type="spellStart"/>
      <w:r w:rsidRPr="008D70E3">
        <w:rPr>
          <w:rFonts w:ascii="Arial" w:hAnsi="Arial" w:cs="Arial"/>
          <w:sz w:val="22"/>
          <w:szCs w:val="22"/>
        </w:rPr>
        <w:t>Blackfan</w:t>
      </w:r>
      <w:proofErr w:type="spellEnd"/>
      <w:r w:rsidRPr="008D70E3">
        <w:rPr>
          <w:rFonts w:ascii="Arial" w:hAnsi="Arial" w:cs="Arial"/>
          <w:sz w:val="22"/>
          <w:szCs w:val="22"/>
        </w:rPr>
        <w:t xml:space="preserve"> Circle, CLS 18, Boston, MA 02115, USA. Tel: (+1) 617 919 2529. </w:t>
      </w:r>
    </w:p>
    <w:p w14:paraId="4903705C" w14:textId="52FED879" w:rsidR="00F16BDA" w:rsidRPr="008D70E3" w:rsidRDefault="00F16BDA" w:rsidP="00F16BDA">
      <w:p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>Ann Hellström (email:</w:t>
      </w:r>
      <w:r w:rsidRPr="001A0055">
        <w:rPr>
          <w:sz w:val="22"/>
          <w:szCs w:val="22"/>
        </w:rPr>
        <w:t xml:space="preserve"> </w:t>
      </w:r>
      <w:r w:rsidRPr="008D70E3">
        <w:rPr>
          <w:rFonts w:ascii="Arial" w:hAnsi="Arial" w:cs="Arial"/>
          <w:sz w:val="22"/>
          <w:szCs w:val="22"/>
        </w:rPr>
        <w:t xml:space="preserve">ann.hellstrom@medfak.gu.se), The </w:t>
      </w:r>
      <w:proofErr w:type="spellStart"/>
      <w:r w:rsidRPr="008D70E3">
        <w:rPr>
          <w:rFonts w:ascii="Arial" w:hAnsi="Arial" w:cs="Arial"/>
          <w:sz w:val="22"/>
          <w:szCs w:val="22"/>
        </w:rPr>
        <w:t>Sahlgrenska</w:t>
      </w:r>
      <w:proofErr w:type="spellEnd"/>
      <w:r w:rsidRPr="008D70E3">
        <w:rPr>
          <w:rFonts w:ascii="Arial" w:hAnsi="Arial" w:cs="Arial"/>
          <w:sz w:val="22"/>
          <w:szCs w:val="22"/>
        </w:rPr>
        <w:t xml:space="preserve"> Centre for Pediatric Ophthalmology Research, Department of Clinical Neuroscience, Institute of Neuroscience and Physiology, </w:t>
      </w:r>
      <w:proofErr w:type="spellStart"/>
      <w:r w:rsidRPr="008D70E3">
        <w:rPr>
          <w:rFonts w:ascii="Arial" w:hAnsi="Arial" w:cs="Arial"/>
          <w:sz w:val="22"/>
          <w:szCs w:val="22"/>
        </w:rPr>
        <w:t>Sahlgrenska</w:t>
      </w:r>
      <w:proofErr w:type="spellEnd"/>
      <w:r w:rsidRPr="008D70E3">
        <w:rPr>
          <w:rFonts w:ascii="Arial" w:hAnsi="Arial" w:cs="Arial"/>
          <w:sz w:val="22"/>
          <w:szCs w:val="22"/>
        </w:rPr>
        <w:t xml:space="preserve"> Academy, University of Gothenburg, Gothenburg, Sweden</w:t>
      </w:r>
      <w:r w:rsidR="00EB666B">
        <w:rPr>
          <w:rFonts w:ascii="Arial" w:hAnsi="Arial" w:cs="Arial" w:hint="eastAsia"/>
          <w:sz w:val="22"/>
          <w:szCs w:val="22"/>
        </w:rPr>
        <w:t>.</w:t>
      </w:r>
      <w:r w:rsidR="00EB666B" w:rsidRPr="00EB666B">
        <w:rPr>
          <w:rFonts w:ascii="Arial" w:hAnsi="Arial" w:cs="Arial" w:hint="eastAsia"/>
          <w:sz w:val="22"/>
          <w:szCs w:val="22"/>
        </w:rPr>
        <w:t xml:space="preserve"> </w:t>
      </w:r>
      <w:r w:rsidR="00EB666B" w:rsidRPr="003D3E34">
        <w:rPr>
          <w:rFonts w:ascii="Arial" w:hAnsi="Arial" w:cs="Arial" w:hint="eastAsia"/>
          <w:sz w:val="22"/>
          <w:szCs w:val="22"/>
        </w:rPr>
        <w:t>Tel:(+46)</w:t>
      </w:r>
      <w:r w:rsidR="00EB666B">
        <w:rPr>
          <w:rFonts w:ascii="Arial" w:hAnsi="Arial" w:cs="Arial" w:hint="eastAsia"/>
          <w:sz w:val="22"/>
          <w:szCs w:val="22"/>
        </w:rPr>
        <w:t xml:space="preserve"> 31 3434720.</w:t>
      </w:r>
    </w:p>
    <w:p w14:paraId="23FA4B65" w14:textId="77777777" w:rsidR="00F16BDA" w:rsidRPr="008D70E3" w:rsidRDefault="00F16BDA" w:rsidP="00F16BDA">
      <w:pPr>
        <w:spacing w:after="240" w:line="240" w:lineRule="auto"/>
        <w:jc w:val="both"/>
        <w:rPr>
          <w:rFonts w:ascii="Arial" w:hAnsi="Arial" w:cs="Arial"/>
          <w:sz w:val="22"/>
          <w:szCs w:val="22"/>
        </w:rPr>
      </w:pPr>
    </w:p>
    <w:p w14:paraId="542B3097" w14:textId="77777777" w:rsidR="00F16BDA" w:rsidRPr="008D70E3" w:rsidRDefault="00F16BDA" w:rsidP="00F16BDA">
      <w:pPr>
        <w:spacing w:after="24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>Affiliations:</w:t>
      </w:r>
    </w:p>
    <w:p w14:paraId="17F3F4F6" w14:textId="77777777" w:rsidR="00F16BDA" w:rsidRPr="008D70E3" w:rsidRDefault="00F16BDA" w:rsidP="00F16BD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>Department of Ophthalmology, Boston Children’s Hospital, Harvard Medical School, Boston, MA 02115, USA</w:t>
      </w:r>
    </w:p>
    <w:p w14:paraId="05094E9F" w14:textId="3505D913" w:rsidR="00F16BDA" w:rsidRPr="008D70E3" w:rsidRDefault="00F16BDA" w:rsidP="00F16BD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 xml:space="preserve">Department of Ophthalmology, Keio University School of Medicine, Tokyo, </w:t>
      </w:r>
      <w:r w:rsidR="008819AA">
        <w:rPr>
          <w:rFonts w:ascii="Arial" w:hAnsi="Arial" w:cs="Arial" w:hint="eastAsia"/>
          <w:sz w:val="22"/>
          <w:szCs w:val="22"/>
        </w:rPr>
        <w:t xml:space="preserve">160-8582, </w:t>
      </w:r>
      <w:r w:rsidRPr="008D70E3">
        <w:rPr>
          <w:rFonts w:ascii="Arial" w:hAnsi="Arial" w:cs="Arial"/>
          <w:sz w:val="22"/>
          <w:szCs w:val="22"/>
        </w:rPr>
        <w:t>Japan</w:t>
      </w:r>
    </w:p>
    <w:p w14:paraId="5119E7A7" w14:textId="77777777" w:rsidR="00F16BDA" w:rsidRPr="008D70E3" w:rsidRDefault="00F16BDA" w:rsidP="00F16BD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>Eye Center, Medical Center, Faculty of Medicine, University of Freiburg, 79106, Freiburg, Germany</w:t>
      </w:r>
    </w:p>
    <w:p w14:paraId="69D8CCDA" w14:textId="607132C2" w:rsidR="00F16BDA" w:rsidRPr="008D70E3" w:rsidRDefault="00F16BDA" w:rsidP="00F16BD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8D70E3">
        <w:rPr>
          <w:rFonts w:ascii="Arial" w:hAnsi="Arial" w:cs="Arial"/>
          <w:sz w:val="22"/>
          <w:szCs w:val="22"/>
        </w:rPr>
        <w:t xml:space="preserve">The </w:t>
      </w:r>
      <w:proofErr w:type="spellStart"/>
      <w:r w:rsidRPr="008D70E3">
        <w:rPr>
          <w:rFonts w:ascii="Arial" w:hAnsi="Arial" w:cs="Arial"/>
          <w:sz w:val="22"/>
          <w:szCs w:val="22"/>
        </w:rPr>
        <w:t>Sahlgrenska</w:t>
      </w:r>
      <w:proofErr w:type="spellEnd"/>
      <w:r w:rsidRPr="008D70E3">
        <w:rPr>
          <w:rFonts w:ascii="Arial" w:hAnsi="Arial" w:cs="Arial"/>
          <w:sz w:val="22"/>
          <w:szCs w:val="22"/>
        </w:rPr>
        <w:t xml:space="preserve"> Centre for Pediatric Ophthalmology Research, Department of Clinical Neuroscience, Institute of Neuroscience and Physiology, </w:t>
      </w:r>
      <w:proofErr w:type="spellStart"/>
      <w:r w:rsidRPr="008D70E3">
        <w:rPr>
          <w:rFonts w:ascii="Arial" w:hAnsi="Arial" w:cs="Arial"/>
          <w:sz w:val="22"/>
          <w:szCs w:val="22"/>
        </w:rPr>
        <w:t>Sahlgrenska</w:t>
      </w:r>
      <w:proofErr w:type="spellEnd"/>
      <w:r w:rsidRPr="008D70E3">
        <w:rPr>
          <w:rFonts w:ascii="Arial" w:hAnsi="Arial" w:cs="Arial"/>
          <w:sz w:val="22"/>
          <w:szCs w:val="22"/>
        </w:rPr>
        <w:t xml:space="preserve"> Academy, University of Gothenburg, Gothenburg, </w:t>
      </w:r>
      <w:r w:rsidR="008819AA">
        <w:rPr>
          <w:rFonts w:ascii="Arial" w:hAnsi="Arial" w:cs="Arial" w:hint="eastAsia"/>
          <w:sz w:val="22"/>
          <w:szCs w:val="22"/>
        </w:rPr>
        <w:t xml:space="preserve">40530, </w:t>
      </w:r>
      <w:r w:rsidRPr="008D70E3">
        <w:rPr>
          <w:rFonts w:ascii="Arial" w:hAnsi="Arial" w:cs="Arial"/>
          <w:sz w:val="22"/>
          <w:szCs w:val="22"/>
        </w:rPr>
        <w:t>Sweden</w:t>
      </w:r>
    </w:p>
    <w:p w14:paraId="3D37C992" w14:textId="77777777" w:rsidR="00F16BDA" w:rsidRPr="0038090A" w:rsidRDefault="00F16BDA" w:rsidP="00F16BDA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12121"/>
          <w:kern w:val="0"/>
          <w:sz w:val="22"/>
          <w:szCs w:val="22"/>
        </w:rPr>
      </w:pPr>
      <w:r w:rsidRPr="0038090A">
        <w:rPr>
          <w:rFonts w:ascii="Arial" w:hAnsi="Arial" w:cs="Arial"/>
          <w:sz w:val="22"/>
          <w:szCs w:val="22"/>
        </w:rPr>
        <w:t>Center for Interdisciplinary Cardiovascular Sciences, Division of Cardiovascular Medicine, Department of Medicine, Brigham Women's Hospital, Harvard Medical School, Boston, MA 02115, USA.</w:t>
      </w:r>
    </w:p>
    <w:p w14:paraId="226B9B8C" w14:textId="77777777" w:rsidR="008C447E" w:rsidRPr="008C447E" w:rsidRDefault="008C447E" w:rsidP="008C447E">
      <w:pPr>
        <w:pStyle w:val="ListParagraph"/>
        <w:numPr>
          <w:ilvl w:val="0"/>
          <w:numId w:val="8"/>
        </w:numPr>
        <w:rPr>
          <w:rFonts w:ascii="Arial" w:hAnsi="Arial" w:cs="Arial"/>
          <w:color w:val="000000"/>
          <w:kern w:val="0"/>
          <w:sz w:val="22"/>
          <w:szCs w:val="22"/>
        </w:rPr>
      </w:pPr>
      <w:r w:rsidRPr="008C447E">
        <w:rPr>
          <w:rFonts w:ascii="Arial" w:hAnsi="Arial" w:cs="Arial"/>
          <w:color w:val="000000"/>
          <w:kern w:val="0"/>
          <w:sz w:val="22"/>
          <w:szCs w:val="22"/>
        </w:rPr>
        <w:t xml:space="preserve">CHU Sainte-Justine Research Center, Montreal, QC, CA, H3T 1C5 </w:t>
      </w:r>
    </w:p>
    <w:p w14:paraId="203CC1FA" w14:textId="1B2F738B" w:rsidR="00F16BDA" w:rsidRPr="008D70E3" w:rsidRDefault="00F16BDA" w:rsidP="00F16BDA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2"/>
          <w:szCs w:val="22"/>
        </w:rPr>
      </w:pPr>
      <w:r w:rsidRPr="008D70E3">
        <w:rPr>
          <w:rFonts w:ascii="Arial" w:hAnsi="Arial" w:cs="Arial"/>
          <w:color w:val="000000"/>
          <w:kern w:val="0"/>
          <w:sz w:val="22"/>
          <w:szCs w:val="22"/>
        </w:rPr>
        <w:t>Department of Pediatrics,</w:t>
      </w:r>
      <w:r w:rsidR="008C447E">
        <w:rPr>
          <w:rFonts w:ascii="Arial" w:hAnsi="Arial" w:cs="Arial"/>
          <w:color w:val="000000"/>
          <w:kern w:val="0"/>
          <w:sz w:val="22"/>
          <w:szCs w:val="22"/>
        </w:rPr>
        <w:t xml:space="preserve"> Ophthalmology, and Pharmacology,</w:t>
      </w:r>
      <w:r w:rsidR="008C447E" w:rsidRPr="008D70E3">
        <w:rPr>
          <w:rFonts w:ascii="Arial" w:hAnsi="Arial" w:cs="Arial"/>
          <w:color w:val="000000"/>
          <w:kern w:val="0"/>
          <w:sz w:val="22"/>
          <w:szCs w:val="22"/>
        </w:rPr>
        <w:t xml:space="preserve"> </w:t>
      </w:r>
      <w:r w:rsidRPr="008D70E3">
        <w:rPr>
          <w:rFonts w:ascii="Arial" w:hAnsi="Arial" w:cs="Arial"/>
          <w:color w:val="000000"/>
          <w:kern w:val="0"/>
          <w:sz w:val="22"/>
          <w:szCs w:val="22"/>
        </w:rPr>
        <w:t>CHU Sainte-Justine, Université de Montréal, Montreal, QC, CA, H3T 1C5</w:t>
      </w:r>
    </w:p>
    <w:p w14:paraId="55EA68CA" w14:textId="77777777" w:rsidR="00F16BDA" w:rsidRPr="008D70E3" w:rsidRDefault="00F16BDA" w:rsidP="00F16BDA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12121"/>
          <w:kern w:val="0"/>
          <w:sz w:val="22"/>
          <w:szCs w:val="22"/>
        </w:rPr>
      </w:pPr>
      <w:r w:rsidRPr="008D70E3">
        <w:rPr>
          <w:rFonts w:ascii="Arial" w:hAnsi="Arial" w:cs="Arial"/>
          <w:color w:val="000000"/>
          <w:kern w:val="0"/>
          <w:sz w:val="22"/>
          <w:szCs w:val="22"/>
        </w:rPr>
        <w:t xml:space="preserve">Department of Ophthalmology, Université de Montréal, Montreal, QC, CA, </w:t>
      </w:r>
      <w:r w:rsidRPr="008D70E3">
        <w:rPr>
          <w:rFonts w:ascii="Arial" w:hAnsi="Arial" w:cs="Arial"/>
          <w:color w:val="212121"/>
          <w:kern w:val="0"/>
          <w:sz w:val="22"/>
          <w:szCs w:val="22"/>
        </w:rPr>
        <w:t>H3T 1J4</w:t>
      </w:r>
    </w:p>
    <w:p w14:paraId="7C1088AB" w14:textId="77777777" w:rsidR="00F16BDA" w:rsidRDefault="00F16BDA" w:rsidP="00F16BD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38090A">
        <w:rPr>
          <w:rFonts w:ascii="Arial" w:hAnsi="Arial" w:cs="Arial"/>
          <w:sz w:val="22"/>
          <w:szCs w:val="22"/>
        </w:rPr>
        <w:t>Center for Excellence in Vascular Biology, Division of Cardiovascular Medicine, Brigham and Women’s Hospital, Harvard Medical School, Boston, MA 02115, USA.</w:t>
      </w:r>
    </w:p>
    <w:p w14:paraId="21580AB9" w14:textId="77777777" w:rsidR="00F16BDA" w:rsidRPr="008D70E3" w:rsidRDefault="00F16BDA" w:rsidP="00F16BD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2"/>
          <w:szCs w:val="22"/>
        </w:rPr>
      </w:pPr>
      <w:r w:rsidRPr="0038090A">
        <w:rPr>
          <w:rFonts w:ascii="Arial" w:hAnsi="Arial" w:cs="Arial"/>
          <w:sz w:val="22"/>
          <w:szCs w:val="22"/>
        </w:rPr>
        <w:t>Channing Division of Network Medicine, Department of Medicine, Brigham Women's Hospital, Harvard Medical School, Boston, MA 02115, USA.</w:t>
      </w:r>
    </w:p>
    <w:p w14:paraId="1194439C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FC7C397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52A6FC5F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18C23EF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F7F2606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3F128A1B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7B3B4C1D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39C6F7B8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72401C54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1982E508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D975CF5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2CBFE74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12505B21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82C6C54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1FCF47B2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4E7B8B34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5E8E617F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7E5160E0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E647808" w14:textId="77777777" w:rsidR="009706A7" w:rsidRDefault="009706A7" w:rsidP="009706A7">
      <w:pPr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SUPPLEMENTARY FIGURES AND LEGENDS</w:t>
      </w:r>
    </w:p>
    <w:p w14:paraId="2EEF1C45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FFDB08D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4E4D0A8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2C0B8C0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F3E3118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556B3BC3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052612D7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35848BEB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D5CBBC9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E9FB526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78380000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1A3149F2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3AD39BB1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CA2A885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46AF150B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5CEED71D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1948F40C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635933D4" w14:textId="77777777" w:rsidR="009706A7" w:rsidRDefault="009706A7" w:rsidP="0065114E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3006AE1D" w14:textId="2E8257CA" w:rsidR="009706A7" w:rsidRDefault="009706A7" w:rsidP="009706A7">
      <w:pPr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SUPPLEMENTARY FIGURES</w:t>
      </w:r>
    </w:p>
    <w:p w14:paraId="7CE3DFC5" w14:textId="3E5FF25F" w:rsidR="007A1654" w:rsidRDefault="00BD2084">
      <w:pPr>
        <w:rPr>
          <w:rFonts w:ascii="Arial" w:hAnsi="Arial" w:cs="Arial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 wp14:anchorId="21840F0A" wp14:editId="4C7F639D">
            <wp:extent cx="5943600" cy="5897880"/>
            <wp:effectExtent l="0" t="0" r="0" b="7620"/>
            <wp:docPr id="686956640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956640" name="Picture 3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322"/>
                    <a:stretch/>
                  </pic:blipFill>
                  <pic:spPr bwMode="auto">
                    <a:xfrm>
                      <a:off x="0" y="0"/>
                      <a:ext cx="5943600" cy="589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6EA36C" w14:textId="4F86EB54" w:rsidR="00316BDF" w:rsidRPr="0085179F" w:rsidRDefault="009706A7">
      <w:pPr>
        <w:rPr>
          <w:sz w:val="22"/>
          <w:szCs w:val="22"/>
        </w:rPr>
      </w:pPr>
      <w:r w:rsidRPr="0085179F">
        <w:rPr>
          <w:rFonts w:ascii="Arial" w:hAnsi="Arial" w:cs="Arial"/>
          <w:b/>
          <w:bCs/>
          <w:sz w:val="22"/>
          <w:szCs w:val="22"/>
        </w:rPr>
        <w:t xml:space="preserve">Supplemental </w:t>
      </w:r>
      <w:r w:rsidRPr="0085179F">
        <w:rPr>
          <w:rFonts w:ascii="Arial" w:hAnsi="Arial" w:cs="Arial" w:hint="eastAsia"/>
          <w:b/>
          <w:bCs/>
          <w:sz w:val="22"/>
          <w:szCs w:val="22"/>
        </w:rPr>
        <w:t>Fig.</w:t>
      </w:r>
      <w:r w:rsidRPr="0085179F">
        <w:rPr>
          <w:rFonts w:ascii="Arial" w:hAnsi="Arial" w:cs="Arial"/>
          <w:b/>
          <w:bCs/>
          <w:sz w:val="22"/>
          <w:szCs w:val="22"/>
        </w:rPr>
        <w:t xml:space="preserve"> 1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  <w:r w:rsidRPr="005D2236">
        <w:rPr>
          <w:rFonts w:ascii="Arial" w:hAnsi="Arial" w:cs="Arial" w:hint="eastAsia"/>
          <w:sz w:val="22"/>
          <w:szCs w:val="22"/>
        </w:rPr>
        <w:t>Dexamethasone eye drops</w:t>
      </w:r>
      <w:r w:rsidRPr="005D2236">
        <w:rPr>
          <w:rFonts w:ascii="Arial" w:hAnsi="Arial" w:cs="Arial"/>
          <w:sz w:val="22"/>
          <w:szCs w:val="22"/>
        </w:rPr>
        <w:t xml:space="preserve"> did not alter </w:t>
      </w:r>
      <w:proofErr w:type="spellStart"/>
      <w:r w:rsidRPr="005D2236">
        <w:rPr>
          <w:rFonts w:ascii="Arial" w:hAnsi="Arial" w:cs="Arial"/>
          <w:sz w:val="22"/>
          <w:szCs w:val="22"/>
        </w:rPr>
        <w:t>vaso</w:t>
      </w:r>
      <w:proofErr w:type="spellEnd"/>
      <w:r w:rsidRPr="005D2236">
        <w:rPr>
          <w:rFonts w:ascii="Arial" w:hAnsi="Arial" w:cs="Arial"/>
          <w:sz w:val="22"/>
          <w:szCs w:val="22"/>
        </w:rPr>
        <w:t>-obliteration and body weight after daily treatment during OIR.</w:t>
      </w:r>
    </w:p>
    <w:p w14:paraId="171F3CC7" w14:textId="4447BF28" w:rsidR="0085179F" w:rsidRPr="00BE5B9C" w:rsidRDefault="00D2578A" w:rsidP="00BE5B9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(</w:t>
      </w:r>
      <w:r w:rsidR="009706A7" w:rsidRPr="009706A7">
        <w:rPr>
          <w:rFonts w:ascii="Arial" w:hAnsi="Arial" w:cs="Arial"/>
          <w:b/>
          <w:bCs/>
          <w:sz w:val="22"/>
          <w:szCs w:val="22"/>
        </w:rPr>
        <w:t>a-</w:t>
      </w:r>
      <w:proofErr w:type="spellStart"/>
      <w:r w:rsidR="009706A7" w:rsidRPr="009706A7">
        <w:rPr>
          <w:rFonts w:ascii="Arial" w:hAnsi="Arial" w:cs="Arial"/>
          <w:b/>
          <w:bCs/>
          <w:sz w:val="22"/>
          <w:szCs w:val="22"/>
        </w:rPr>
        <w:t>i</w:t>
      </w:r>
      <w:proofErr w:type="spellEnd"/>
      <w:r>
        <w:rPr>
          <w:rFonts w:ascii="Arial" w:hAnsi="Arial" w:cs="Arial"/>
          <w:sz w:val="22"/>
          <w:szCs w:val="22"/>
        </w:rPr>
        <w:t xml:space="preserve">) </w:t>
      </w:r>
      <w:r w:rsidR="00AE474D" w:rsidRPr="007D415F">
        <w:rPr>
          <w:rFonts w:ascii="Arial" w:hAnsi="Arial" w:cs="Arial" w:hint="eastAsia"/>
          <w:sz w:val="22"/>
          <w:szCs w:val="22"/>
        </w:rPr>
        <w:t xml:space="preserve">OIR retinas treated </w:t>
      </w:r>
      <w:r w:rsidR="00A100A4" w:rsidRPr="007D415F">
        <w:rPr>
          <w:rFonts w:ascii="Arial" w:hAnsi="Arial" w:cs="Arial" w:hint="eastAsia"/>
          <w:sz w:val="22"/>
          <w:szCs w:val="22"/>
        </w:rPr>
        <w:t>topically from P12 to P14</w:t>
      </w:r>
      <w:r w:rsidR="00DF24C1">
        <w:rPr>
          <w:rFonts w:ascii="Arial" w:hAnsi="Arial" w:cs="Arial"/>
          <w:sz w:val="22"/>
          <w:szCs w:val="22"/>
        </w:rPr>
        <w:t xml:space="preserve"> (</w:t>
      </w:r>
      <w:r w:rsidR="009706A7">
        <w:rPr>
          <w:rFonts w:ascii="Arial" w:hAnsi="Arial" w:cs="Arial"/>
          <w:sz w:val="22"/>
          <w:szCs w:val="22"/>
        </w:rPr>
        <w:t>a-c</w:t>
      </w:r>
      <w:r w:rsidR="00DF24C1">
        <w:rPr>
          <w:rFonts w:ascii="Arial" w:hAnsi="Arial" w:cs="Arial"/>
          <w:sz w:val="22"/>
          <w:szCs w:val="22"/>
        </w:rPr>
        <w:t>)</w:t>
      </w:r>
      <w:r w:rsidR="00693392">
        <w:rPr>
          <w:rFonts w:ascii="Arial" w:hAnsi="Arial" w:cs="Arial"/>
          <w:sz w:val="22"/>
          <w:szCs w:val="22"/>
        </w:rPr>
        <w:t>, or P14-P16</w:t>
      </w:r>
      <w:r w:rsidR="00DF24C1">
        <w:rPr>
          <w:rFonts w:ascii="Arial" w:hAnsi="Arial" w:cs="Arial"/>
          <w:sz w:val="22"/>
          <w:szCs w:val="22"/>
        </w:rPr>
        <w:t xml:space="preserve"> (</w:t>
      </w:r>
      <w:r w:rsidR="009706A7">
        <w:rPr>
          <w:rFonts w:ascii="Arial" w:hAnsi="Arial" w:cs="Arial"/>
          <w:sz w:val="22"/>
          <w:szCs w:val="22"/>
        </w:rPr>
        <w:t>d-f</w:t>
      </w:r>
      <w:r w:rsidR="00DF24C1">
        <w:rPr>
          <w:rFonts w:ascii="Arial" w:hAnsi="Arial" w:cs="Arial"/>
          <w:sz w:val="22"/>
          <w:szCs w:val="22"/>
        </w:rPr>
        <w:t>)</w:t>
      </w:r>
      <w:r w:rsidR="00693392">
        <w:rPr>
          <w:rFonts w:ascii="Arial" w:hAnsi="Arial" w:cs="Arial"/>
          <w:sz w:val="22"/>
          <w:szCs w:val="22"/>
        </w:rPr>
        <w:t>, or P17-P19</w:t>
      </w:r>
      <w:r w:rsidR="00DF24C1">
        <w:rPr>
          <w:rFonts w:ascii="Arial" w:hAnsi="Arial" w:cs="Arial"/>
          <w:sz w:val="22"/>
          <w:szCs w:val="22"/>
        </w:rPr>
        <w:t xml:space="preserve"> (</w:t>
      </w:r>
      <w:r w:rsidR="009706A7">
        <w:rPr>
          <w:rFonts w:ascii="Arial" w:hAnsi="Arial" w:cs="Arial"/>
          <w:sz w:val="22"/>
          <w:szCs w:val="22"/>
        </w:rPr>
        <w:t>g-</w:t>
      </w:r>
      <w:proofErr w:type="spellStart"/>
      <w:r w:rsidR="009706A7">
        <w:rPr>
          <w:rFonts w:ascii="Arial" w:hAnsi="Arial" w:cs="Arial"/>
          <w:sz w:val="22"/>
          <w:szCs w:val="22"/>
        </w:rPr>
        <w:t>i</w:t>
      </w:r>
      <w:proofErr w:type="spellEnd"/>
      <w:r w:rsidR="00DF24C1">
        <w:rPr>
          <w:rFonts w:ascii="Arial" w:hAnsi="Arial" w:cs="Arial"/>
          <w:sz w:val="22"/>
          <w:szCs w:val="22"/>
        </w:rPr>
        <w:t xml:space="preserve">) </w:t>
      </w:r>
      <w:r w:rsidR="00AE474D" w:rsidRPr="007D415F">
        <w:rPr>
          <w:rFonts w:ascii="Arial" w:hAnsi="Arial" w:cs="Arial" w:hint="eastAsia"/>
          <w:sz w:val="22"/>
          <w:szCs w:val="22"/>
        </w:rPr>
        <w:t xml:space="preserve">with one drop per day of dexamethasone </w:t>
      </w:r>
      <w:r w:rsidR="009706A7">
        <w:rPr>
          <w:rFonts w:ascii="Arial" w:hAnsi="Arial" w:cs="Arial"/>
          <w:sz w:val="22"/>
          <w:szCs w:val="22"/>
        </w:rPr>
        <w:t>eye drops</w:t>
      </w:r>
      <w:r w:rsidR="009706A7" w:rsidRPr="007D415F">
        <w:rPr>
          <w:rFonts w:ascii="Arial" w:hAnsi="Arial" w:cs="Arial"/>
          <w:sz w:val="22"/>
          <w:szCs w:val="22"/>
        </w:rPr>
        <w:t xml:space="preserve"> (</w:t>
      </w:r>
      <w:r w:rsidR="00AE474D" w:rsidRPr="007D415F">
        <w:rPr>
          <w:rFonts w:ascii="Arial" w:hAnsi="Arial" w:cs="Arial" w:hint="eastAsia"/>
          <w:sz w:val="22"/>
          <w:szCs w:val="22"/>
        </w:rPr>
        <w:t>DEX, 0.1%)</w:t>
      </w:r>
      <w:r w:rsidR="00AE474D" w:rsidRPr="007D415F">
        <w:rPr>
          <w:rFonts w:ascii="Arial" w:hAnsi="Arial" w:cs="Arial"/>
          <w:sz w:val="22"/>
          <w:szCs w:val="22"/>
        </w:rPr>
        <w:t xml:space="preserve"> </w:t>
      </w:r>
      <w:r w:rsidR="009706A7">
        <w:rPr>
          <w:rFonts w:ascii="Arial" w:hAnsi="Arial" w:cs="Arial"/>
          <w:sz w:val="22"/>
          <w:szCs w:val="22"/>
        </w:rPr>
        <w:t xml:space="preserve">or control eye drops (CTRL) </w:t>
      </w:r>
      <w:r w:rsidR="00A100A4">
        <w:rPr>
          <w:rFonts w:ascii="Arial" w:hAnsi="Arial" w:cs="Arial"/>
          <w:sz w:val="22"/>
          <w:szCs w:val="22"/>
        </w:rPr>
        <w:t>with evaluation at P17</w:t>
      </w:r>
      <w:r w:rsidR="00693392">
        <w:rPr>
          <w:rFonts w:ascii="Arial" w:hAnsi="Arial" w:cs="Arial"/>
          <w:sz w:val="22"/>
          <w:szCs w:val="22"/>
        </w:rPr>
        <w:t xml:space="preserve"> </w:t>
      </w:r>
      <w:r w:rsidR="00BF2507">
        <w:rPr>
          <w:rFonts w:ascii="Arial" w:hAnsi="Arial" w:cs="Arial" w:hint="eastAsia"/>
          <w:sz w:val="22"/>
          <w:szCs w:val="22"/>
        </w:rPr>
        <w:t xml:space="preserve">(a-f) </w:t>
      </w:r>
      <w:r w:rsidR="00693392">
        <w:rPr>
          <w:rFonts w:ascii="Arial" w:hAnsi="Arial" w:cs="Arial"/>
          <w:sz w:val="22"/>
          <w:szCs w:val="22"/>
        </w:rPr>
        <w:t>or P20</w:t>
      </w:r>
      <w:r w:rsidR="00BF2507">
        <w:rPr>
          <w:rFonts w:ascii="Arial" w:hAnsi="Arial" w:cs="Arial" w:hint="eastAsia"/>
          <w:sz w:val="22"/>
          <w:szCs w:val="22"/>
        </w:rPr>
        <w:t xml:space="preserve"> (g-</w:t>
      </w:r>
      <w:proofErr w:type="spellStart"/>
      <w:r w:rsidR="00BF2507">
        <w:rPr>
          <w:rFonts w:ascii="Arial" w:hAnsi="Arial" w:cs="Arial" w:hint="eastAsia"/>
          <w:sz w:val="22"/>
          <w:szCs w:val="22"/>
        </w:rPr>
        <w:t>i</w:t>
      </w:r>
      <w:proofErr w:type="spellEnd"/>
      <w:r w:rsidR="00BF2507">
        <w:rPr>
          <w:rFonts w:ascii="Arial" w:hAnsi="Arial" w:cs="Arial" w:hint="eastAsia"/>
          <w:sz w:val="22"/>
          <w:szCs w:val="22"/>
        </w:rPr>
        <w:t>)</w:t>
      </w:r>
      <w:r w:rsidR="00693392">
        <w:rPr>
          <w:rFonts w:ascii="Arial" w:hAnsi="Arial" w:cs="Arial"/>
          <w:sz w:val="22"/>
          <w:szCs w:val="22"/>
        </w:rPr>
        <w:t>.</w:t>
      </w:r>
      <w:r w:rsidR="009706A7">
        <w:rPr>
          <w:rFonts w:ascii="Arial" w:hAnsi="Arial" w:cs="Arial"/>
          <w:sz w:val="22"/>
          <w:szCs w:val="22"/>
        </w:rPr>
        <w:t xml:space="preserve"> </w:t>
      </w:r>
      <w:r w:rsidR="0085179F" w:rsidRPr="00BE5B9C">
        <w:rPr>
          <w:rFonts w:ascii="Arial" w:hAnsi="Arial" w:cs="Arial"/>
          <w:sz w:val="22"/>
          <w:szCs w:val="22"/>
        </w:rPr>
        <w:t>Representative</w:t>
      </w:r>
      <w:r w:rsidR="00693392" w:rsidRPr="00BE5B9C">
        <w:rPr>
          <w:rFonts w:ascii="Arial" w:hAnsi="Arial" w:cs="Arial"/>
          <w:sz w:val="22"/>
          <w:szCs w:val="22"/>
        </w:rPr>
        <w:t xml:space="preserve"> retinal</w:t>
      </w:r>
      <w:r w:rsidR="0085179F" w:rsidRPr="00BE5B9C">
        <w:rPr>
          <w:rFonts w:ascii="Arial" w:hAnsi="Arial" w:cs="Arial"/>
          <w:sz w:val="22"/>
          <w:szCs w:val="22"/>
        </w:rPr>
        <w:t xml:space="preserve"> </w:t>
      </w:r>
      <w:r w:rsidR="00C8652C" w:rsidRPr="00BE5B9C">
        <w:rPr>
          <w:rFonts w:ascii="Arial" w:hAnsi="Arial" w:cs="Arial"/>
          <w:sz w:val="22"/>
          <w:szCs w:val="22"/>
        </w:rPr>
        <w:t xml:space="preserve">whole mount </w:t>
      </w:r>
      <w:r w:rsidR="0085179F" w:rsidRPr="00BE5B9C">
        <w:rPr>
          <w:rFonts w:ascii="Arial" w:hAnsi="Arial" w:cs="Arial"/>
          <w:sz w:val="22"/>
          <w:szCs w:val="22"/>
        </w:rPr>
        <w:t>images</w:t>
      </w:r>
      <w:r w:rsidR="00693392" w:rsidRPr="00BE5B9C">
        <w:rPr>
          <w:rFonts w:ascii="Arial" w:hAnsi="Arial" w:cs="Arial"/>
          <w:sz w:val="22"/>
          <w:szCs w:val="22"/>
        </w:rPr>
        <w:t xml:space="preserve"> were shown </w:t>
      </w:r>
      <w:r w:rsidR="009706A7">
        <w:rPr>
          <w:rFonts w:ascii="Arial" w:hAnsi="Arial" w:cs="Arial"/>
          <w:sz w:val="22"/>
          <w:szCs w:val="22"/>
        </w:rPr>
        <w:t>(a, d, g).</w:t>
      </w:r>
      <w:r w:rsidR="00C8652C" w:rsidRPr="00BE5B9C">
        <w:rPr>
          <w:rFonts w:ascii="Arial" w:hAnsi="Arial" w:cs="Arial"/>
          <w:sz w:val="22"/>
          <w:szCs w:val="22"/>
        </w:rPr>
        <w:t xml:space="preserve"> </w:t>
      </w:r>
      <w:r w:rsidR="00693392" w:rsidRPr="00BE5B9C">
        <w:rPr>
          <w:rFonts w:ascii="Arial" w:hAnsi="Arial" w:cs="Arial"/>
          <w:sz w:val="22"/>
          <w:szCs w:val="22"/>
        </w:rPr>
        <w:t>Retinal vessels were visualized with lectin (red)</w:t>
      </w:r>
      <w:r w:rsidR="00DF24C1">
        <w:rPr>
          <w:rFonts w:ascii="Arial" w:hAnsi="Arial" w:cs="Arial"/>
          <w:sz w:val="22"/>
          <w:szCs w:val="22"/>
        </w:rPr>
        <w:t>. V</w:t>
      </w:r>
      <w:r w:rsidR="00543C4F" w:rsidRPr="00BE5B9C">
        <w:rPr>
          <w:rFonts w:ascii="Arial" w:hAnsi="Arial" w:cs="Arial"/>
          <w:sz w:val="22"/>
          <w:szCs w:val="22"/>
        </w:rPr>
        <w:t>aso-obliterat</w:t>
      </w:r>
      <w:r w:rsidR="00DF24C1">
        <w:rPr>
          <w:rFonts w:ascii="Arial" w:hAnsi="Arial" w:cs="Arial"/>
          <w:sz w:val="22"/>
          <w:szCs w:val="22"/>
        </w:rPr>
        <w:t xml:space="preserve">ed </w:t>
      </w:r>
      <w:r w:rsidR="009706A7">
        <w:rPr>
          <w:rFonts w:ascii="Arial" w:hAnsi="Arial" w:cs="Arial"/>
          <w:sz w:val="22"/>
          <w:szCs w:val="22"/>
        </w:rPr>
        <w:t>areas</w:t>
      </w:r>
      <w:r w:rsidR="00543C4F" w:rsidRPr="00BE5B9C">
        <w:rPr>
          <w:rFonts w:ascii="Arial" w:hAnsi="Arial" w:cs="Arial"/>
          <w:sz w:val="22"/>
          <w:szCs w:val="22"/>
        </w:rPr>
        <w:t xml:space="preserve"> (</w:t>
      </w:r>
      <w:r w:rsidR="0085179F" w:rsidRPr="00BE5B9C">
        <w:rPr>
          <w:rFonts w:ascii="Arial" w:hAnsi="Arial" w:cs="Arial"/>
          <w:sz w:val="22"/>
          <w:szCs w:val="22"/>
        </w:rPr>
        <w:t>VO</w:t>
      </w:r>
      <w:r w:rsidR="00543C4F" w:rsidRPr="00BE5B9C">
        <w:rPr>
          <w:rFonts w:ascii="Arial" w:hAnsi="Arial" w:cs="Arial"/>
          <w:sz w:val="22"/>
          <w:szCs w:val="22"/>
        </w:rPr>
        <w:t>)</w:t>
      </w:r>
      <w:r w:rsidR="0085179F" w:rsidRPr="00BE5B9C">
        <w:rPr>
          <w:rFonts w:ascii="Arial" w:hAnsi="Arial" w:cs="Arial"/>
          <w:sz w:val="22"/>
          <w:szCs w:val="22"/>
        </w:rPr>
        <w:t xml:space="preserve"> </w:t>
      </w:r>
      <w:proofErr w:type="gramStart"/>
      <w:r w:rsidR="00693392" w:rsidRPr="00BE5B9C">
        <w:rPr>
          <w:rFonts w:ascii="Arial" w:hAnsi="Arial" w:cs="Arial"/>
          <w:sz w:val="22"/>
          <w:szCs w:val="22"/>
        </w:rPr>
        <w:t>was</w:t>
      </w:r>
      <w:proofErr w:type="gramEnd"/>
      <w:r w:rsidR="00693392" w:rsidRPr="00BE5B9C">
        <w:rPr>
          <w:rFonts w:ascii="Arial" w:hAnsi="Arial" w:cs="Arial"/>
          <w:sz w:val="22"/>
          <w:szCs w:val="22"/>
        </w:rPr>
        <w:t xml:space="preserve"> highlighted in </w:t>
      </w:r>
      <w:r w:rsidR="00693392" w:rsidRPr="00BE5B9C">
        <w:rPr>
          <w:rFonts w:ascii="Arial" w:hAnsi="Arial" w:cs="Arial"/>
          <w:sz w:val="22"/>
          <w:szCs w:val="22"/>
        </w:rPr>
        <w:lastRenderedPageBreak/>
        <w:t>white</w:t>
      </w:r>
      <w:r w:rsidR="0085179F" w:rsidRPr="00BE5B9C">
        <w:rPr>
          <w:rFonts w:ascii="Arial" w:hAnsi="Arial" w:cs="Arial"/>
          <w:sz w:val="22"/>
          <w:szCs w:val="22"/>
        </w:rPr>
        <w:t>. Scale bar, 2mm.</w:t>
      </w:r>
      <w:r w:rsidR="00BE5B9C" w:rsidRPr="00BE5B9C">
        <w:rPr>
          <w:rFonts w:ascii="Arial" w:hAnsi="Arial" w:cs="Arial"/>
          <w:sz w:val="22"/>
          <w:szCs w:val="22"/>
        </w:rPr>
        <w:t>The percentage</w:t>
      </w:r>
      <w:r w:rsidR="00693392" w:rsidRPr="00BE5B9C">
        <w:rPr>
          <w:rFonts w:ascii="Arial" w:hAnsi="Arial" w:cs="Arial"/>
          <w:sz w:val="22"/>
          <w:szCs w:val="22"/>
        </w:rPr>
        <w:t xml:space="preserve"> of</w:t>
      </w:r>
      <w:r w:rsidR="00C8652C" w:rsidRPr="00BE5B9C">
        <w:rPr>
          <w:rFonts w:ascii="Arial" w:hAnsi="Arial" w:cs="Arial"/>
          <w:sz w:val="22"/>
          <w:szCs w:val="22"/>
        </w:rPr>
        <w:t xml:space="preserve"> </w:t>
      </w:r>
      <w:r w:rsidR="00DB74DE" w:rsidRPr="00BE5B9C">
        <w:rPr>
          <w:rFonts w:ascii="Arial" w:hAnsi="Arial" w:cs="Arial"/>
          <w:sz w:val="22"/>
          <w:szCs w:val="22"/>
        </w:rPr>
        <w:t>VO</w:t>
      </w:r>
      <w:r w:rsidR="00C61299" w:rsidRPr="00BE5B9C">
        <w:rPr>
          <w:rFonts w:ascii="Arial" w:hAnsi="Arial" w:cs="Arial"/>
          <w:sz w:val="22"/>
          <w:szCs w:val="22"/>
        </w:rPr>
        <w:t xml:space="preserve"> </w:t>
      </w:r>
      <w:r w:rsidR="00C8652C" w:rsidRPr="00BE5B9C">
        <w:rPr>
          <w:rFonts w:ascii="Arial" w:hAnsi="Arial" w:cs="Arial"/>
          <w:sz w:val="22"/>
          <w:szCs w:val="22"/>
        </w:rPr>
        <w:t xml:space="preserve">area </w:t>
      </w:r>
      <w:r w:rsidR="00693392" w:rsidRPr="00BE5B9C">
        <w:rPr>
          <w:rFonts w:ascii="Arial" w:hAnsi="Arial" w:cs="Arial"/>
          <w:sz w:val="22"/>
          <w:szCs w:val="22"/>
        </w:rPr>
        <w:t xml:space="preserve">over the area of </w:t>
      </w:r>
      <w:r w:rsidR="00AD62F0" w:rsidRPr="00BE5B9C">
        <w:rPr>
          <w:rFonts w:ascii="Arial" w:hAnsi="Arial" w:cs="Arial"/>
          <w:sz w:val="22"/>
          <w:szCs w:val="22"/>
        </w:rPr>
        <w:t>retinal whole mount</w:t>
      </w:r>
      <w:r w:rsidR="00DF24C1">
        <w:rPr>
          <w:rFonts w:ascii="Arial" w:hAnsi="Arial" w:cs="Arial"/>
          <w:sz w:val="22"/>
          <w:szCs w:val="22"/>
        </w:rPr>
        <w:t xml:space="preserve"> was calculated</w:t>
      </w:r>
      <w:r w:rsidR="00693392" w:rsidRPr="00BE5B9C">
        <w:rPr>
          <w:rFonts w:ascii="Arial" w:hAnsi="Arial" w:cs="Arial"/>
          <w:sz w:val="22"/>
          <w:szCs w:val="22"/>
        </w:rPr>
        <w:t xml:space="preserve"> </w:t>
      </w:r>
      <w:r w:rsidR="009706A7">
        <w:rPr>
          <w:rFonts w:ascii="Arial" w:hAnsi="Arial" w:cs="Arial"/>
          <w:sz w:val="22"/>
          <w:szCs w:val="22"/>
        </w:rPr>
        <w:t xml:space="preserve">(b, e, h) </w:t>
      </w:r>
      <w:r w:rsidR="00DF24C1">
        <w:rPr>
          <w:rFonts w:ascii="Arial" w:hAnsi="Arial" w:cs="Arial"/>
          <w:sz w:val="22"/>
          <w:szCs w:val="22"/>
        </w:rPr>
        <w:t>and body weight of mice were also shown (</w:t>
      </w:r>
      <w:r w:rsidR="009706A7">
        <w:rPr>
          <w:rFonts w:ascii="Arial" w:hAnsi="Arial" w:cs="Arial"/>
          <w:sz w:val="22"/>
          <w:szCs w:val="22"/>
        </w:rPr>
        <w:t xml:space="preserve">c, f, </w:t>
      </w:r>
      <w:proofErr w:type="spellStart"/>
      <w:r w:rsidR="009706A7">
        <w:rPr>
          <w:rFonts w:ascii="Arial" w:hAnsi="Arial" w:cs="Arial"/>
          <w:sz w:val="22"/>
          <w:szCs w:val="22"/>
        </w:rPr>
        <w:t>i</w:t>
      </w:r>
      <w:proofErr w:type="spellEnd"/>
      <w:r w:rsidR="00DF24C1">
        <w:rPr>
          <w:rFonts w:ascii="Arial" w:hAnsi="Arial" w:cs="Arial"/>
          <w:sz w:val="22"/>
          <w:szCs w:val="22"/>
        </w:rPr>
        <w:t>)</w:t>
      </w:r>
      <w:r w:rsidR="00DB74DE" w:rsidRPr="00BE5B9C">
        <w:rPr>
          <w:rFonts w:ascii="Arial" w:hAnsi="Arial" w:cs="Arial"/>
          <w:sz w:val="22"/>
          <w:szCs w:val="22"/>
        </w:rPr>
        <w:t xml:space="preserve">. </w:t>
      </w:r>
      <w:r w:rsidR="00DF24C1" w:rsidRPr="00BE5B9C">
        <w:rPr>
          <w:rFonts w:ascii="Arial" w:hAnsi="Arial" w:cs="Arial"/>
          <w:sz w:val="22"/>
          <w:szCs w:val="22"/>
        </w:rPr>
        <w:t>n number of each group was labeled in the graphs</w:t>
      </w:r>
      <w:r w:rsidR="00DF24C1">
        <w:rPr>
          <w:rFonts w:ascii="Arial" w:hAnsi="Arial" w:cs="Arial"/>
          <w:sz w:val="22"/>
          <w:szCs w:val="22"/>
        </w:rPr>
        <w:t xml:space="preserve"> (each dot represents the number of retinas for VO, or the number of mice for body weight). </w:t>
      </w:r>
      <w:r w:rsidR="0085179F" w:rsidRPr="00BE5B9C">
        <w:rPr>
          <w:rFonts w:ascii="Arial" w:hAnsi="Arial" w:cs="Arial"/>
          <w:sz w:val="22"/>
          <w:szCs w:val="22"/>
        </w:rPr>
        <w:t xml:space="preserve">Two-tailed </w:t>
      </w:r>
      <w:r w:rsidR="004A519D" w:rsidRPr="00BE5B9C">
        <w:rPr>
          <w:rFonts w:ascii="Arial" w:hAnsi="Arial" w:cs="Arial"/>
          <w:sz w:val="22"/>
          <w:szCs w:val="22"/>
        </w:rPr>
        <w:t>unpaired t-test</w:t>
      </w:r>
      <w:r w:rsidR="00543C4F" w:rsidRPr="00BE5B9C">
        <w:rPr>
          <w:rFonts w:ascii="Arial" w:hAnsi="Arial" w:cs="Arial"/>
          <w:sz w:val="22"/>
          <w:szCs w:val="22"/>
        </w:rPr>
        <w:t>;</w:t>
      </w:r>
      <w:r w:rsidR="004A519D" w:rsidRPr="00BE5B9C">
        <w:rPr>
          <w:rFonts w:ascii="Arial" w:hAnsi="Arial" w:cs="Arial"/>
          <w:sz w:val="22"/>
          <w:szCs w:val="22"/>
        </w:rPr>
        <w:t xml:space="preserve"> ns, not significant.</w:t>
      </w:r>
      <w:r w:rsidR="000966C8" w:rsidRPr="00BE5B9C">
        <w:rPr>
          <w:rFonts w:ascii="Arial" w:hAnsi="Arial" w:cs="Arial"/>
          <w:sz w:val="22"/>
          <w:szCs w:val="22"/>
        </w:rPr>
        <w:t xml:space="preserve"> Mean val</w:t>
      </w:r>
      <w:r w:rsidR="007A1654" w:rsidRPr="00BE5B9C">
        <w:rPr>
          <w:rFonts w:ascii="Arial" w:hAnsi="Arial" w:cs="Arial"/>
          <w:sz w:val="22"/>
          <w:szCs w:val="22"/>
        </w:rPr>
        <w:t>u</w:t>
      </w:r>
      <w:r w:rsidR="000966C8" w:rsidRPr="00BE5B9C">
        <w:rPr>
          <w:rFonts w:ascii="Arial" w:hAnsi="Arial" w:cs="Arial"/>
          <w:sz w:val="22"/>
          <w:szCs w:val="22"/>
        </w:rPr>
        <w:t>es ± SEM.</w:t>
      </w:r>
    </w:p>
    <w:p w14:paraId="2B9D9423" w14:textId="13DECB77" w:rsidR="00E2604A" w:rsidRPr="0085179F" w:rsidRDefault="00841251">
      <w:pPr>
        <w:rPr>
          <w:rFonts w:ascii="Arial" w:hAnsi="Arial" w:cs="Arial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 wp14:anchorId="7D56C1EA" wp14:editId="3DB74B05">
            <wp:extent cx="5935980" cy="4892040"/>
            <wp:effectExtent l="0" t="0" r="7620" b="3810"/>
            <wp:docPr id="18539894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310"/>
                    <a:stretch/>
                  </pic:blipFill>
                  <pic:spPr bwMode="auto">
                    <a:xfrm>
                      <a:off x="0" y="0"/>
                      <a:ext cx="5935980" cy="48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234E1F" w14:textId="42E77B8A" w:rsidR="009706A7" w:rsidRDefault="009706A7" w:rsidP="009706A7">
      <w:pPr>
        <w:rPr>
          <w:rFonts w:ascii="Arial" w:hAnsi="Arial" w:cs="Arial"/>
          <w:b/>
          <w:bCs/>
          <w:sz w:val="22"/>
          <w:szCs w:val="22"/>
        </w:rPr>
      </w:pPr>
      <w:r w:rsidRPr="0085179F">
        <w:rPr>
          <w:rFonts w:ascii="Arial" w:hAnsi="Arial" w:cs="Arial"/>
          <w:b/>
          <w:bCs/>
          <w:sz w:val="22"/>
          <w:szCs w:val="22"/>
        </w:rPr>
        <w:t>Supplemental Fig. 2</w:t>
      </w:r>
      <w:r w:rsidRPr="0065114E">
        <w:rPr>
          <w:rFonts w:ascii="Arial" w:hAnsi="Arial" w:cs="Arial"/>
          <w:b/>
          <w:bCs/>
          <w:sz w:val="22"/>
          <w:szCs w:val="22"/>
        </w:rPr>
        <w:t xml:space="preserve"> </w:t>
      </w:r>
      <w:r w:rsidRPr="009706A7">
        <w:rPr>
          <w:rFonts w:ascii="Arial" w:hAnsi="Arial" w:cs="Arial"/>
          <w:sz w:val="22"/>
          <w:szCs w:val="22"/>
        </w:rPr>
        <w:t xml:space="preserve">Oligomycin </w:t>
      </w:r>
      <w:r w:rsidRPr="009706A7">
        <w:rPr>
          <w:rFonts w:ascii="Arial" w:hAnsi="Arial" w:cs="Arial" w:hint="eastAsia"/>
          <w:sz w:val="22"/>
          <w:szCs w:val="22"/>
        </w:rPr>
        <w:t>intervention</w:t>
      </w:r>
      <w:r w:rsidRPr="009706A7">
        <w:rPr>
          <w:rFonts w:ascii="Arial" w:hAnsi="Arial" w:cs="Arial"/>
          <w:sz w:val="22"/>
          <w:szCs w:val="22"/>
        </w:rPr>
        <w:t xml:space="preserve"> with or without 0.1% dexamethasone eye drops prior to pea</w:t>
      </w:r>
      <w:r w:rsidRPr="009706A7">
        <w:rPr>
          <w:rFonts w:ascii="Arial" w:hAnsi="Arial" w:cs="Arial" w:hint="eastAsia"/>
          <w:sz w:val="22"/>
          <w:szCs w:val="22"/>
        </w:rPr>
        <w:t xml:space="preserve">k </w:t>
      </w:r>
      <w:proofErr w:type="spellStart"/>
      <w:r w:rsidRPr="009706A7">
        <w:rPr>
          <w:rFonts w:ascii="Arial" w:hAnsi="Arial" w:cs="Arial" w:hint="eastAsia"/>
          <w:sz w:val="22"/>
          <w:szCs w:val="22"/>
        </w:rPr>
        <w:t>neovessel</w:t>
      </w:r>
      <w:proofErr w:type="spellEnd"/>
      <w:r w:rsidRPr="009706A7">
        <w:rPr>
          <w:rFonts w:ascii="Arial" w:hAnsi="Arial" w:cs="Arial" w:hint="eastAsia"/>
          <w:sz w:val="22"/>
          <w:szCs w:val="22"/>
        </w:rPr>
        <w:t xml:space="preserve"> formation</w:t>
      </w:r>
      <w:r w:rsidRPr="009706A7">
        <w:rPr>
          <w:rFonts w:ascii="Arial" w:hAnsi="Arial" w:cs="Arial"/>
          <w:sz w:val="22"/>
          <w:szCs w:val="22"/>
        </w:rPr>
        <w:t xml:space="preserve"> (P14-16) did not change </w:t>
      </w:r>
      <w:proofErr w:type="spellStart"/>
      <w:r w:rsidRPr="009706A7">
        <w:rPr>
          <w:rFonts w:ascii="Arial" w:hAnsi="Arial" w:cs="Arial" w:hint="eastAsia"/>
          <w:sz w:val="22"/>
          <w:szCs w:val="22"/>
        </w:rPr>
        <w:t>vaso</w:t>
      </w:r>
      <w:proofErr w:type="spellEnd"/>
      <w:r w:rsidRPr="009706A7">
        <w:rPr>
          <w:rFonts w:ascii="Arial" w:hAnsi="Arial" w:cs="Arial" w:hint="eastAsia"/>
          <w:sz w:val="22"/>
          <w:szCs w:val="22"/>
        </w:rPr>
        <w:t>-obliteration</w:t>
      </w:r>
      <w:r w:rsidRPr="009706A7">
        <w:rPr>
          <w:rFonts w:ascii="Arial" w:hAnsi="Arial" w:cs="Arial"/>
          <w:sz w:val="22"/>
          <w:szCs w:val="22"/>
        </w:rPr>
        <w:t xml:space="preserve"> and body weight.</w:t>
      </w:r>
    </w:p>
    <w:p w14:paraId="66AA8C4A" w14:textId="68E4AA17" w:rsidR="00BD0D22" w:rsidRPr="00BE5B9C" w:rsidRDefault="009706A7" w:rsidP="009706A7">
      <w:pPr>
        <w:spacing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(</w:t>
      </w:r>
      <w:r w:rsidRPr="009706A7">
        <w:rPr>
          <w:rFonts w:ascii="Arial" w:hAnsi="Arial" w:cs="Arial"/>
          <w:b/>
          <w:bCs/>
          <w:sz w:val="22"/>
          <w:szCs w:val="22"/>
        </w:rPr>
        <w:t>a-c</w:t>
      </w:r>
      <w:r w:rsidR="00B90938">
        <w:rPr>
          <w:rFonts w:ascii="Arial" w:hAnsi="Arial" w:cs="Arial"/>
          <w:sz w:val="22"/>
          <w:szCs w:val="22"/>
        </w:rPr>
        <w:t xml:space="preserve">) </w:t>
      </w:r>
      <w:r w:rsidR="00527ED9" w:rsidRPr="00552ED4">
        <w:rPr>
          <w:rFonts w:ascii="Arial" w:hAnsi="Arial" w:cs="Arial"/>
          <w:sz w:val="22"/>
          <w:szCs w:val="22"/>
        </w:rPr>
        <w:t xml:space="preserve">P17 OIR pups </w:t>
      </w:r>
      <w:r w:rsidR="00527ED9" w:rsidRPr="008922B4">
        <w:rPr>
          <w:rFonts w:ascii="Arial" w:hAnsi="Arial" w:cs="Arial"/>
          <w:sz w:val="22"/>
          <w:szCs w:val="22"/>
        </w:rPr>
        <w:t>injected with</w:t>
      </w:r>
      <w:r w:rsidR="00527ED9" w:rsidRPr="00552ED4">
        <w:rPr>
          <w:rFonts w:ascii="Arial" w:hAnsi="Arial" w:cs="Arial"/>
          <w:sz w:val="22"/>
          <w:szCs w:val="22"/>
        </w:rPr>
        <w:t xml:space="preserve"> </w:t>
      </w:r>
      <w:r w:rsidR="00647D00">
        <w:rPr>
          <w:rFonts w:ascii="Arial" w:hAnsi="Arial" w:cs="Arial"/>
          <w:sz w:val="22"/>
          <w:szCs w:val="22"/>
        </w:rPr>
        <w:t>V</w:t>
      </w:r>
      <w:r w:rsidR="008922B4" w:rsidRPr="00552ED4">
        <w:rPr>
          <w:rFonts w:ascii="Arial" w:hAnsi="Arial" w:cs="Arial"/>
          <w:sz w:val="22"/>
          <w:szCs w:val="22"/>
        </w:rPr>
        <w:t xml:space="preserve">ehicle </w:t>
      </w:r>
      <w:r w:rsidR="008922B4" w:rsidRPr="008922B4">
        <w:rPr>
          <w:rFonts w:ascii="Arial" w:hAnsi="Arial" w:cs="Arial"/>
          <w:sz w:val="22"/>
          <w:szCs w:val="22"/>
        </w:rPr>
        <w:t xml:space="preserve">or </w:t>
      </w:r>
      <w:r w:rsidR="00647D00">
        <w:rPr>
          <w:rFonts w:ascii="Arial" w:hAnsi="Arial" w:cs="Arial"/>
          <w:sz w:val="22"/>
          <w:szCs w:val="22"/>
        </w:rPr>
        <w:t>O</w:t>
      </w:r>
      <w:r w:rsidR="00527ED9" w:rsidRPr="00552ED4">
        <w:rPr>
          <w:rFonts w:ascii="Arial" w:hAnsi="Arial" w:cs="Arial"/>
          <w:sz w:val="22"/>
          <w:szCs w:val="22"/>
        </w:rPr>
        <w:t>ligomycin (0.25ug/g)</w:t>
      </w:r>
      <w:r w:rsidR="008922B4" w:rsidRPr="00552ED4">
        <w:rPr>
          <w:rFonts w:ascii="Arial" w:hAnsi="Arial" w:cs="Arial"/>
          <w:sz w:val="22"/>
          <w:szCs w:val="22"/>
        </w:rPr>
        <w:t xml:space="preserve"> i.p., daily </w:t>
      </w:r>
      <w:r w:rsidR="00527ED9" w:rsidRPr="00552ED4">
        <w:rPr>
          <w:rFonts w:ascii="Arial" w:hAnsi="Arial" w:cs="Arial"/>
          <w:sz w:val="22"/>
          <w:szCs w:val="22"/>
        </w:rPr>
        <w:t>from P14 to P16</w:t>
      </w:r>
      <w:r w:rsidR="00DF24C1">
        <w:rPr>
          <w:rFonts w:ascii="Arial" w:hAnsi="Arial" w:cs="Arial"/>
          <w:sz w:val="22"/>
          <w:szCs w:val="22"/>
        </w:rPr>
        <w:t xml:space="preserve">. </w:t>
      </w:r>
      <w:r w:rsidR="006F6415" w:rsidRPr="00552ED4">
        <w:rPr>
          <w:rFonts w:ascii="Arial" w:hAnsi="Arial" w:cs="Arial"/>
          <w:sz w:val="22"/>
          <w:szCs w:val="22"/>
        </w:rPr>
        <w:t xml:space="preserve">Representative </w:t>
      </w:r>
      <w:r w:rsidR="00DF24C1" w:rsidRPr="008922B4">
        <w:rPr>
          <w:rFonts w:ascii="Arial" w:hAnsi="Arial" w:cs="Arial"/>
          <w:sz w:val="22"/>
          <w:szCs w:val="22"/>
        </w:rPr>
        <w:t xml:space="preserve">retinal </w:t>
      </w:r>
      <w:r w:rsidR="006F6415" w:rsidRPr="008922B4">
        <w:rPr>
          <w:rFonts w:ascii="Arial" w:hAnsi="Arial" w:cs="Arial"/>
          <w:sz w:val="22"/>
          <w:szCs w:val="22"/>
        </w:rPr>
        <w:t xml:space="preserve">whole mount </w:t>
      </w:r>
      <w:r w:rsidR="00D1041B">
        <w:rPr>
          <w:rFonts w:ascii="Arial" w:hAnsi="Arial" w:cs="Arial"/>
          <w:sz w:val="22"/>
          <w:szCs w:val="22"/>
        </w:rPr>
        <w:t xml:space="preserve">image </w:t>
      </w:r>
      <w:r w:rsidR="00DF24C1">
        <w:rPr>
          <w:rFonts w:ascii="Arial" w:hAnsi="Arial" w:cs="Arial"/>
          <w:sz w:val="22"/>
          <w:szCs w:val="22"/>
        </w:rPr>
        <w:t>(</w:t>
      </w:r>
      <w:r>
        <w:rPr>
          <w:rFonts w:ascii="Arial" w:hAnsi="Arial" w:cs="Arial"/>
          <w:sz w:val="22"/>
          <w:szCs w:val="22"/>
        </w:rPr>
        <w:t>a</w:t>
      </w:r>
      <w:r w:rsidR="00DF24C1">
        <w:rPr>
          <w:rFonts w:ascii="Arial" w:hAnsi="Arial" w:cs="Arial"/>
          <w:sz w:val="22"/>
          <w:szCs w:val="22"/>
        </w:rPr>
        <w:t>) and</w:t>
      </w:r>
      <w:r w:rsidR="006F6415" w:rsidRPr="008922B4">
        <w:rPr>
          <w:rFonts w:ascii="Arial" w:hAnsi="Arial" w:cs="Arial"/>
          <w:sz w:val="22"/>
          <w:szCs w:val="22"/>
        </w:rPr>
        <w:t xml:space="preserve"> </w:t>
      </w:r>
      <w:r w:rsidR="00D1041B">
        <w:rPr>
          <w:rFonts w:ascii="Arial" w:hAnsi="Arial" w:cs="Arial"/>
          <w:sz w:val="22"/>
          <w:szCs w:val="22"/>
        </w:rPr>
        <w:t xml:space="preserve">with vessels in red (lectin) and </w:t>
      </w:r>
      <w:r w:rsidR="006F6415" w:rsidRPr="00552ED4">
        <w:rPr>
          <w:rFonts w:ascii="Arial" w:hAnsi="Arial" w:cs="Arial"/>
          <w:sz w:val="22"/>
          <w:szCs w:val="22"/>
        </w:rPr>
        <w:t>VO</w:t>
      </w:r>
      <w:r w:rsidR="00DF24C1">
        <w:rPr>
          <w:rFonts w:ascii="Arial" w:hAnsi="Arial" w:cs="Arial"/>
          <w:sz w:val="22"/>
          <w:szCs w:val="22"/>
        </w:rPr>
        <w:t xml:space="preserve"> </w:t>
      </w:r>
      <w:r w:rsidR="00D1041B">
        <w:rPr>
          <w:rFonts w:ascii="Arial" w:hAnsi="Arial" w:cs="Arial"/>
          <w:sz w:val="22"/>
          <w:szCs w:val="22"/>
        </w:rPr>
        <w:t>i</w:t>
      </w:r>
      <w:r w:rsidR="00DF24C1">
        <w:rPr>
          <w:rFonts w:ascii="Arial" w:hAnsi="Arial" w:cs="Arial"/>
          <w:sz w:val="22"/>
          <w:szCs w:val="22"/>
        </w:rPr>
        <w:t>s highlighted in white</w:t>
      </w:r>
      <w:r w:rsidR="006F6415">
        <w:rPr>
          <w:rFonts w:ascii="Arial" w:hAnsi="Arial" w:cs="Arial" w:hint="eastAsia"/>
          <w:sz w:val="22"/>
          <w:szCs w:val="22"/>
        </w:rPr>
        <w:t>. Scale bar, 2mm.</w:t>
      </w:r>
      <w:r w:rsidR="00DF24C1">
        <w:rPr>
          <w:rFonts w:ascii="Arial" w:hAnsi="Arial" w:cs="Arial"/>
          <w:sz w:val="22"/>
          <w:szCs w:val="22"/>
        </w:rPr>
        <w:t xml:space="preserve"> The percentage of VO area over the area of total retinal whole mount </w:t>
      </w:r>
      <w:r w:rsidR="00D1041B">
        <w:rPr>
          <w:rFonts w:ascii="Arial" w:hAnsi="Arial" w:cs="Arial"/>
          <w:sz w:val="22"/>
          <w:szCs w:val="22"/>
        </w:rPr>
        <w:t xml:space="preserve">area </w:t>
      </w:r>
      <w:r w:rsidR="00DF24C1">
        <w:rPr>
          <w:rFonts w:ascii="Arial" w:hAnsi="Arial" w:cs="Arial"/>
          <w:sz w:val="22"/>
          <w:szCs w:val="22"/>
        </w:rPr>
        <w:t>(</w:t>
      </w:r>
      <w:r>
        <w:rPr>
          <w:rFonts w:ascii="Arial" w:hAnsi="Arial" w:cs="Arial"/>
          <w:sz w:val="22"/>
          <w:szCs w:val="22"/>
        </w:rPr>
        <w:t>b</w:t>
      </w:r>
      <w:r w:rsidR="00DF24C1">
        <w:rPr>
          <w:rFonts w:ascii="Arial" w:hAnsi="Arial" w:cs="Arial"/>
          <w:sz w:val="22"/>
          <w:szCs w:val="22"/>
        </w:rPr>
        <w:t>) and body weight (</w:t>
      </w:r>
      <w:r>
        <w:rPr>
          <w:rFonts w:ascii="Arial" w:hAnsi="Arial" w:cs="Arial"/>
          <w:sz w:val="22"/>
          <w:szCs w:val="22"/>
        </w:rPr>
        <w:t>c</w:t>
      </w:r>
      <w:r w:rsidR="00DF24C1">
        <w:rPr>
          <w:rFonts w:ascii="Arial" w:hAnsi="Arial" w:cs="Arial"/>
          <w:sz w:val="22"/>
          <w:szCs w:val="22"/>
        </w:rPr>
        <w:t xml:space="preserve">) was compared between oligomycin and vehicle group. </w:t>
      </w:r>
      <w:r w:rsidR="00DF24C1" w:rsidRPr="00935B52">
        <w:rPr>
          <w:rFonts w:ascii="Arial" w:hAnsi="Arial" w:cs="Arial"/>
          <w:sz w:val="22"/>
          <w:szCs w:val="22"/>
        </w:rPr>
        <w:t>n number of each group was labeled in the graphs</w:t>
      </w:r>
      <w:r w:rsidR="00DF24C1">
        <w:rPr>
          <w:rFonts w:ascii="Arial" w:hAnsi="Arial" w:cs="Arial"/>
          <w:sz w:val="22"/>
          <w:szCs w:val="22"/>
        </w:rPr>
        <w:t xml:space="preserve"> (each dot represents the number of retinas for VO, or the number of mice for body weight). </w:t>
      </w:r>
      <w:r w:rsidR="00AE11EB" w:rsidRPr="00BE5B9C">
        <w:rPr>
          <w:rFonts w:ascii="Arial" w:hAnsi="Arial" w:cs="Arial"/>
          <w:sz w:val="22"/>
          <w:szCs w:val="22"/>
        </w:rPr>
        <w:t>Two-tailed unpaired t-test</w:t>
      </w:r>
      <w:r w:rsidR="00AD7074" w:rsidRPr="00BE5B9C">
        <w:rPr>
          <w:rFonts w:ascii="Arial" w:hAnsi="Arial" w:cs="Arial"/>
          <w:sz w:val="22"/>
          <w:szCs w:val="22"/>
        </w:rPr>
        <w:t>;</w:t>
      </w:r>
      <w:r w:rsidR="00AE11EB" w:rsidRPr="00BE5B9C">
        <w:rPr>
          <w:rFonts w:ascii="Arial" w:hAnsi="Arial" w:cs="Arial"/>
          <w:sz w:val="22"/>
          <w:szCs w:val="22"/>
        </w:rPr>
        <w:t xml:space="preserve"> ns</w:t>
      </w:r>
      <w:r w:rsidR="00AD7074" w:rsidRPr="00BE5B9C">
        <w:rPr>
          <w:rFonts w:ascii="Arial" w:hAnsi="Arial" w:cs="Arial"/>
          <w:sz w:val="22"/>
          <w:szCs w:val="22"/>
        </w:rPr>
        <w:t>,</w:t>
      </w:r>
      <w:r w:rsidR="00AE11EB" w:rsidRPr="00BE5B9C">
        <w:rPr>
          <w:rFonts w:ascii="Arial" w:hAnsi="Arial" w:cs="Arial"/>
          <w:sz w:val="22"/>
          <w:szCs w:val="22"/>
        </w:rPr>
        <w:t xml:space="preserve"> not significant.</w:t>
      </w:r>
      <w:r w:rsidR="00E2604A" w:rsidRPr="00BE5B9C">
        <w:rPr>
          <w:rFonts w:ascii="Arial" w:hAnsi="Arial" w:cs="Arial"/>
          <w:sz w:val="22"/>
          <w:szCs w:val="22"/>
        </w:rPr>
        <w:t xml:space="preserve"> Mean </w:t>
      </w:r>
      <w:proofErr w:type="spellStart"/>
      <w:r w:rsidR="00E2604A" w:rsidRPr="00BE5B9C">
        <w:rPr>
          <w:rFonts w:ascii="Arial" w:hAnsi="Arial" w:cs="Arial"/>
          <w:sz w:val="22"/>
          <w:szCs w:val="22"/>
        </w:rPr>
        <w:t>values±SEM</w:t>
      </w:r>
      <w:proofErr w:type="spellEnd"/>
      <w:r w:rsidR="00E2604A" w:rsidRPr="00BE5B9C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 xml:space="preserve"> (</w:t>
      </w:r>
      <w:r w:rsidRPr="009706A7">
        <w:rPr>
          <w:rFonts w:ascii="Arial" w:hAnsi="Arial" w:cs="Arial"/>
          <w:b/>
          <w:bCs/>
          <w:sz w:val="22"/>
          <w:szCs w:val="22"/>
        </w:rPr>
        <w:t>d-f</w:t>
      </w:r>
      <w:r>
        <w:rPr>
          <w:rFonts w:ascii="Arial" w:hAnsi="Arial" w:cs="Arial"/>
          <w:sz w:val="22"/>
          <w:szCs w:val="22"/>
        </w:rPr>
        <w:t xml:space="preserve">) </w:t>
      </w:r>
      <w:r w:rsidR="00527ED9" w:rsidRPr="008922B4">
        <w:rPr>
          <w:rFonts w:ascii="Arial" w:hAnsi="Arial" w:cs="Arial"/>
          <w:sz w:val="22"/>
          <w:szCs w:val="22"/>
        </w:rPr>
        <w:t xml:space="preserve">P17 OIR retinas treated </w:t>
      </w:r>
      <w:r w:rsidR="00C95E87">
        <w:rPr>
          <w:rFonts w:ascii="Arial" w:hAnsi="Arial" w:cs="Arial"/>
          <w:sz w:val="22"/>
          <w:szCs w:val="22"/>
        </w:rPr>
        <w:t xml:space="preserve">from </w:t>
      </w:r>
      <w:r w:rsidR="00527ED9" w:rsidRPr="008922B4">
        <w:rPr>
          <w:rFonts w:ascii="Arial" w:hAnsi="Arial" w:cs="Arial"/>
          <w:sz w:val="22"/>
          <w:szCs w:val="22"/>
        </w:rPr>
        <w:t>P14 to P16</w:t>
      </w:r>
      <w:r w:rsidR="00527ED9" w:rsidRPr="00552ED4">
        <w:rPr>
          <w:rFonts w:ascii="Arial" w:hAnsi="Arial" w:cs="Arial"/>
          <w:sz w:val="22"/>
          <w:szCs w:val="22"/>
        </w:rPr>
        <w:t xml:space="preserve"> </w:t>
      </w:r>
      <w:r w:rsidR="00527ED9" w:rsidRPr="008922B4">
        <w:rPr>
          <w:rFonts w:ascii="Arial" w:hAnsi="Arial" w:cs="Arial"/>
          <w:sz w:val="22"/>
          <w:szCs w:val="22"/>
        </w:rPr>
        <w:t xml:space="preserve">with </w:t>
      </w:r>
      <w:r w:rsidR="008922B4" w:rsidRPr="008922B4">
        <w:rPr>
          <w:rFonts w:ascii="Arial" w:hAnsi="Arial" w:cs="Arial"/>
          <w:sz w:val="22"/>
          <w:szCs w:val="22"/>
        </w:rPr>
        <w:t>o</w:t>
      </w:r>
      <w:r w:rsidR="00527ED9" w:rsidRPr="00552ED4">
        <w:rPr>
          <w:rFonts w:ascii="Arial" w:hAnsi="Arial" w:cs="Arial"/>
          <w:sz w:val="22"/>
          <w:szCs w:val="22"/>
        </w:rPr>
        <w:t xml:space="preserve">ligomycin (0.25ug/g, i.p. daily) plus </w:t>
      </w:r>
      <w:r w:rsidR="00C95E87">
        <w:rPr>
          <w:rFonts w:ascii="Arial" w:hAnsi="Arial" w:cs="Arial"/>
          <w:sz w:val="22"/>
          <w:szCs w:val="22"/>
        </w:rPr>
        <w:t xml:space="preserve">daily </w:t>
      </w:r>
      <w:r w:rsidR="00527ED9" w:rsidRPr="00552ED4">
        <w:rPr>
          <w:rFonts w:ascii="Arial" w:hAnsi="Arial" w:cs="Arial"/>
          <w:sz w:val="22"/>
          <w:szCs w:val="22"/>
        </w:rPr>
        <w:t>dexamethasone eye drops (</w:t>
      </w:r>
      <w:proofErr w:type="spellStart"/>
      <w:r w:rsidR="00527ED9" w:rsidRPr="00552ED4">
        <w:rPr>
          <w:rFonts w:ascii="Arial" w:hAnsi="Arial" w:cs="Arial"/>
          <w:sz w:val="22"/>
          <w:szCs w:val="22"/>
        </w:rPr>
        <w:t>Oligomycin+DEX</w:t>
      </w:r>
      <w:proofErr w:type="spellEnd"/>
      <w:r w:rsidR="00527ED9" w:rsidRPr="00552ED4">
        <w:rPr>
          <w:rFonts w:ascii="Arial" w:hAnsi="Arial" w:cs="Arial"/>
          <w:sz w:val="22"/>
          <w:szCs w:val="22"/>
        </w:rPr>
        <w:t>) or control eye drops (</w:t>
      </w:r>
      <w:proofErr w:type="spellStart"/>
      <w:r w:rsidR="00527ED9" w:rsidRPr="00552ED4">
        <w:rPr>
          <w:rFonts w:ascii="Arial" w:hAnsi="Arial" w:cs="Arial"/>
          <w:sz w:val="22"/>
          <w:szCs w:val="22"/>
        </w:rPr>
        <w:t>Oligomycin+</w:t>
      </w:r>
      <w:r w:rsidR="00552ED4">
        <w:rPr>
          <w:rFonts w:ascii="Arial" w:hAnsi="Arial" w:cs="Arial"/>
          <w:sz w:val="22"/>
          <w:szCs w:val="22"/>
        </w:rPr>
        <w:t>CTRL</w:t>
      </w:r>
      <w:proofErr w:type="spellEnd"/>
      <w:r w:rsidR="00527ED9" w:rsidRPr="00552ED4">
        <w:rPr>
          <w:rFonts w:ascii="Arial" w:hAnsi="Arial" w:cs="Arial"/>
          <w:sz w:val="22"/>
          <w:szCs w:val="22"/>
        </w:rPr>
        <w:t>)</w:t>
      </w:r>
      <w:r w:rsidR="00527ED9" w:rsidRPr="008922B4">
        <w:rPr>
          <w:rFonts w:ascii="Arial" w:hAnsi="Arial" w:cs="Arial"/>
          <w:sz w:val="22"/>
          <w:szCs w:val="22"/>
        </w:rPr>
        <w:t>.</w:t>
      </w:r>
      <w:r w:rsidR="00DF24C1">
        <w:rPr>
          <w:rFonts w:ascii="Arial" w:hAnsi="Arial" w:cs="Arial"/>
          <w:sz w:val="22"/>
          <w:szCs w:val="22"/>
        </w:rPr>
        <w:t xml:space="preserve"> </w:t>
      </w:r>
      <w:r w:rsidR="00DF24C1" w:rsidRPr="00552ED4">
        <w:rPr>
          <w:rFonts w:ascii="Arial" w:hAnsi="Arial" w:cs="Arial"/>
          <w:sz w:val="22"/>
          <w:szCs w:val="22"/>
        </w:rPr>
        <w:t xml:space="preserve">Representative </w:t>
      </w:r>
      <w:r w:rsidR="00DF24C1" w:rsidRPr="008922B4">
        <w:rPr>
          <w:rFonts w:ascii="Arial" w:hAnsi="Arial" w:cs="Arial"/>
          <w:sz w:val="22"/>
          <w:szCs w:val="22"/>
        </w:rPr>
        <w:t xml:space="preserve">retinal whole mount </w:t>
      </w:r>
      <w:r w:rsidR="00D1041B">
        <w:rPr>
          <w:rFonts w:ascii="Arial" w:hAnsi="Arial" w:cs="Arial"/>
          <w:sz w:val="22"/>
          <w:szCs w:val="22"/>
        </w:rPr>
        <w:t>image</w:t>
      </w:r>
      <w:r w:rsidR="00DF24C1">
        <w:rPr>
          <w:rFonts w:ascii="Arial" w:hAnsi="Arial" w:cs="Arial"/>
          <w:sz w:val="22"/>
          <w:szCs w:val="22"/>
        </w:rPr>
        <w:t xml:space="preserve"> (</w:t>
      </w:r>
      <w:r>
        <w:rPr>
          <w:rFonts w:ascii="Arial" w:hAnsi="Arial" w:cs="Arial"/>
          <w:sz w:val="22"/>
          <w:szCs w:val="22"/>
        </w:rPr>
        <w:t>d</w:t>
      </w:r>
      <w:r w:rsidR="00DF24C1">
        <w:rPr>
          <w:rFonts w:ascii="Arial" w:hAnsi="Arial" w:cs="Arial"/>
          <w:sz w:val="22"/>
          <w:szCs w:val="22"/>
        </w:rPr>
        <w:t xml:space="preserve">) </w:t>
      </w:r>
      <w:r w:rsidR="00D1041B">
        <w:rPr>
          <w:rFonts w:ascii="Arial" w:hAnsi="Arial" w:cs="Arial"/>
          <w:sz w:val="22"/>
          <w:szCs w:val="22"/>
        </w:rPr>
        <w:t xml:space="preserve">with vessels red (lectin) </w:t>
      </w:r>
      <w:r w:rsidR="00DF24C1">
        <w:rPr>
          <w:rFonts w:ascii="Arial" w:hAnsi="Arial" w:cs="Arial"/>
          <w:sz w:val="22"/>
          <w:szCs w:val="22"/>
        </w:rPr>
        <w:t>and</w:t>
      </w:r>
      <w:r w:rsidR="00DF24C1" w:rsidRPr="008922B4">
        <w:rPr>
          <w:rFonts w:ascii="Arial" w:hAnsi="Arial" w:cs="Arial"/>
          <w:sz w:val="22"/>
          <w:szCs w:val="22"/>
        </w:rPr>
        <w:t xml:space="preserve"> </w:t>
      </w:r>
      <w:r w:rsidR="00DF24C1" w:rsidRPr="00552ED4">
        <w:rPr>
          <w:rFonts w:ascii="Arial" w:hAnsi="Arial" w:cs="Arial"/>
          <w:sz w:val="22"/>
          <w:szCs w:val="22"/>
        </w:rPr>
        <w:t>VO</w:t>
      </w:r>
      <w:r w:rsidR="00DF24C1">
        <w:rPr>
          <w:rFonts w:ascii="Arial" w:hAnsi="Arial" w:cs="Arial"/>
          <w:sz w:val="22"/>
          <w:szCs w:val="22"/>
        </w:rPr>
        <w:t xml:space="preserve"> highlighted in white</w:t>
      </w:r>
      <w:r w:rsidR="00DF24C1">
        <w:rPr>
          <w:rFonts w:ascii="Arial" w:hAnsi="Arial" w:cs="Arial" w:hint="eastAsia"/>
          <w:sz w:val="22"/>
          <w:szCs w:val="22"/>
        </w:rPr>
        <w:t>. Scale bar, 2mm.</w:t>
      </w:r>
      <w:r w:rsidR="00DF24C1">
        <w:rPr>
          <w:rFonts w:ascii="Arial" w:hAnsi="Arial" w:cs="Arial"/>
          <w:sz w:val="22"/>
          <w:szCs w:val="22"/>
        </w:rPr>
        <w:t xml:space="preserve"> The percentage of VO area over the area of total retinal whole mount (</w:t>
      </w:r>
      <w:r>
        <w:rPr>
          <w:rFonts w:ascii="Arial" w:hAnsi="Arial" w:cs="Arial"/>
          <w:sz w:val="22"/>
          <w:szCs w:val="22"/>
        </w:rPr>
        <w:t>e</w:t>
      </w:r>
      <w:r w:rsidR="00DF24C1">
        <w:rPr>
          <w:rFonts w:ascii="Arial" w:hAnsi="Arial" w:cs="Arial"/>
          <w:sz w:val="22"/>
          <w:szCs w:val="22"/>
        </w:rPr>
        <w:t>) and body weight (</w:t>
      </w:r>
      <w:r>
        <w:rPr>
          <w:rFonts w:ascii="Arial" w:hAnsi="Arial" w:cs="Arial"/>
          <w:sz w:val="22"/>
          <w:szCs w:val="22"/>
        </w:rPr>
        <w:t>f</w:t>
      </w:r>
      <w:r w:rsidR="00DF24C1">
        <w:rPr>
          <w:rFonts w:ascii="Arial" w:hAnsi="Arial" w:cs="Arial"/>
          <w:sz w:val="22"/>
          <w:szCs w:val="22"/>
        </w:rPr>
        <w:t xml:space="preserve">) was compared. </w:t>
      </w:r>
      <w:r w:rsidR="00DF24C1" w:rsidRPr="00935B52">
        <w:rPr>
          <w:rFonts w:ascii="Arial" w:hAnsi="Arial" w:cs="Arial"/>
          <w:sz w:val="22"/>
          <w:szCs w:val="22"/>
        </w:rPr>
        <w:t xml:space="preserve">n number of each group was </w:t>
      </w:r>
      <w:r w:rsidR="00DF24C1" w:rsidRPr="00935B52">
        <w:rPr>
          <w:rFonts w:ascii="Arial" w:hAnsi="Arial" w:cs="Arial"/>
          <w:sz w:val="22"/>
          <w:szCs w:val="22"/>
        </w:rPr>
        <w:lastRenderedPageBreak/>
        <w:t>labeled in the graphs</w:t>
      </w:r>
      <w:r w:rsidR="00DF24C1">
        <w:rPr>
          <w:rFonts w:ascii="Arial" w:hAnsi="Arial" w:cs="Arial"/>
          <w:sz w:val="22"/>
          <w:szCs w:val="22"/>
        </w:rPr>
        <w:t xml:space="preserve"> (each dot represents the number of retinas for VO, or the number of mice for body weight). </w:t>
      </w:r>
      <w:r w:rsidR="00AD0941" w:rsidRPr="00BE5B9C">
        <w:rPr>
          <w:rFonts w:ascii="Arial" w:hAnsi="Arial" w:cs="Arial"/>
          <w:sz w:val="22"/>
          <w:szCs w:val="22"/>
        </w:rPr>
        <w:t xml:space="preserve">DEX and CTRL groups from supplementary figure 1F are included for comparison. </w:t>
      </w:r>
      <w:r w:rsidR="00DB1BA9" w:rsidRPr="00BE5B9C">
        <w:rPr>
          <w:rFonts w:ascii="Arial" w:hAnsi="Arial" w:cs="Arial"/>
          <w:sz w:val="22"/>
          <w:szCs w:val="22"/>
        </w:rPr>
        <w:t xml:space="preserve">One-way </w:t>
      </w:r>
      <w:r w:rsidRPr="00BE5B9C">
        <w:rPr>
          <w:rFonts w:ascii="Arial" w:hAnsi="Arial" w:cs="Arial"/>
          <w:sz w:val="22"/>
          <w:szCs w:val="22"/>
        </w:rPr>
        <w:t>ANOVA;</w:t>
      </w:r>
      <w:r w:rsidR="00DB1BA9" w:rsidRPr="00BE5B9C">
        <w:rPr>
          <w:rFonts w:ascii="Arial" w:hAnsi="Arial" w:cs="Arial"/>
          <w:sz w:val="22"/>
          <w:szCs w:val="22"/>
        </w:rPr>
        <w:t xml:space="preserve"> ns, not significant.</w:t>
      </w:r>
      <w:r w:rsidR="00E2604A" w:rsidRPr="00BE5B9C">
        <w:rPr>
          <w:rFonts w:ascii="Arial" w:hAnsi="Arial" w:cs="Arial"/>
          <w:sz w:val="22"/>
          <w:szCs w:val="22"/>
        </w:rPr>
        <w:t xml:space="preserve"> Mean values</w:t>
      </w:r>
      <w:r w:rsidR="00527ED9" w:rsidRPr="00BE5B9C">
        <w:rPr>
          <w:rFonts w:ascii="Arial" w:hAnsi="Arial" w:cs="Arial"/>
          <w:sz w:val="22"/>
          <w:szCs w:val="22"/>
        </w:rPr>
        <w:t xml:space="preserve"> </w:t>
      </w:r>
      <w:r w:rsidR="00E2604A" w:rsidRPr="00BE5B9C">
        <w:rPr>
          <w:rFonts w:ascii="Arial" w:hAnsi="Arial" w:cs="Arial"/>
          <w:sz w:val="22"/>
          <w:szCs w:val="22"/>
        </w:rPr>
        <w:t>±</w:t>
      </w:r>
      <w:r w:rsidR="00527ED9" w:rsidRPr="00BE5B9C">
        <w:rPr>
          <w:rFonts w:ascii="Arial" w:hAnsi="Arial" w:cs="Arial"/>
          <w:sz w:val="22"/>
          <w:szCs w:val="22"/>
        </w:rPr>
        <w:t xml:space="preserve"> </w:t>
      </w:r>
      <w:r w:rsidR="00E2604A" w:rsidRPr="00BE5B9C">
        <w:rPr>
          <w:rFonts w:ascii="Arial" w:hAnsi="Arial" w:cs="Arial"/>
          <w:sz w:val="22"/>
          <w:szCs w:val="22"/>
        </w:rPr>
        <w:t>SEM.</w:t>
      </w:r>
    </w:p>
    <w:p w14:paraId="243A4009" w14:textId="77777777" w:rsidR="008922B4" w:rsidRDefault="008922B4">
      <w:pPr>
        <w:rPr>
          <w:rFonts w:ascii="Arial" w:hAnsi="Arial" w:cs="Arial"/>
          <w:b/>
          <w:bCs/>
          <w:sz w:val="22"/>
          <w:szCs w:val="22"/>
        </w:rPr>
      </w:pPr>
    </w:p>
    <w:p w14:paraId="0CE9158D" w14:textId="5C9164D1" w:rsidR="003E7208" w:rsidRPr="0085179F" w:rsidRDefault="003E7208">
      <w:pPr>
        <w:rPr>
          <w:rFonts w:ascii="Arial" w:hAnsi="Arial" w:cs="Arial"/>
          <w:b/>
          <w:bCs/>
          <w:sz w:val="22"/>
          <w:szCs w:val="22"/>
        </w:rPr>
      </w:pPr>
      <w:r w:rsidRPr="0085179F">
        <w:rPr>
          <w:noProof/>
          <w:sz w:val="22"/>
          <w:szCs w:val="22"/>
        </w:rPr>
        <w:drawing>
          <wp:inline distT="0" distB="0" distL="0" distR="0" wp14:anchorId="50D588AE" wp14:editId="2FC6108B">
            <wp:extent cx="3512820" cy="2606040"/>
            <wp:effectExtent l="0" t="0" r="0" b="3810"/>
            <wp:docPr id="1605523203" name="Picture 3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523203" name="Picture 3" descr="A screen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" t="5947" r="40416" b="60150"/>
                    <a:stretch/>
                  </pic:blipFill>
                  <pic:spPr bwMode="auto">
                    <a:xfrm>
                      <a:off x="0" y="0"/>
                      <a:ext cx="351282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E1D4E3" w14:textId="4BB45227" w:rsidR="003E7208" w:rsidRPr="00BE5B9C" w:rsidRDefault="009706A7" w:rsidP="009706A7">
      <w:pPr>
        <w:rPr>
          <w:rFonts w:ascii="Arial" w:hAnsi="Arial" w:cs="Arial"/>
          <w:sz w:val="22"/>
          <w:szCs w:val="22"/>
        </w:rPr>
      </w:pPr>
      <w:r w:rsidRPr="0085179F">
        <w:rPr>
          <w:rFonts w:ascii="Arial" w:hAnsi="Arial" w:cs="Arial"/>
          <w:b/>
          <w:bCs/>
          <w:sz w:val="22"/>
          <w:szCs w:val="22"/>
        </w:rPr>
        <w:t xml:space="preserve">Supplemental Fig. </w:t>
      </w:r>
      <w:r w:rsidRPr="009C2534">
        <w:rPr>
          <w:rFonts w:ascii="Arial" w:hAnsi="Arial" w:cs="Arial"/>
          <w:b/>
          <w:bCs/>
          <w:sz w:val="22"/>
          <w:szCs w:val="22"/>
        </w:rPr>
        <w:t xml:space="preserve">3 </w:t>
      </w:r>
      <w:r w:rsidRPr="009706A7">
        <w:rPr>
          <w:rFonts w:ascii="Arial" w:hAnsi="Arial" w:cs="Arial"/>
          <w:sz w:val="22"/>
          <w:szCs w:val="22"/>
        </w:rPr>
        <w:t>Pro</w:t>
      </w:r>
      <w:r w:rsidR="00AC4FE8">
        <w:rPr>
          <w:rFonts w:ascii="Arial" w:hAnsi="Arial" w:cs="Arial" w:hint="eastAsia"/>
          <w:sz w:val="22"/>
          <w:szCs w:val="22"/>
        </w:rPr>
        <w:t>-</w:t>
      </w:r>
      <w:r w:rsidRPr="009706A7">
        <w:rPr>
          <w:rFonts w:ascii="Arial" w:hAnsi="Arial" w:cs="Arial"/>
          <w:sz w:val="22"/>
          <w:szCs w:val="22"/>
        </w:rPr>
        <w:t>inflammatory genes (</w:t>
      </w:r>
      <w:proofErr w:type="spellStart"/>
      <w:r w:rsidRPr="009706A7">
        <w:rPr>
          <w:rFonts w:ascii="Arial" w:hAnsi="Arial" w:cs="Arial"/>
          <w:i/>
          <w:iCs/>
          <w:sz w:val="22"/>
          <w:szCs w:val="22"/>
        </w:rPr>
        <w:t>Tnf</w:t>
      </w:r>
      <w:proofErr w:type="spellEnd"/>
      <w:r w:rsidRPr="009706A7">
        <w:rPr>
          <w:rFonts w:ascii="Arial" w:hAnsi="Arial" w:cs="Arial"/>
          <w:i/>
          <w:iCs/>
          <w:sz w:val="22"/>
          <w:szCs w:val="22"/>
        </w:rPr>
        <w:t>, Il1b, Mcp1, Ccl5</w:t>
      </w:r>
      <w:r w:rsidRPr="009706A7">
        <w:rPr>
          <w:rFonts w:ascii="Arial" w:hAnsi="Arial" w:cs="Arial"/>
          <w:sz w:val="22"/>
          <w:szCs w:val="22"/>
        </w:rPr>
        <w:t>) were predominantly expressed in immune cells in OIR.</w:t>
      </w:r>
      <w:r>
        <w:rPr>
          <w:rFonts w:ascii="Arial" w:hAnsi="Arial" w:cs="Arial"/>
          <w:sz w:val="22"/>
          <w:szCs w:val="22"/>
        </w:rPr>
        <w:t xml:space="preserve"> </w:t>
      </w:r>
      <w:r w:rsidR="003E7208" w:rsidRPr="00BE5B9C">
        <w:rPr>
          <w:rFonts w:ascii="Arial" w:hAnsi="Arial" w:cs="Arial"/>
          <w:sz w:val="22"/>
          <w:szCs w:val="22"/>
        </w:rPr>
        <w:t xml:space="preserve">Gene expression of inflammatory markers with single-cell transcriptomic analysis of P17 </w:t>
      </w:r>
      <w:r w:rsidR="00A369D9" w:rsidRPr="00BE5B9C">
        <w:rPr>
          <w:rFonts w:ascii="Arial" w:hAnsi="Arial" w:cs="Arial"/>
          <w:sz w:val="22"/>
          <w:szCs w:val="22"/>
        </w:rPr>
        <w:t xml:space="preserve">OIR </w:t>
      </w:r>
      <w:r w:rsidR="003E7208" w:rsidRPr="00BE5B9C">
        <w:rPr>
          <w:rFonts w:ascii="Arial" w:hAnsi="Arial" w:cs="Arial"/>
          <w:sz w:val="22"/>
          <w:szCs w:val="22"/>
        </w:rPr>
        <w:t>mouse retinas</w:t>
      </w:r>
      <w:r w:rsidR="0021587F">
        <w:rPr>
          <w:rFonts w:ascii="Arial" w:hAnsi="Arial" w:cs="Arial" w:hint="eastAsia"/>
          <w:sz w:val="22"/>
          <w:szCs w:val="22"/>
        </w:rPr>
        <w:t xml:space="preserve"> (Binet F et al. </w:t>
      </w:r>
      <w:r w:rsidR="0021587F" w:rsidRPr="0021587F">
        <w:rPr>
          <w:rFonts w:ascii="Arial" w:hAnsi="Arial" w:cs="Arial" w:hint="eastAsia"/>
          <w:i/>
          <w:iCs/>
          <w:sz w:val="22"/>
          <w:szCs w:val="22"/>
        </w:rPr>
        <w:t>Science</w:t>
      </w:r>
      <w:r w:rsidR="0021587F">
        <w:rPr>
          <w:rFonts w:ascii="Arial" w:hAnsi="Arial" w:cs="Arial" w:hint="eastAsia"/>
          <w:sz w:val="22"/>
          <w:szCs w:val="22"/>
        </w:rPr>
        <w:t xml:space="preserve"> 369, (2020))</w:t>
      </w:r>
      <w:r w:rsidR="003E7208" w:rsidRPr="00BE5B9C">
        <w:rPr>
          <w:rFonts w:ascii="Arial" w:hAnsi="Arial" w:cs="Arial"/>
          <w:sz w:val="22"/>
          <w:szCs w:val="22"/>
        </w:rPr>
        <w:t>. ‘Percent Expressed’ is the percentage of cells that have one or more transcripts for the gene of interest; ‘</w:t>
      </w:r>
      <w:r w:rsidR="00A369D9" w:rsidRPr="00BE5B9C">
        <w:rPr>
          <w:rFonts w:ascii="Arial" w:hAnsi="Arial" w:cs="Arial"/>
          <w:sz w:val="22"/>
          <w:szCs w:val="22"/>
        </w:rPr>
        <w:t>A</w:t>
      </w:r>
      <w:r w:rsidR="003E7208" w:rsidRPr="00BE5B9C">
        <w:rPr>
          <w:rFonts w:ascii="Arial" w:hAnsi="Arial" w:cs="Arial"/>
          <w:sz w:val="22"/>
          <w:szCs w:val="22"/>
        </w:rPr>
        <w:t>verage expression’ is the average transcript count amongst the cells of a cluster. Transcript counts are scaled around zero (zero=the mean across all cells of the dataset).</w:t>
      </w:r>
      <w:r w:rsidR="0021587F">
        <w:rPr>
          <w:rFonts w:ascii="Arial" w:hAnsi="Arial" w:cs="Arial" w:hint="eastAsia"/>
          <w:sz w:val="22"/>
          <w:szCs w:val="22"/>
        </w:rPr>
        <w:t xml:space="preserve"> </w:t>
      </w:r>
    </w:p>
    <w:p w14:paraId="5E069CBD" w14:textId="77777777" w:rsidR="003E7208" w:rsidRDefault="003E7208" w:rsidP="0065114E">
      <w:pPr>
        <w:ind w:left="360"/>
        <w:rPr>
          <w:rFonts w:ascii="Arial" w:hAnsi="Arial" w:cs="Arial"/>
          <w:sz w:val="22"/>
          <w:szCs w:val="22"/>
        </w:rPr>
      </w:pPr>
    </w:p>
    <w:p w14:paraId="0A8F5A77" w14:textId="2199504E" w:rsidR="00B922D6" w:rsidRPr="009706A7" w:rsidRDefault="00B922D6" w:rsidP="00BE5B9C">
      <w:pPr>
        <w:rPr>
          <w:rFonts w:ascii="Arial" w:hAnsi="Arial" w:cs="Arial"/>
          <w:sz w:val="22"/>
          <w:szCs w:val="22"/>
        </w:rPr>
      </w:pPr>
      <w:r w:rsidRPr="00BE5B9C">
        <w:rPr>
          <w:rFonts w:ascii="Arial" w:hAnsi="Arial" w:cs="Arial"/>
          <w:b/>
          <w:bCs/>
          <w:sz w:val="22"/>
          <w:szCs w:val="22"/>
        </w:rPr>
        <w:t xml:space="preserve">Supplementary Table 1: </w:t>
      </w:r>
      <w:r w:rsidRPr="009706A7">
        <w:rPr>
          <w:rFonts w:ascii="Arial" w:hAnsi="Arial" w:cs="Arial"/>
          <w:sz w:val="22"/>
          <w:szCs w:val="22"/>
        </w:rPr>
        <w:t>Primers for real-time quantitative PCR (RT-qPCR)</w:t>
      </w:r>
    </w:p>
    <w:p w14:paraId="1E091A75" w14:textId="77777777" w:rsidR="003E7208" w:rsidRPr="0085179F" w:rsidRDefault="003E7208">
      <w:pPr>
        <w:rPr>
          <w:rFonts w:ascii="Arial" w:hAnsi="Arial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85"/>
        <w:gridCol w:w="3912"/>
        <w:gridCol w:w="3753"/>
      </w:tblGrid>
      <w:tr w:rsidR="0065114E" w:rsidRPr="0065114E" w14:paraId="12C66808" w14:textId="77777777" w:rsidTr="009706A7">
        <w:tc>
          <w:tcPr>
            <w:tcW w:w="1685" w:type="dxa"/>
          </w:tcPr>
          <w:p w14:paraId="21BAA5D3" w14:textId="1F770542" w:rsidR="0065114E" w:rsidRPr="009C2534" w:rsidRDefault="0065114E" w:rsidP="0065114E">
            <w:pPr>
              <w:rPr>
                <w:rFonts w:ascii="Arial" w:hAnsi="Arial" w:cs="Arial"/>
                <w:i/>
                <w:iCs/>
                <w:color w:val="000000"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color w:val="000000"/>
                <w:sz w:val="22"/>
                <w:szCs w:val="22"/>
              </w:rPr>
              <w:t>Cox4i2</w:t>
            </w:r>
          </w:p>
        </w:tc>
        <w:tc>
          <w:tcPr>
            <w:tcW w:w="3912" w:type="dxa"/>
          </w:tcPr>
          <w:p w14:paraId="107856D6" w14:textId="442DA611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CTGCCCGGAGTCTGGTAATG</w:t>
            </w:r>
          </w:p>
        </w:tc>
        <w:tc>
          <w:tcPr>
            <w:tcW w:w="3753" w:type="dxa"/>
          </w:tcPr>
          <w:p w14:paraId="73A818A5" w14:textId="14531F00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CAGTCAACGTAGGGGGTCATC</w:t>
            </w:r>
          </w:p>
        </w:tc>
      </w:tr>
      <w:tr w:rsidR="0065114E" w:rsidRPr="0065114E" w14:paraId="1C92CF18" w14:textId="77777777" w:rsidTr="009706A7">
        <w:tc>
          <w:tcPr>
            <w:tcW w:w="1685" w:type="dxa"/>
          </w:tcPr>
          <w:p w14:paraId="6091B892" w14:textId="1E9E30C0" w:rsidR="0065114E" w:rsidRPr="009C2534" w:rsidRDefault="0065114E" w:rsidP="0065114E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Cox6a1</w:t>
            </w:r>
          </w:p>
        </w:tc>
        <w:tc>
          <w:tcPr>
            <w:tcW w:w="3912" w:type="dxa"/>
          </w:tcPr>
          <w:p w14:paraId="5162A5AF" w14:textId="05FD328E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TCAACGTGTTCCTCAAGTCGC</w:t>
            </w:r>
          </w:p>
        </w:tc>
        <w:tc>
          <w:tcPr>
            <w:tcW w:w="3753" w:type="dxa"/>
          </w:tcPr>
          <w:p w14:paraId="507B12F3" w14:textId="0FC746C3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AGGGTATGGTTACCGTCTCCC</w:t>
            </w:r>
          </w:p>
        </w:tc>
      </w:tr>
      <w:tr w:rsidR="0065114E" w:rsidRPr="0065114E" w14:paraId="7E0796FC" w14:textId="77777777" w:rsidTr="009706A7">
        <w:tc>
          <w:tcPr>
            <w:tcW w:w="1685" w:type="dxa"/>
          </w:tcPr>
          <w:p w14:paraId="471F84E4" w14:textId="6B496746" w:rsidR="0065114E" w:rsidRPr="009C2534" w:rsidRDefault="0065114E" w:rsidP="0065114E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Atp6v1a</w:t>
            </w:r>
          </w:p>
        </w:tc>
        <w:tc>
          <w:tcPr>
            <w:tcW w:w="3912" w:type="dxa"/>
          </w:tcPr>
          <w:p w14:paraId="1F39E902" w14:textId="3DA39C01" w:rsidR="0065114E" w:rsidRPr="0065114E" w:rsidRDefault="0086418F" w:rsidP="0086418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CCGTACTCCGCACTGGTAAAC</w:t>
            </w:r>
          </w:p>
        </w:tc>
        <w:tc>
          <w:tcPr>
            <w:tcW w:w="3753" w:type="dxa"/>
          </w:tcPr>
          <w:p w14:paraId="0BACC4D3" w14:textId="59428C14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TGGGGATGTAGATACTTTGGGT</w:t>
            </w:r>
          </w:p>
        </w:tc>
      </w:tr>
      <w:tr w:rsidR="0065114E" w:rsidRPr="0065114E" w14:paraId="39B3CAB4" w14:textId="77777777" w:rsidTr="009706A7">
        <w:tc>
          <w:tcPr>
            <w:tcW w:w="1685" w:type="dxa"/>
          </w:tcPr>
          <w:p w14:paraId="04383491" w14:textId="70005A42" w:rsidR="0065114E" w:rsidRPr="009C2534" w:rsidRDefault="0065114E" w:rsidP="0065114E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Apt6v1b2</w:t>
            </w:r>
          </w:p>
        </w:tc>
        <w:tc>
          <w:tcPr>
            <w:tcW w:w="3912" w:type="dxa"/>
          </w:tcPr>
          <w:p w14:paraId="7B454B41" w14:textId="1D0AFACE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ATGCGGGGAATCGTGAACG</w:t>
            </w:r>
          </w:p>
        </w:tc>
        <w:tc>
          <w:tcPr>
            <w:tcW w:w="3753" w:type="dxa"/>
          </w:tcPr>
          <w:p w14:paraId="2C64FFBD" w14:textId="4F969C22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AGGCTGGGATAGGTAGTTCCG</w:t>
            </w:r>
          </w:p>
        </w:tc>
      </w:tr>
      <w:tr w:rsidR="0065114E" w:rsidRPr="0065114E" w14:paraId="1C675E96" w14:textId="77777777" w:rsidTr="009706A7">
        <w:tc>
          <w:tcPr>
            <w:tcW w:w="1685" w:type="dxa"/>
          </w:tcPr>
          <w:p w14:paraId="41743B73" w14:textId="2E616F7E" w:rsidR="0065114E" w:rsidRPr="009C2534" w:rsidRDefault="0086418F" w:rsidP="0065114E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spellStart"/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Tufm</w:t>
            </w:r>
            <w:proofErr w:type="spellEnd"/>
          </w:p>
        </w:tc>
        <w:tc>
          <w:tcPr>
            <w:tcW w:w="3912" w:type="dxa"/>
          </w:tcPr>
          <w:p w14:paraId="23197F60" w14:textId="154C1E01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GCAGCCACTCTATTGCGAG</w:t>
            </w:r>
          </w:p>
        </w:tc>
        <w:tc>
          <w:tcPr>
            <w:tcW w:w="3753" w:type="dxa"/>
          </w:tcPr>
          <w:p w14:paraId="24383C20" w14:textId="0318B912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CGCGACACAAGAAGGGTGA</w:t>
            </w:r>
          </w:p>
        </w:tc>
      </w:tr>
      <w:tr w:rsidR="0065114E" w:rsidRPr="0065114E" w14:paraId="7B7AD0DC" w14:textId="77777777" w:rsidTr="009706A7">
        <w:tc>
          <w:tcPr>
            <w:tcW w:w="1685" w:type="dxa"/>
          </w:tcPr>
          <w:p w14:paraId="44A4547E" w14:textId="41F38FCA" w:rsidR="0065114E" w:rsidRPr="009C2534" w:rsidRDefault="0086418F" w:rsidP="0065114E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Tomm70</w:t>
            </w:r>
          </w:p>
        </w:tc>
        <w:tc>
          <w:tcPr>
            <w:tcW w:w="3912" w:type="dxa"/>
          </w:tcPr>
          <w:p w14:paraId="6F4A41DC" w14:textId="3205B7DB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TGGGGCTATGTACCTGTGGAG</w:t>
            </w:r>
          </w:p>
        </w:tc>
        <w:tc>
          <w:tcPr>
            <w:tcW w:w="3753" w:type="dxa"/>
          </w:tcPr>
          <w:p w14:paraId="0ECD77D5" w14:textId="780CC22B" w:rsidR="0065114E" w:rsidRPr="0065114E" w:rsidRDefault="0086418F">
            <w:pPr>
              <w:rPr>
                <w:rFonts w:ascii="Arial" w:hAnsi="Arial" w:cs="Arial"/>
                <w:sz w:val="22"/>
                <w:szCs w:val="22"/>
              </w:rPr>
            </w:pPr>
            <w:r w:rsidRPr="0086418F">
              <w:rPr>
                <w:rFonts w:ascii="Arial" w:hAnsi="Arial" w:cs="Arial"/>
                <w:sz w:val="22"/>
                <w:szCs w:val="22"/>
              </w:rPr>
              <w:t>GCTTGCTCGTATTTTCCTGCTT</w:t>
            </w:r>
          </w:p>
        </w:tc>
      </w:tr>
      <w:tr w:rsidR="0065114E" w:rsidRPr="0065114E" w14:paraId="4F4F26FE" w14:textId="77777777" w:rsidTr="009706A7">
        <w:tc>
          <w:tcPr>
            <w:tcW w:w="1685" w:type="dxa"/>
          </w:tcPr>
          <w:p w14:paraId="31AB87C0" w14:textId="2343EEDB" w:rsidR="009C2534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spellStart"/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Tnf</w:t>
            </w:r>
            <w:proofErr w:type="spellEnd"/>
          </w:p>
        </w:tc>
        <w:tc>
          <w:tcPr>
            <w:tcW w:w="3912" w:type="dxa"/>
          </w:tcPr>
          <w:p w14:paraId="1C83A619" w14:textId="46EF3709" w:rsidR="0065114E" w:rsidRPr="0065114E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CATCTTCTCAAAATTCGAGTGACAA</w:t>
            </w:r>
          </w:p>
        </w:tc>
        <w:tc>
          <w:tcPr>
            <w:tcW w:w="3753" w:type="dxa"/>
          </w:tcPr>
          <w:p w14:paraId="0187BC4A" w14:textId="611D0716" w:rsidR="0065114E" w:rsidRPr="0065114E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TGGGAGTAGACAAGGTACAACCC</w:t>
            </w:r>
          </w:p>
        </w:tc>
      </w:tr>
      <w:tr w:rsidR="0086418F" w:rsidRPr="0065114E" w14:paraId="67668D58" w14:textId="77777777" w:rsidTr="009706A7">
        <w:tc>
          <w:tcPr>
            <w:tcW w:w="1685" w:type="dxa"/>
          </w:tcPr>
          <w:p w14:paraId="43E6E248" w14:textId="3C73C00B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Il1b</w:t>
            </w:r>
          </w:p>
        </w:tc>
        <w:tc>
          <w:tcPr>
            <w:tcW w:w="3912" w:type="dxa"/>
          </w:tcPr>
          <w:p w14:paraId="0B83C8CA" w14:textId="646B3EB6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TTCAGGCAGGCAGTATCACTC</w:t>
            </w:r>
          </w:p>
        </w:tc>
        <w:tc>
          <w:tcPr>
            <w:tcW w:w="3753" w:type="dxa"/>
          </w:tcPr>
          <w:p w14:paraId="59BA9EAF" w14:textId="5C13CF75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GAAGGTCCACGGGAAAGACAC</w:t>
            </w:r>
          </w:p>
        </w:tc>
      </w:tr>
      <w:tr w:rsidR="0086418F" w:rsidRPr="0065114E" w14:paraId="221986A7" w14:textId="77777777" w:rsidTr="009706A7">
        <w:tc>
          <w:tcPr>
            <w:tcW w:w="1685" w:type="dxa"/>
          </w:tcPr>
          <w:p w14:paraId="7B36DC63" w14:textId="3F9B36C5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Il6</w:t>
            </w:r>
          </w:p>
        </w:tc>
        <w:tc>
          <w:tcPr>
            <w:tcW w:w="3912" w:type="dxa"/>
          </w:tcPr>
          <w:p w14:paraId="02B1B941" w14:textId="4091102A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TAGTCCTTCCTACCCCAATTTCC</w:t>
            </w:r>
          </w:p>
        </w:tc>
        <w:tc>
          <w:tcPr>
            <w:tcW w:w="3753" w:type="dxa"/>
          </w:tcPr>
          <w:p w14:paraId="771CACAE" w14:textId="2DA33ED9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TTGGTCCTTAGCCACTCCTTC</w:t>
            </w:r>
          </w:p>
        </w:tc>
      </w:tr>
      <w:tr w:rsidR="0086418F" w:rsidRPr="0065114E" w14:paraId="7F17CEAB" w14:textId="77777777" w:rsidTr="009706A7">
        <w:tc>
          <w:tcPr>
            <w:tcW w:w="1685" w:type="dxa"/>
          </w:tcPr>
          <w:p w14:paraId="42741A84" w14:textId="549A3A89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Mcp1</w:t>
            </w:r>
          </w:p>
        </w:tc>
        <w:tc>
          <w:tcPr>
            <w:tcW w:w="3912" w:type="dxa"/>
          </w:tcPr>
          <w:p w14:paraId="7B2A1BBB" w14:textId="50FCBAC0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TAGGCTGGAGAGCTACAAGAGG</w:t>
            </w:r>
          </w:p>
        </w:tc>
        <w:tc>
          <w:tcPr>
            <w:tcW w:w="3753" w:type="dxa"/>
          </w:tcPr>
          <w:p w14:paraId="1976D6B6" w14:textId="73031C9C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AGTGCTTGAGGTGGTTGTGG</w:t>
            </w:r>
          </w:p>
        </w:tc>
      </w:tr>
      <w:tr w:rsidR="0086418F" w:rsidRPr="0065114E" w14:paraId="1C32B715" w14:textId="77777777" w:rsidTr="009706A7">
        <w:tc>
          <w:tcPr>
            <w:tcW w:w="1685" w:type="dxa"/>
          </w:tcPr>
          <w:p w14:paraId="429F4B39" w14:textId="6D3942C6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Ccl5</w:t>
            </w:r>
          </w:p>
        </w:tc>
        <w:tc>
          <w:tcPr>
            <w:tcW w:w="3912" w:type="dxa"/>
          </w:tcPr>
          <w:p w14:paraId="7415AC4F" w14:textId="7A4457F2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GCTGCTTTGCCTACCTCTCC</w:t>
            </w:r>
          </w:p>
        </w:tc>
        <w:tc>
          <w:tcPr>
            <w:tcW w:w="3753" w:type="dxa"/>
          </w:tcPr>
          <w:p w14:paraId="7E805466" w14:textId="5C42C5A9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TCGAGTGACAAACACGACTGC</w:t>
            </w:r>
          </w:p>
        </w:tc>
      </w:tr>
      <w:tr w:rsidR="0086418F" w:rsidRPr="0065114E" w14:paraId="3B6730BD" w14:textId="77777777" w:rsidTr="009706A7">
        <w:tc>
          <w:tcPr>
            <w:tcW w:w="1685" w:type="dxa"/>
          </w:tcPr>
          <w:p w14:paraId="68F6BA8F" w14:textId="75811C98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spellStart"/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Vegfa</w:t>
            </w:r>
            <w:proofErr w:type="spellEnd"/>
          </w:p>
        </w:tc>
        <w:tc>
          <w:tcPr>
            <w:tcW w:w="3912" w:type="dxa"/>
          </w:tcPr>
          <w:p w14:paraId="5C5FEE2B" w14:textId="758CE555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CTGCCGTCCGATTGAGACC</w:t>
            </w:r>
          </w:p>
        </w:tc>
        <w:tc>
          <w:tcPr>
            <w:tcW w:w="3753" w:type="dxa"/>
          </w:tcPr>
          <w:p w14:paraId="6740C8E0" w14:textId="30FCD74F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CCCCTCCTTGTACCACTGTC</w:t>
            </w:r>
          </w:p>
        </w:tc>
      </w:tr>
      <w:tr w:rsidR="0086418F" w:rsidRPr="0065114E" w14:paraId="333664AE" w14:textId="77777777" w:rsidTr="009706A7">
        <w:tc>
          <w:tcPr>
            <w:tcW w:w="1685" w:type="dxa"/>
          </w:tcPr>
          <w:p w14:paraId="7621A27C" w14:textId="4A877C4F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Vegfr2</w:t>
            </w:r>
          </w:p>
        </w:tc>
        <w:tc>
          <w:tcPr>
            <w:tcW w:w="3912" w:type="dxa"/>
          </w:tcPr>
          <w:p w14:paraId="03635836" w14:textId="2F431752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TTTGGCAAATACAACCCTTCAGA</w:t>
            </w:r>
          </w:p>
        </w:tc>
        <w:tc>
          <w:tcPr>
            <w:tcW w:w="3753" w:type="dxa"/>
          </w:tcPr>
          <w:p w14:paraId="153BD3BB" w14:textId="73805317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GCTCCAGTATCATTTCCAACCA</w:t>
            </w:r>
          </w:p>
        </w:tc>
      </w:tr>
      <w:tr w:rsidR="0086418F" w:rsidRPr="0065114E" w14:paraId="1123FDA4" w14:textId="77777777" w:rsidTr="009706A7">
        <w:tc>
          <w:tcPr>
            <w:tcW w:w="1685" w:type="dxa"/>
          </w:tcPr>
          <w:p w14:paraId="63F33774" w14:textId="28546B63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spellStart"/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Epo</w:t>
            </w:r>
            <w:proofErr w:type="spellEnd"/>
          </w:p>
        </w:tc>
        <w:tc>
          <w:tcPr>
            <w:tcW w:w="3912" w:type="dxa"/>
          </w:tcPr>
          <w:p w14:paraId="04A337E2" w14:textId="2204AC28" w:rsidR="0086418F" w:rsidRPr="0086418F" w:rsidRDefault="00321B74">
            <w:pPr>
              <w:rPr>
                <w:rFonts w:ascii="Arial" w:hAnsi="Arial" w:cs="Arial"/>
                <w:sz w:val="22"/>
                <w:szCs w:val="22"/>
              </w:rPr>
            </w:pPr>
            <w:r w:rsidRPr="00321B74">
              <w:rPr>
                <w:rFonts w:ascii="Arial" w:hAnsi="Arial" w:cs="Arial"/>
                <w:sz w:val="22"/>
                <w:szCs w:val="22"/>
              </w:rPr>
              <w:t>ACAAAGCCATCAGTGGTCTACG</w:t>
            </w:r>
          </w:p>
        </w:tc>
        <w:tc>
          <w:tcPr>
            <w:tcW w:w="3753" w:type="dxa"/>
          </w:tcPr>
          <w:p w14:paraId="04A38B4F" w14:textId="4C35969C" w:rsidR="0086418F" w:rsidRPr="0086418F" w:rsidRDefault="00321B74">
            <w:pPr>
              <w:rPr>
                <w:rFonts w:ascii="Arial" w:hAnsi="Arial" w:cs="Arial"/>
                <w:sz w:val="22"/>
                <w:szCs w:val="22"/>
              </w:rPr>
            </w:pPr>
            <w:r w:rsidRPr="00321B74">
              <w:rPr>
                <w:rFonts w:ascii="Arial" w:hAnsi="Arial" w:cs="Arial"/>
                <w:sz w:val="22"/>
                <w:szCs w:val="22"/>
              </w:rPr>
              <w:t>TCTGGAGGCGACATCAATTCC</w:t>
            </w:r>
          </w:p>
        </w:tc>
      </w:tr>
      <w:tr w:rsidR="0086418F" w:rsidRPr="0065114E" w14:paraId="083E433D" w14:textId="77777777" w:rsidTr="009706A7">
        <w:tc>
          <w:tcPr>
            <w:tcW w:w="1685" w:type="dxa"/>
          </w:tcPr>
          <w:p w14:paraId="15CF589D" w14:textId="78529C19" w:rsidR="0086418F" w:rsidRPr="009C2534" w:rsidRDefault="009C2534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spellStart"/>
            <w:r w:rsidRPr="009C2534">
              <w:rPr>
                <w:rFonts w:ascii="Arial" w:hAnsi="Arial" w:cs="Arial"/>
                <w:i/>
                <w:iCs/>
                <w:sz w:val="22"/>
                <w:szCs w:val="22"/>
              </w:rPr>
              <w:t>EpoR</w:t>
            </w:r>
            <w:proofErr w:type="spellEnd"/>
          </w:p>
        </w:tc>
        <w:tc>
          <w:tcPr>
            <w:tcW w:w="3912" w:type="dxa"/>
          </w:tcPr>
          <w:p w14:paraId="4E874013" w14:textId="0B958FC3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TTCCTGCCCGTCTGACTTG</w:t>
            </w:r>
          </w:p>
        </w:tc>
        <w:tc>
          <w:tcPr>
            <w:tcW w:w="3753" w:type="dxa"/>
          </w:tcPr>
          <w:p w14:paraId="35B1FCDC" w14:textId="357C2A23" w:rsidR="0086418F" w:rsidRPr="0086418F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CCAGGATGGTGTACTCAAAGCTG</w:t>
            </w:r>
          </w:p>
        </w:tc>
      </w:tr>
      <w:tr w:rsidR="00324733" w:rsidRPr="0065114E" w14:paraId="0C787ECE" w14:textId="77777777" w:rsidTr="009706A7">
        <w:tc>
          <w:tcPr>
            <w:tcW w:w="1685" w:type="dxa"/>
          </w:tcPr>
          <w:p w14:paraId="539D5B30" w14:textId="3D384293" w:rsidR="00324733" w:rsidRPr="009C2534" w:rsidRDefault="00324733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spellStart"/>
            <w:r>
              <w:rPr>
                <w:rFonts w:ascii="Arial" w:hAnsi="Arial" w:cs="Arial" w:hint="eastAsia"/>
                <w:i/>
                <w:iCs/>
                <w:sz w:val="22"/>
                <w:szCs w:val="22"/>
              </w:rPr>
              <w:lastRenderedPageBreak/>
              <w:t>Cyclophillin</w:t>
            </w:r>
            <w:proofErr w:type="spellEnd"/>
            <w:r>
              <w:rPr>
                <w:rFonts w:ascii="Arial" w:hAnsi="Arial" w:cs="Arial" w:hint="eastAsia"/>
                <w:i/>
                <w:iCs/>
                <w:sz w:val="22"/>
                <w:szCs w:val="22"/>
              </w:rPr>
              <w:t xml:space="preserve"> A</w:t>
            </w:r>
          </w:p>
        </w:tc>
        <w:tc>
          <w:tcPr>
            <w:tcW w:w="3912" w:type="dxa"/>
          </w:tcPr>
          <w:p w14:paraId="56C02B49" w14:textId="29BFB8DC" w:rsidR="00324733" w:rsidRPr="00324733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CAGACGCCACTGTCGCTTT</w:t>
            </w:r>
          </w:p>
        </w:tc>
        <w:tc>
          <w:tcPr>
            <w:tcW w:w="3753" w:type="dxa"/>
          </w:tcPr>
          <w:p w14:paraId="25496A1C" w14:textId="18C0893D" w:rsidR="00324733" w:rsidRPr="00324733" w:rsidRDefault="00324733">
            <w:pPr>
              <w:rPr>
                <w:rFonts w:ascii="Arial" w:hAnsi="Arial" w:cs="Arial"/>
                <w:sz w:val="22"/>
                <w:szCs w:val="22"/>
              </w:rPr>
            </w:pPr>
            <w:r w:rsidRPr="00324733">
              <w:rPr>
                <w:rFonts w:ascii="Arial" w:hAnsi="Arial" w:cs="Arial"/>
                <w:sz w:val="22"/>
                <w:szCs w:val="22"/>
              </w:rPr>
              <w:t>TGTCTTTGGAACTTTGTCTGCAA</w:t>
            </w:r>
          </w:p>
        </w:tc>
      </w:tr>
    </w:tbl>
    <w:p w14:paraId="4703A72A" w14:textId="105B2B9C" w:rsidR="00BD0D22" w:rsidRPr="0085179F" w:rsidRDefault="00BD0D22" w:rsidP="007D415F">
      <w:pPr>
        <w:rPr>
          <w:sz w:val="22"/>
          <w:szCs w:val="22"/>
        </w:rPr>
      </w:pPr>
    </w:p>
    <w:sectPr w:rsidR="00BD0D22" w:rsidRPr="0085179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B6CB0"/>
    <w:multiLevelType w:val="hybridMultilevel"/>
    <w:tmpl w:val="DDE0591A"/>
    <w:lvl w:ilvl="0" w:tplc="3374324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451CC"/>
    <w:multiLevelType w:val="hybridMultilevel"/>
    <w:tmpl w:val="E2464B04"/>
    <w:lvl w:ilvl="0" w:tplc="AABEAC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1132B2"/>
    <w:multiLevelType w:val="hybridMultilevel"/>
    <w:tmpl w:val="E5C0AA22"/>
    <w:lvl w:ilvl="0" w:tplc="8A1234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EA52D6"/>
    <w:multiLevelType w:val="hybridMultilevel"/>
    <w:tmpl w:val="C9A20704"/>
    <w:lvl w:ilvl="0" w:tplc="6F627A1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347A75"/>
    <w:multiLevelType w:val="hybridMultilevel"/>
    <w:tmpl w:val="0C64D36C"/>
    <w:lvl w:ilvl="0" w:tplc="5732B47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574E4B"/>
    <w:multiLevelType w:val="hybridMultilevel"/>
    <w:tmpl w:val="543E54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E10B94"/>
    <w:multiLevelType w:val="hybridMultilevel"/>
    <w:tmpl w:val="DDE0591A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23149303">
    <w:abstractNumId w:val="3"/>
  </w:num>
  <w:num w:numId="2" w16cid:durableId="220363975">
    <w:abstractNumId w:val="4"/>
  </w:num>
  <w:num w:numId="3" w16cid:durableId="2060124761">
    <w:abstractNumId w:val="2"/>
  </w:num>
  <w:num w:numId="4" w16cid:durableId="1797285494">
    <w:abstractNumId w:val="0"/>
  </w:num>
  <w:num w:numId="5" w16cid:durableId="2064331320">
    <w:abstractNumId w:val="1"/>
  </w:num>
  <w:num w:numId="6" w16cid:durableId="1473865898">
    <w:abstractNumId w:val="6"/>
  </w:num>
  <w:num w:numId="7" w16cid:durableId="62758680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73323707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BDF"/>
    <w:rsid w:val="00010F3F"/>
    <w:rsid w:val="000966C8"/>
    <w:rsid w:val="000D04C7"/>
    <w:rsid w:val="000F0D86"/>
    <w:rsid w:val="00141FDA"/>
    <w:rsid w:val="0021587F"/>
    <w:rsid w:val="00256205"/>
    <w:rsid w:val="002733C0"/>
    <w:rsid w:val="00273CDD"/>
    <w:rsid w:val="002D3D51"/>
    <w:rsid w:val="002E785E"/>
    <w:rsid w:val="00316BDF"/>
    <w:rsid w:val="00321B74"/>
    <w:rsid w:val="00324733"/>
    <w:rsid w:val="0038090A"/>
    <w:rsid w:val="003E7208"/>
    <w:rsid w:val="00405B72"/>
    <w:rsid w:val="004420A4"/>
    <w:rsid w:val="004734E8"/>
    <w:rsid w:val="00476124"/>
    <w:rsid w:val="004848D7"/>
    <w:rsid w:val="004A519D"/>
    <w:rsid w:val="00527ED9"/>
    <w:rsid w:val="00533DB7"/>
    <w:rsid w:val="00536487"/>
    <w:rsid w:val="00543C4F"/>
    <w:rsid w:val="00552ED4"/>
    <w:rsid w:val="00590D6D"/>
    <w:rsid w:val="005D68B6"/>
    <w:rsid w:val="00647D00"/>
    <w:rsid w:val="0065114E"/>
    <w:rsid w:val="00690DF7"/>
    <w:rsid w:val="00693392"/>
    <w:rsid w:val="006F6415"/>
    <w:rsid w:val="007A1654"/>
    <w:rsid w:val="007B2C6A"/>
    <w:rsid w:val="007D415F"/>
    <w:rsid w:val="00823D5E"/>
    <w:rsid w:val="00841251"/>
    <w:rsid w:val="0085179F"/>
    <w:rsid w:val="0086418F"/>
    <w:rsid w:val="00874C8F"/>
    <w:rsid w:val="008819AA"/>
    <w:rsid w:val="008922B4"/>
    <w:rsid w:val="00892FC6"/>
    <w:rsid w:val="008C447E"/>
    <w:rsid w:val="00967D5C"/>
    <w:rsid w:val="009706A7"/>
    <w:rsid w:val="009C2534"/>
    <w:rsid w:val="009D00F5"/>
    <w:rsid w:val="00A100A4"/>
    <w:rsid w:val="00A369D9"/>
    <w:rsid w:val="00A94CD4"/>
    <w:rsid w:val="00AC36CA"/>
    <w:rsid w:val="00AC4FE8"/>
    <w:rsid w:val="00AD0941"/>
    <w:rsid w:val="00AD62F0"/>
    <w:rsid w:val="00AD7074"/>
    <w:rsid w:val="00AE11EB"/>
    <w:rsid w:val="00AE474D"/>
    <w:rsid w:val="00B66EB0"/>
    <w:rsid w:val="00B90938"/>
    <w:rsid w:val="00B90C5C"/>
    <w:rsid w:val="00B922D6"/>
    <w:rsid w:val="00BB46EB"/>
    <w:rsid w:val="00BD0D22"/>
    <w:rsid w:val="00BD2084"/>
    <w:rsid w:val="00BE5B9C"/>
    <w:rsid w:val="00BF2507"/>
    <w:rsid w:val="00C61299"/>
    <w:rsid w:val="00C8652C"/>
    <w:rsid w:val="00C95E87"/>
    <w:rsid w:val="00C97FF3"/>
    <w:rsid w:val="00CA4799"/>
    <w:rsid w:val="00D1041B"/>
    <w:rsid w:val="00D2578A"/>
    <w:rsid w:val="00D50C6F"/>
    <w:rsid w:val="00DB1BA9"/>
    <w:rsid w:val="00DB4A08"/>
    <w:rsid w:val="00DB74DE"/>
    <w:rsid w:val="00DF24C1"/>
    <w:rsid w:val="00E2604A"/>
    <w:rsid w:val="00E343AE"/>
    <w:rsid w:val="00E40644"/>
    <w:rsid w:val="00EB666B"/>
    <w:rsid w:val="00EE32EE"/>
    <w:rsid w:val="00F16BDA"/>
    <w:rsid w:val="00F33B3B"/>
    <w:rsid w:val="00F575CC"/>
    <w:rsid w:val="00FD5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79A6B2"/>
  <w15:chartTrackingRefBased/>
  <w15:docId w15:val="{345A8C8B-FBE2-4E35-B748-4ECA748E2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16BD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16BD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16BD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6BD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6BD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6BD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6BD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6BD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6BD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16BD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16BD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16BD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6BD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6BD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6BD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6BD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6BD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6BD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16BD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16BD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16BD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16BD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16BD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16BD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16BD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16BD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16BD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16BD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16BDF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6511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4734E8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B66EB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66EB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66EB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6EB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6EB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2310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6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906</Words>
  <Characters>5168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hitomi14@keio.jp</dc:creator>
  <cp:keywords/>
  <dc:description/>
  <cp:lastModifiedBy>hitomi14@keio.jp</cp:lastModifiedBy>
  <cp:revision>2</cp:revision>
  <cp:lastPrinted>2024-06-21T19:21:00Z</cp:lastPrinted>
  <dcterms:created xsi:type="dcterms:W3CDTF">2024-09-04T20:28:00Z</dcterms:created>
  <dcterms:modified xsi:type="dcterms:W3CDTF">2024-09-04T20:28:00Z</dcterms:modified>
</cp:coreProperties>
</file>