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B0BAE" w14:textId="59203612" w:rsidR="00B13E51" w:rsidRDefault="005533AD">
      <w:pPr>
        <w:rPr>
          <w:b/>
          <w:bCs/>
        </w:rPr>
      </w:pPr>
      <w:r w:rsidRPr="005533AD">
        <w:rPr>
          <w:b/>
          <w:bCs/>
        </w:rPr>
        <w:t>Supplemental Material and Methods</w:t>
      </w:r>
    </w:p>
    <w:p w14:paraId="3C6210FF" w14:textId="67C49319" w:rsidR="008C7DB3" w:rsidRDefault="008C7DB3">
      <w:pPr>
        <w:rPr>
          <w:b/>
          <w:bCs/>
        </w:rPr>
      </w:pPr>
      <w:r>
        <w:rPr>
          <w:b/>
          <w:bCs/>
        </w:rPr>
        <w:t xml:space="preserve">CRISPR knock </w:t>
      </w:r>
      <w:proofErr w:type="gramStart"/>
      <w:r>
        <w:rPr>
          <w:b/>
          <w:bCs/>
        </w:rPr>
        <w:t>outs</w:t>
      </w:r>
      <w:proofErr w:type="gramEnd"/>
    </w:p>
    <w:p w14:paraId="2F943C2A" w14:textId="2F224D0C" w:rsidR="008C7DB3" w:rsidRDefault="008C7DB3" w:rsidP="008C7DB3">
      <w:pPr>
        <w:spacing w:line="360" w:lineRule="auto"/>
      </w:pPr>
      <w:r w:rsidRPr="008C7DB3">
        <w:t xml:space="preserve">ATR CRISPR oligos were generated using </w:t>
      </w:r>
      <w:r>
        <w:rPr>
          <w:rFonts w:ascii="Calibri" w:hAnsi="Calibri" w:cs="Calibri"/>
          <w:color w:val="242424"/>
          <w:shd w:val="clear" w:color="auto" w:fill="FFFFFF"/>
        </w:rPr>
        <w:t>(</w:t>
      </w:r>
      <w:hyperlink r:id="rId4" w:tgtFrame="_blank" w:tooltip="Original URL: https://www.zlab.bio/resources. Click or tap if you trust this link." w:history="1">
        <w:r>
          <w:rPr>
            <w:rStyle w:val="Hyperlink"/>
            <w:bdr w:val="none" w:sz="0" w:space="0" w:color="auto" w:frame="1"/>
            <w:shd w:val="clear" w:color="auto" w:fill="FFFFFF"/>
          </w:rPr>
          <w:t>https://www.zlab.bio/resources</w:t>
        </w:r>
      </w:hyperlink>
      <w:r>
        <w:rPr>
          <w:rFonts w:ascii="Calibri" w:hAnsi="Calibri" w:cs="Calibri"/>
          <w:color w:val="242424"/>
          <w:shd w:val="clear" w:color="auto" w:fill="FFFFFF"/>
        </w:rPr>
        <w:t>) </w:t>
      </w:r>
      <w:r w:rsidRPr="008C7DB3">
        <w:t xml:space="preserve"> and ordered via the </w:t>
      </w:r>
      <w:proofErr w:type="spellStart"/>
      <w:r w:rsidRPr="008C7DB3">
        <w:t>invitrogen</w:t>
      </w:r>
      <w:proofErr w:type="spellEnd"/>
      <w:r w:rsidRPr="008C7DB3">
        <w:t xml:space="preserve"> oligo ordering tool. Guide plasmid plentiCRISPRv2 puro was transformed in Stbl3 cells at 30 degrees and packaging plasmids pVSV-G2 and psPAX2 were transformed in </w:t>
      </w:r>
      <w:proofErr w:type="spellStart"/>
      <w:r w:rsidRPr="008C7DB3">
        <w:t>OneShot</w:t>
      </w:r>
      <w:proofErr w:type="spellEnd"/>
      <w:r w:rsidRPr="008C7DB3">
        <w:t xml:space="preserve"> cells at 37 degrees. Vectors were digested, gel </w:t>
      </w:r>
      <w:proofErr w:type="gramStart"/>
      <w:r w:rsidRPr="008C7DB3">
        <w:t>purified</w:t>
      </w:r>
      <w:proofErr w:type="gramEnd"/>
      <w:r w:rsidRPr="008C7DB3">
        <w:t xml:space="preserve"> and the annealed and phosphorylated oligo pairs were ligated overnight at RT and transformed into Stbl3 cells at 30 degrees. Successful insertion of oligo sequence into plasmid was confirmed by Sanger sequencing of selected colonies. </w:t>
      </w:r>
      <w:r>
        <w:t xml:space="preserve">HEK293 cells were transfected with plasmids and virus harvested after 48 hours and added to cultures of G7 cells. Media was changed after 48 hours and cells selected under puromycin. </w:t>
      </w:r>
      <w:proofErr w:type="spellStart"/>
      <w:r>
        <w:t>hATR</w:t>
      </w:r>
      <w:proofErr w:type="spellEnd"/>
      <w:r>
        <w:t xml:space="preserve"> guide C was insufficient and used as a control guide. Sequences:</w:t>
      </w:r>
    </w:p>
    <w:tbl>
      <w:tblPr>
        <w:tblW w:w="5020" w:type="dxa"/>
        <w:shd w:val="clear" w:color="auto" w:fill="FFFFFF"/>
        <w:tblCellMar>
          <w:left w:w="0" w:type="dxa"/>
          <w:right w:w="0" w:type="dxa"/>
        </w:tblCellMar>
        <w:tblLook w:val="04A0" w:firstRow="1" w:lastRow="0" w:firstColumn="1" w:lastColumn="0" w:noHBand="0" w:noVBand="1"/>
      </w:tblPr>
      <w:tblGrid>
        <w:gridCol w:w="1669"/>
        <w:gridCol w:w="3351"/>
      </w:tblGrid>
      <w:tr w:rsidR="008C7DB3" w:rsidRPr="008C7DB3" w14:paraId="3891A112" w14:textId="77777777" w:rsidTr="008C7DB3">
        <w:trPr>
          <w:trHeight w:val="290"/>
        </w:trPr>
        <w:tc>
          <w:tcPr>
            <w:tcW w:w="1669" w:type="dxa"/>
            <w:shd w:val="clear" w:color="auto" w:fill="FFFFFF"/>
            <w:tcMar>
              <w:top w:w="0" w:type="dxa"/>
              <w:left w:w="108" w:type="dxa"/>
              <w:bottom w:w="0" w:type="dxa"/>
              <w:right w:w="108" w:type="dxa"/>
            </w:tcMar>
            <w:vAlign w:val="bottom"/>
            <w:hideMark/>
          </w:tcPr>
          <w:p w14:paraId="46C9742E" w14:textId="2555B6AC" w:rsidR="008C7DB3" w:rsidRPr="008C7DB3" w:rsidRDefault="008C7DB3" w:rsidP="008C7DB3">
            <w:pPr>
              <w:spacing w:after="0" w:line="240" w:lineRule="auto"/>
              <w:jc w:val="right"/>
              <w:rPr>
                <w:rFonts w:ascii="Calibri" w:eastAsia="Times New Roman" w:hAnsi="Calibri" w:cs="Calibri"/>
                <w:color w:val="242424"/>
              </w:rPr>
            </w:pPr>
            <w:proofErr w:type="spellStart"/>
            <w:r w:rsidRPr="008C7DB3">
              <w:rPr>
                <w:rFonts w:ascii="Calibri" w:eastAsia="Times New Roman" w:hAnsi="Calibri" w:cs="Calibri"/>
                <w:color w:val="000000"/>
                <w:bdr w:val="none" w:sz="0" w:space="0" w:color="auto" w:frame="1"/>
              </w:rPr>
              <w:t>hATR</w:t>
            </w:r>
            <w:proofErr w:type="spellEnd"/>
            <w:r w:rsidRPr="008C7DB3">
              <w:rPr>
                <w:rFonts w:ascii="Calibri" w:eastAsia="Times New Roman" w:hAnsi="Calibri" w:cs="Calibri"/>
                <w:color w:val="000000"/>
                <w:bdr w:val="none" w:sz="0" w:space="0" w:color="auto" w:frame="1"/>
              </w:rPr>
              <w:t xml:space="preserve"> Guide </w:t>
            </w:r>
            <w:r>
              <w:rPr>
                <w:rFonts w:ascii="Calibri" w:eastAsia="Times New Roman" w:hAnsi="Calibri" w:cs="Calibri"/>
                <w:color w:val="000000"/>
                <w:bdr w:val="none" w:sz="0" w:space="0" w:color="auto" w:frame="1"/>
              </w:rPr>
              <w:t>C</w:t>
            </w:r>
            <w:r w:rsidRPr="008C7DB3">
              <w:rPr>
                <w:rFonts w:ascii="Calibri" w:eastAsia="Times New Roman" w:hAnsi="Calibri" w:cs="Calibri"/>
                <w:color w:val="000000"/>
                <w:bdr w:val="none" w:sz="0" w:space="0" w:color="auto" w:frame="1"/>
              </w:rPr>
              <w:t xml:space="preserve"> F</w:t>
            </w:r>
          </w:p>
        </w:tc>
        <w:tc>
          <w:tcPr>
            <w:tcW w:w="3351" w:type="dxa"/>
            <w:shd w:val="clear" w:color="auto" w:fill="FFFFFF"/>
            <w:tcMar>
              <w:top w:w="0" w:type="dxa"/>
              <w:left w:w="108" w:type="dxa"/>
              <w:bottom w:w="0" w:type="dxa"/>
              <w:right w:w="108" w:type="dxa"/>
            </w:tcMar>
            <w:vAlign w:val="bottom"/>
            <w:hideMark/>
          </w:tcPr>
          <w:p w14:paraId="397AD6DD" w14:textId="77777777" w:rsidR="008C7DB3" w:rsidRPr="008C7DB3" w:rsidRDefault="008C7DB3" w:rsidP="008C7DB3">
            <w:pPr>
              <w:spacing w:after="0" w:line="240" w:lineRule="auto"/>
              <w:rPr>
                <w:rFonts w:ascii="Calibri" w:eastAsia="Times New Roman" w:hAnsi="Calibri" w:cs="Calibri"/>
                <w:color w:val="242424"/>
              </w:rPr>
            </w:pPr>
            <w:r w:rsidRPr="008C7DB3">
              <w:rPr>
                <w:rFonts w:ascii="Calibri" w:eastAsia="Times New Roman" w:hAnsi="Calibri" w:cs="Calibri"/>
                <w:color w:val="FF0000"/>
                <w:bdr w:val="none" w:sz="0" w:space="0" w:color="auto" w:frame="1"/>
              </w:rPr>
              <w:t>CACCG</w:t>
            </w:r>
            <w:r w:rsidRPr="008C7DB3">
              <w:rPr>
                <w:rFonts w:ascii="Calibri" w:eastAsia="Times New Roman" w:hAnsi="Calibri" w:cs="Calibri"/>
                <w:color w:val="000000"/>
                <w:bdr w:val="none" w:sz="0" w:space="0" w:color="auto" w:frame="1"/>
              </w:rPr>
              <w:t>GAGCATGTGAAGTTACAATG</w:t>
            </w:r>
          </w:p>
        </w:tc>
      </w:tr>
      <w:tr w:rsidR="008C7DB3" w:rsidRPr="008C7DB3" w14:paraId="44EAC13F" w14:textId="77777777" w:rsidTr="008C7DB3">
        <w:trPr>
          <w:trHeight w:val="290"/>
        </w:trPr>
        <w:tc>
          <w:tcPr>
            <w:tcW w:w="1669" w:type="dxa"/>
            <w:shd w:val="clear" w:color="auto" w:fill="FFFFFF"/>
            <w:tcMar>
              <w:top w:w="0" w:type="dxa"/>
              <w:left w:w="108" w:type="dxa"/>
              <w:bottom w:w="0" w:type="dxa"/>
              <w:right w:w="108" w:type="dxa"/>
            </w:tcMar>
            <w:vAlign w:val="bottom"/>
            <w:hideMark/>
          </w:tcPr>
          <w:p w14:paraId="45DCFFA3" w14:textId="6AD4FCF1" w:rsidR="008C7DB3" w:rsidRPr="008C7DB3" w:rsidRDefault="008C7DB3" w:rsidP="008C7DB3">
            <w:pPr>
              <w:spacing w:after="0" w:line="240" w:lineRule="auto"/>
              <w:jc w:val="right"/>
              <w:rPr>
                <w:rFonts w:ascii="Calibri" w:eastAsia="Times New Roman" w:hAnsi="Calibri" w:cs="Calibri"/>
                <w:color w:val="242424"/>
              </w:rPr>
            </w:pPr>
            <w:proofErr w:type="spellStart"/>
            <w:r w:rsidRPr="008C7DB3">
              <w:rPr>
                <w:rFonts w:ascii="Calibri" w:eastAsia="Times New Roman" w:hAnsi="Calibri" w:cs="Calibri"/>
                <w:color w:val="000000"/>
                <w:bdr w:val="none" w:sz="0" w:space="0" w:color="auto" w:frame="1"/>
              </w:rPr>
              <w:t>hATR</w:t>
            </w:r>
            <w:proofErr w:type="spellEnd"/>
            <w:r w:rsidRPr="008C7DB3">
              <w:rPr>
                <w:rFonts w:ascii="Calibri" w:eastAsia="Times New Roman" w:hAnsi="Calibri" w:cs="Calibri"/>
                <w:color w:val="000000"/>
                <w:bdr w:val="none" w:sz="0" w:space="0" w:color="auto" w:frame="1"/>
              </w:rPr>
              <w:t xml:space="preserve"> Guide </w:t>
            </w:r>
            <w:r>
              <w:rPr>
                <w:rFonts w:ascii="Calibri" w:eastAsia="Times New Roman" w:hAnsi="Calibri" w:cs="Calibri"/>
                <w:color w:val="000000"/>
                <w:bdr w:val="none" w:sz="0" w:space="0" w:color="auto" w:frame="1"/>
              </w:rPr>
              <w:t xml:space="preserve">C </w:t>
            </w:r>
            <w:r w:rsidRPr="008C7DB3">
              <w:rPr>
                <w:rFonts w:ascii="Calibri" w:eastAsia="Times New Roman" w:hAnsi="Calibri" w:cs="Calibri"/>
                <w:color w:val="000000"/>
                <w:bdr w:val="none" w:sz="0" w:space="0" w:color="auto" w:frame="1"/>
              </w:rPr>
              <w:t>R</w:t>
            </w:r>
          </w:p>
        </w:tc>
        <w:tc>
          <w:tcPr>
            <w:tcW w:w="3351" w:type="dxa"/>
            <w:shd w:val="clear" w:color="auto" w:fill="FFFFFF"/>
            <w:tcMar>
              <w:top w:w="0" w:type="dxa"/>
              <w:left w:w="108" w:type="dxa"/>
              <w:bottom w:w="0" w:type="dxa"/>
              <w:right w:w="108" w:type="dxa"/>
            </w:tcMar>
            <w:vAlign w:val="bottom"/>
            <w:hideMark/>
          </w:tcPr>
          <w:p w14:paraId="4A47F0B9" w14:textId="77777777" w:rsidR="008C7DB3" w:rsidRPr="008C7DB3" w:rsidRDefault="008C7DB3" w:rsidP="008C7DB3">
            <w:pPr>
              <w:spacing w:after="0" w:line="240" w:lineRule="auto"/>
              <w:rPr>
                <w:rFonts w:ascii="Calibri" w:eastAsia="Times New Roman" w:hAnsi="Calibri" w:cs="Calibri"/>
                <w:color w:val="242424"/>
              </w:rPr>
            </w:pPr>
            <w:r w:rsidRPr="008C7DB3">
              <w:rPr>
                <w:rFonts w:ascii="Calibri" w:eastAsia="Times New Roman" w:hAnsi="Calibri" w:cs="Calibri"/>
                <w:color w:val="FF0000"/>
                <w:bdr w:val="none" w:sz="0" w:space="0" w:color="auto" w:frame="1"/>
              </w:rPr>
              <w:t>AAAC</w:t>
            </w:r>
            <w:r w:rsidRPr="008C7DB3">
              <w:rPr>
                <w:rFonts w:ascii="Calibri" w:eastAsia="Times New Roman" w:hAnsi="Calibri" w:cs="Calibri"/>
                <w:color w:val="000000"/>
                <w:bdr w:val="none" w:sz="0" w:space="0" w:color="auto" w:frame="1"/>
              </w:rPr>
              <w:t>CATTGTAACTTCACATGCTC</w:t>
            </w:r>
            <w:r w:rsidRPr="008C7DB3">
              <w:rPr>
                <w:rFonts w:ascii="Calibri" w:eastAsia="Times New Roman" w:hAnsi="Calibri" w:cs="Calibri"/>
                <w:color w:val="FF0000"/>
                <w:bdr w:val="none" w:sz="0" w:space="0" w:color="auto" w:frame="1"/>
              </w:rPr>
              <w:t>C</w:t>
            </w:r>
          </w:p>
        </w:tc>
      </w:tr>
      <w:tr w:rsidR="008C7DB3" w:rsidRPr="008C7DB3" w14:paraId="1AE0E60C" w14:textId="77777777" w:rsidTr="008C7DB3">
        <w:trPr>
          <w:trHeight w:val="290"/>
        </w:trPr>
        <w:tc>
          <w:tcPr>
            <w:tcW w:w="1669" w:type="dxa"/>
            <w:shd w:val="clear" w:color="auto" w:fill="FFFFFF"/>
            <w:tcMar>
              <w:top w:w="0" w:type="dxa"/>
              <w:left w:w="108" w:type="dxa"/>
              <w:bottom w:w="0" w:type="dxa"/>
              <w:right w:w="108" w:type="dxa"/>
            </w:tcMar>
            <w:vAlign w:val="bottom"/>
            <w:hideMark/>
          </w:tcPr>
          <w:p w14:paraId="7D047822" w14:textId="77777777" w:rsidR="008C7DB3" w:rsidRPr="008C7DB3" w:rsidRDefault="008C7DB3" w:rsidP="008C7DB3">
            <w:pPr>
              <w:spacing w:after="0" w:line="240" w:lineRule="auto"/>
              <w:rPr>
                <w:rFonts w:ascii="Calibri" w:eastAsia="Times New Roman" w:hAnsi="Calibri" w:cs="Calibri"/>
                <w:color w:val="242424"/>
              </w:rPr>
            </w:pPr>
          </w:p>
        </w:tc>
        <w:tc>
          <w:tcPr>
            <w:tcW w:w="3351" w:type="dxa"/>
            <w:shd w:val="clear" w:color="auto" w:fill="FFFFFF"/>
            <w:tcMar>
              <w:top w:w="0" w:type="dxa"/>
              <w:left w:w="108" w:type="dxa"/>
              <w:bottom w:w="0" w:type="dxa"/>
              <w:right w:w="108" w:type="dxa"/>
            </w:tcMar>
            <w:vAlign w:val="bottom"/>
            <w:hideMark/>
          </w:tcPr>
          <w:p w14:paraId="2F819FEC" w14:textId="77777777" w:rsidR="008C7DB3" w:rsidRPr="008C7DB3" w:rsidRDefault="008C7DB3" w:rsidP="008C7DB3">
            <w:pPr>
              <w:spacing w:after="0" w:line="240" w:lineRule="auto"/>
              <w:rPr>
                <w:rFonts w:ascii="Times New Roman" w:eastAsia="Times New Roman" w:hAnsi="Times New Roman" w:cs="Times New Roman"/>
                <w:sz w:val="20"/>
                <w:szCs w:val="20"/>
              </w:rPr>
            </w:pPr>
          </w:p>
        </w:tc>
      </w:tr>
      <w:tr w:rsidR="008C7DB3" w:rsidRPr="008C7DB3" w14:paraId="03D020EB" w14:textId="77777777" w:rsidTr="008C7DB3">
        <w:trPr>
          <w:trHeight w:val="290"/>
        </w:trPr>
        <w:tc>
          <w:tcPr>
            <w:tcW w:w="1669" w:type="dxa"/>
            <w:shd w:val="clear" w:color="auto" w:fill="FFFFFF"/>
            <w:tcMar>
              <w:top w:w="0" w:type="dxa"/>
              <w:left w:w="108" w:type="dxa"/>
              <w:bottom w:w="0" w:type="dxa"/>
              <w:right w:w="108" w:type="dxa"/>
            </w:tcMar>
            <w:vAlign w:val="bottom"/>
            <w:hideMark/>
          </w:tcPr>
          <w:p w14:paraId="40E60E82" w14:textId="6733BE46" w:rsidR="008C7DB3" w:rsidRPr="008C7DB3" w:rsidRDefault="008C7DB3" w:rsidP="008C7DB3">
            <w:pPr>
              <w:spacing w:after="0" w:line="240" w:lineRule="auto"/>
              <w:jc w:val="right"/>
              <w:rPr>
                <w:rFonts w:ascii="Calibri" w:eastAsia="Times New Roman" w:hAnsi="Calibri" w:cs="Calibri"/>
                <w:color w:val="242424"/>
              </w:rPr>
            </w:pPr>
            <w:proofErr w:type="spellStart"/>
            <w:r w:rsidRPr="008C7DB3">
              <w:rPr>
                <w:rFonts w:ascii="Calibri" w:eastAsia="Times New Roman" w:hAnsi="Calibri" w:cs="Calibri"/>
                <w:color w:val="000000"/>
                <w:bdr w:val="none" w:sz="0" w:space="0" w:color="auto" w:frame="1"/>
              </w:rPr>
              <w:t>hATR</w:t>
            </w:r>
            <w:proofErr w:type="spellEnd"/>
            <w:r w:rsidRPr="008C7DB3">
              <w:rPr>
                <w:rFonts w:ascii="Calibri" w:eastAsia="Times New Roman" w:hAnsi="Calibri" w:cs="Calibri"/>
                <w:color w:val="000000"/>
                <w:bdr w:val="none" w:sz="0" w:space="0" w:color="auto" w:frame="1"/>
              </w:rPr>
              <w:t xml:space="preserve"> Guide </w:t>
            </w:r>
            <w:r>
              <w:rPr>
                <w:rFonts w:ascii="Calibri" w:eastAsia="Times New Roman" w:hAnsi="Calibri" w:cs="Calibri"/>
                <w:color w:val="000000"/>
                <w:bdr w:val="none" w:sz="0" w:space="0" w:color="auto" w:frame="1"/>
              </w:rPr>
              <w:t>1</w:t>
            </w:r>
            <w:r w:rsidRPr="008C7DB3">
              <w:rPr>
                <w:rFonts w:ascii="Calibri" w:eastAsia="Times New Roman" w:hAnsi="Calibri" w:cs="Calibri"/>
                <w:color w:val="000000"/>
                <w:bdr w:val="none" w:sz="0" w:space="0" w:color="auto" w:frame="1"/>
              </w:rPr>
              <w:t xml:space="preserve"> F</w:t>
            </w:r>
          </w:p>
        </w:tc>
        <w:tc>
          <w:tcPr>
            <w:tcW w:w="3351" w:type="dxa"/>
            <w:shd w:val="clear" w:color="auto" w:fill="FFFFFF"/>
            <w:tcMar>
              <w:top w:w="0" w:type="dxa"/>
              <w:left w:w="108" w:type="dxa"/>
              <w:bottom w:w="0" w:type="dxa"/>
              <w:right w:w="108" w:type="dxa"/>
            </w:tcMar>
            <w:vAlign w:val="bottom"/>
            <w:hideMark/>
          </w:tcPr>
          <w:p w14:paraId="54C77B40" w14:textId="77777777" w:rsidR="008C7DB3" w:rsidRPr="008C7DB3" w:rsidRDefault="008C7DB3" w:rsidP="008C7DB3">
            <w:pPr>
              <w:spacing w:after="0" w:line="240" w:lineRule="auto"/>
              <w:rPr>
                <w:rFonts w:ascii="Calibri" w:eastAsia="Times New Roman" w:hAnsi="Calibri" w:cs="Calibri"/>
                <w:color w:val="242424"/>
              </w:rPr>
            </w:pPr>
            <w:r w:rsidRPr="008C7DB3">
              <w:rPr>
                <w:rFonts w:ascii="Calibri" w:eastAsia="Times New Roman" w:hAnsi="Calibri" w:cs="Calibri"/>
                <w:color w:val="FF0000"/>
                <w:bdr w:val="none" w:sz="0" w:space="0" w:color="auto" w:frame="1"/>
              </w:rPr>
              <w:t>CACCG</w:t>
            </w:r>
            <w:r w:rsidRPr="008C7DB3">
              <w:rPr>
                <w:rFonts w:ascii="Calibri" w:eastAsia="Times New Roman" w:hAnsi="Calibri" w:cs="Calibri"/>
                <w:color w:val="000000"/>
                <w:bdr w:val="none" w:sz="0" w:space="0" w:color="auto" w:frame="1"/>
              </w:rPr>
              <w:t>TTGACATTACTGCAGTGGAA</w:t>
            </w:r>
          </w:p>
        </w:tc>
      </w:tr>
      <w:tr w:rsidR="008C7DB3" w:rsidRPr="008C7DB3" w14:paraId="2D8C4648" w14:textId="77777777" w:rsidTr="008C7DB3">
        <w:trPr>
          <w:trHeight w:val="290"/>
        </w:trPr>
        <w:tc>
          <w:tcPr>
            <w:tcW w:w="1669" w:type="dxa"/>
            <w:shd w:val="clear" w:color="auto" w:fill="FFFFFF"/>
            <w:tcMar>
              <w:top w:w="0" w:type="dxa"/>
              <w:left w:w="108" w:type="dxa"/>
              <w:bottom w:w="0" w:type="dxa"/>
              <w:right w:w="108" w:type="dxa"/>
            </w:tcMar>
            <w:vAlign w:val="bottom"/>
            <w:hideMark/>
          </w:tcPr>
          <w:p w14:paraId="628B829A" w14:textId="6BCE5346" w:rsidR="008C7DB3" w:rsidRPr="008C7DB3" w:rsidRDefault="008C7DB3" w:rsidP="008C7DB3">
            <w:pPr>
              <w:spacing w:after="0" w:line="240" w:lineRule="auto"/>
              <w:jc w:val="right"/>
              <w:rPr>
                <w:rFonts w:ascii="Calibri" w:eastAsia="Times New Roman" w:hAnsi="Calibri" w:cs="Calibri"/>
                <w:color w:val="242424"/>
              </w:rPr>
            </w:pPr>
            <w:proofErr w:type="spellStart"/>
            <w:r w:rsidRPr="008C7DB3">
              <w:rPr>
                <w:rFonts w:ascii="Calibri" w:eastAsia="Times New Roman" w:hAnsi="Calibri" w:cs="Calibri"/>
                <w:color w:val="000000"/>
                <w:bdr w:val="none" w:sz="0" w:space="0" w:color="auto" w:frame="1"/>
              </w:rPr>
              <w:t>hATR</w:t>
            </w:r>
            <w:proofErr w:type="spellEnd"/>
            <w:r w:rsidRPr="008C7DB3">
              <w:rPr>
                <w:rFonts w:ascii="Calibri" w:eastAsia="Times New Roman" w:hAnsi="Calibri" w:cs="Calibri"/>
                <w:color w:val="000000"/>
                <w:bdr w:val="none" w:sz="0" w:space="0" w:color="auto" w:frame="1"/>
              </w:rPr>
              <w:t xml:space="preserve"> Guide </w:t>
            </w:r>
            <w:r>
              <w:rPr>
                <w:rFonts w:ascii="Calibri" w:eastAsia="Times New Roman" w:hAnsi="Calibri" w:cs="Calibri"/>
                <w:color w:val="000000"/>
                <w:bdr w:val="none" w:sz="0" w:space="0" w:color="auto" w:frame="1"/>
              </w:rPr>
              <w:t>1</w:t>
            </w:r>
            <w:r w:rsidRPr="008C7DB3">
              <w:rPr>
                <w:rFonts w:ascii="Calibri" w:eastAsia="Times New Roman" w:hAnsi="Calibri" w:cs="Calibri"/>
                <w:color w:val="000000"/>
                <w:bdr w:val="none" w:sz="0" w:space="0" w:color="auto" w:frame="1"/>
              </w:rPr>
              <w:t xml:space="preserve"> R</w:t>
            </w:r>
          </w:p>
        </w:tc>
        <w:tc>
          <w:tcPr>
            <w:tcW w:w="3351" w:type="dxa"/>
            <w:shd w:val="clear" w:color="auto" w:fill="FFFFFF"/>
            <w:tcMar>
              <w:top w:w="0" w:type="dxa"/>
              <w:left w:w="108" w:type="dxa"/>
              <w:bottom w:w="0" w:type="dxa"/>
              <w:right w:w="108" w:type="dxa"/>
            </w:tcMar>
            <w:vAlign w:val="bottom"/>
            <w:hideMark/>
          </w:tcPr>
          <w:p w14:paraId="1D1E46BB" w14:textId="77777777" w:rsidR="008C7DB3" w:rsidRPr="008C7DB3" w:rsidRDefault="008C7DB3" w:rsidP="008C7DB3">
            <w:pPr>
              <w:spacing w:after="0" w:line="240" w:lineRule="auto"/>
              <w:rPr>
                <w:rFonts w:ascii="Calibri" w:eastAsia="Times New Roman" w:hAnsi="Calibri" w:cs="Calibri"/>
                <w:color w:val="242424"/>
              </w:rPr>
            </w:pPr>
            <w:r w:rsidRPr="008C7DB3">
              <w:rPr>
                <w:rFonts w:ascii="Calibri" w:eastAsia="Times New Roman" w:hAnsi="Calibri" w:cs="Calibri"/>
                <w:color w:val="FF0000"/>
                <w:bdr w:val="none" w:sz="0" w:space="0" w:color="auto" w:frame="1"/>
              </w:rPr>
              <w:t>AAAC</w:t>
            </w:r>
            <w:r w:rsidRPr="008C7DB3">
              <w:rPr>
                <w:rFonts w:ascii="Calibri" w:eastAsia="Times New Roman" w:hAnsi="Calibri" w:cs="Calibri"/>
                <w:color w:val="000000"/>
                <w:bdr w:val="none" w:sz="0" w:space="0" w:color="auto" w:frame="1"/>
              </w:rPr>
              <w:t>TTCCACTGCAGTAATGTCAA</w:t>
            </w:r>
            <w:r w:rsidRPr="008C7DB3">
              <w:rPr>
                <w:rFonts w:ascii="Calibri" w:eastAsia="Times New Roman" w:hAnsi="Calibri" w:cs="Calibri"/>
                <w:color w:val="FF0000"/>
                <w:bdr w:val="none" w:sz="0" w:space="0" w:color="auto" w:frame="1"/>
              </w:rPr>
              <w:t>C</w:t>
            </w:r>
          </w:p>
        </w:tc>
      </w:tr>
      <w:tr w:rsidR="008C7DB3" w:rsidRPr="008C7DB3" w14:paraId="6F101C43" w14:textId="77777777" w:rsidTr="008C7DB3">
        <w:trPr>
          <w:trHeight w:val="50"/>
        </w:trPr>
        <w:tc>
          <w:tcPr>
            <w:tcW w:w="1669" w:type="dxa"/>
            <w:shd w:val="clear" w:color="auto" w:fill="FFFFFF"/>
            <w:tcMar>
              <w:top w:w="0" w:type="dxa"/>
              <w:left w:w="108" w:type="dxa"/>
              <w:bottom w:w="0" w:type="dxa"/>
              <w:right w:w="108" w:type="dxa"/>
            </w:tcMar>
            <w:vAlign w:val="bottom"/>
            <w:hideMark/>
          </w:tcPr>
          <w:p w14:paraId="79710388" w14:textId="77777777" w:rsidR="008C7DB3" w:rsidRPr="008C7DB3" w:rsidRDefault="008C7DB3" w:rsidP="008C7DB3">
            <w:pPr>
              <w:spacing w:after="0" w:line="240" w:lineRule="auto"/>
              <w:rPr>
                <w:rFonts w:ascii="Calibri" w:eastAsia="Times New Roman" w:hAnsi="Calibri" w:cs="Calibri"/>
                <w:color w:val="242424"/>
              </w:rPr>
            </w:pPr>
          </w:p>
        </w:tc>
        <w:tc>
          <w:tcPr>
            <w:tcW w:w="3351" w:type="dxa"/>
            <w:shd w:val="clear" w:color="auto" w:fill="FFFFFF"/>
            <w:tcMar>
              <w:top w:w="0" w:type="dxa"/>
              <w:left w:w="108" w:type="dxa"/>
              <w:bottom w:w="0" w:type="dxa"/>
              <w:right w:w="108" w:type="dxa"/>
            </w:tcMar>
            <w:vAlign w:val="bottom"/>
            <w:hideMark/>
          </w:tcPr>
          <w:p w14:paraId="7FA16E44" w14:textId="77777777" w:rsidR="008C7DB3" w:rsidRPr="008C7DB3" w:rsidRDefault="008C7DB3" w:rsidP="008C7DB3">
            <w:pPr>
              <w:spacing w:after="0" w:line="240" w:lineRule="auto"/>
              <w:rPr>
                <w:rFonts w:ascii="Times New Roman" w:eastAsia="Times New Roman" w:hAnsi="Times New Roman" w:cs="Times New Roman"/>
                <w:sz w:val="20"/>
                <w:szCs w:val="20"/>
              </w:rPr>
            </w:pPr>
          </w:p>
        </w:tc>
      </w:tr>
      <w:tr w:rsidR="008C7DB3" w:rsidRPr="008C7DB3" w14:paraId="01943B2D" w14:textId="77777777" w:rsidTr="008C7DB3">
        <w:trPr>
          <w:trHeight w:val="290"/>
        </w:trPr>
        <w:tc>
          <w:tcPr>
            <w:tcW w:w="1669" w:type="dxa"/>
            <w:shd w:val="clear" w:color="auto" w:fill="FFFFFF"/>
            <w:tcMar>
              <w:top w:w="0" w:type="dxa"/>
              <w:left w:w="108" w:type="dxa"/>
              <w:bottom w:w="0" w:type="dxa"/>
              <w:right w:w="108" w:type="dxa"/>
            </w:tcMar>
            <w:vAlign w:val="bottom"/>
            <w:hideMark/>
          </w:tcPr>
          <w:p w14:paraId="2F0E0E6B" w14:textId="77777777" w:rsidR="008C7DB3" w:rsidRPr="008C7DB3" w:rsidRDefault="008C7DB3" w:rsidP="008C7DB3">
            <w:pPr>
              <w:spacing w:after="0" w:line="240" w:lineRule="auto"/>
              <w:rPr>
                <w:rFonts w:ascii="Calibri" w:eastAsia="Times New Roman" w:hAnsi="Calibri" w:cs="Calibri"/>
                <w:color w:val="242424"/>
              </w:rPr>
            </w:pPr>
          </w:p>
        </w:tc>
        <w:tc>
          <w:tcPr>
            <w:tcW w:w="3351" w:type="dxa"/>
            <w:shd w:val="clear" w:color="auto" w:fill="FFFFFF"/>
            <w:tcMar>
              <w:top w:w="0" w:type="dxa"/>
              <w:left w:w="108" w:type="dxa"/>
              <w:bottom w:w="0" w:type="dxa"/>
              <w:right w:w="108" w:type="dxa"/>
            </w:tcMar>
            <w:vAlign w:val="bottom"/>
            <w:hideMark/>
          </w:tcPr>
          <w:p w14:paraId="494BF21E" w14:textId="77777777" w:rsidR="008C7DB3" w:rsidRPr="008C7DB3" w:rsidRDefault="008C7DB3" w:rsidP="008C7DB3">
            <w:pPr>
              <w:spacing w:after="0" w:line="240" w:lineRule="auto"/>
              <w:rPr>
                <w:rFonts w:ascii="Times New Roman" w:eastAsia="Times New Roman" w:hAnsi="Times New Roman" w:cs="Times New Roman"/>
                <w:sz w:val="20"/>
                <w:szCs w:val="20"/>
              </w:rPr>
            </w:pPr>
          </w:p>
        </w:tc>
      </w:tr>
      <w:tr w:rsidR="008C7DB3" w:rsidRPr="008C7DB3" w14:paraId="42E19850" w14:textId="77777777" w:rsidTr="008C7DB3">
        <w:trPr>
          <w:trHeight w:val="290"/>
        </w:trPr>
        <w:tc>
          <w:tcPr>
            <w:tcW w:w="1669" w:type="dxa"/>
            <w:shd w:val="clear" w:color="auto" w:fill="FFFFFF"/>
            <w:tcMar>
              <w:top w:w="0" w:type="dxa"/>
              <w:left w:w="108" w:type="dxa"/>
              <w:bottom w:w="0" w:type="dxa"/>
              <w:right w:w="108" w:type="dxa"/>
            </w:tcMar>
            <w:vAlign w:val="bottom"/>
            <w:hideMark/>
          </w:tcPr>
          <w:p w14:paraId="2EAECB65" w14:textId="4F5A47E2" w:rsidR="008C7DB3" w:rsidRPr="008C7DB3" w:rsidRDefault="008C7DB3" w:rsidP="008C7DB3">
            <w:pPr>
              <w:spacing w:after="0" w:line="240" w:lineRule="auto"/>
              <w:jc w:val="right"/>
              <w:rPr>
                <w:rFonts w:ascii="Calibri" w:eastAsia="Times New Roman" w:hAnsi="Calibri" w:cs="Calibri"/>
                <w:color w:val="242424"/>
              </w:rPr>
            </w:pPr>
            <w:proofErr w:type="spellStart"/>
            <w:r w:rsidRPr="008C7DB3">
              <w:rPr>
                <w:rFonts w:ascii="Calibri" w:eastAsia="Times New Roman" w:hAnsi="Calibri" w:cs="Calibri"/>
                <w:color w:val="000000"/>
                <w:bdr w:val="none" w:sz="0" w:space="0" w:color="auto" w:frame="1"/>
              </w:rPr>
              <w:t>hATR</w:t>
            </w:r>
            <w:proofErr w:type="spellEnd"/>
            <w:r w:rsidRPr="008C7DB3">
              <w:rPr>
                <w:rFonts w:ascii="Calibri" w:eastAsia="Times New Roman" w:hAnsi="Calibri" w:cs="Calibri"/>
                <w:color w:val="000000"/>
                <w:bdr w:val="none" w:sz="0" w:space="0" w:color="auto" w:frame="1"/>
              </w:rPr>
              <w:t xml:space="preserve"> Guide </w:t>
            </w:r>
            <w:r>
              <w:rPr>
                <w:rFonts w:ascii="Calibri" w:eastAsia="Times New Roman" w:hAnsi="Calibri" w:cs="Calibri"/>
                <w:color w:val="000000"/>
                <w:bdr w:val="none" w:sz="0" w:space="0" w:color="auto" w:frame="1"/>
              </w:rPr>
              <w:t>2</w:t>
            </w:r>
            <w:r w:rsidRPr="008C7DB3">
              <w:rPr>
                <w:rFonts w:ascii="Calibri" w:eastAsia="Times New Roman" w:hAnsi="Calibri" w:cs="Calibri"/>
                <w:color w:val="000000"/>
                <w:bdr w:val="none" w:sz="0" w:space="0" w:color="auto" w:frame="1"/>
              </w:rPr>
              <w:t xml:space="preserve"> F</w:t>
            </w:r>
          </w:p>
        </w:tc>
        <w:tc>
          <w:tcPr>
            <w:tcW w:w="3351" w:type="dxa"/>
            <w:shd w:val="clear" w:color="auto" w:fill="FFFFFF"/>
            <w:tcMar>
              <w:top w:w="0" w:type="dxa"/>
              <w:left w:w="108" w:type="dxa"/>
              <w:bottom w:w="0" w:type="dxa"/>
              <w:right w:w="108" w:type="dxa"/>
            </w:tcMar>
            <w:vAlign w:val="bottom"/>
            <w:hideMark/>
          </w:tcPr>
          <w:p w14:paraId="02BDB551" w14:textId="77777777" w:rsidR="008C7DB3" w:rsidRPr="008C7DB3" w:rsidRDefault="008C7DB3" w:rsidP="008C7DB3">
            <w:pPr>
              <w:spacing w:after="0" w:line="240" w:lineRule="auto"/>
              <w:rPr>
                <w:rFonts w:ascii="Calibri" w:eastAsia="Times New Roman" w:hAnsi="Calibri" w:cs="Calibri"/>
                <w:color w:val="242424"/>
              </w:rPr>
            </w:pPr>
            <w:r w:rsidRPr="008C7DB3">
              <w:rPr>
                <w:rFonts w:ascii="Calibri" w:eastAsia="Times New Roman" w:hAnsi="Calibri" w:cs="Calibri"/>
                <w:color w:val="FF0000"/>
                <w:bdr w:val="none" w:sz="0" w:space="0" w:color="auto" w:frame="1"/>
              </w:rPr>
              <w:t>CACCG</w:t>
            </w:r>
            <w:r w:rsidRPr="008C7DB3">
              <w:rPr>
                <w:rFonts w:ascii="Calibri" w:eastAsia="Times New Roman" w:hAnsi="Calibri" w:cs="Calibri"/>
                <w:color w:val="242424"/>
              </w:rPr>
              <w:t>CTGACTTTGGTAGCATACAC</w:t>
            </w:r>
          </w:p>
        </w:tc>
      </w:tr>
      <w:tr w:rsidR="008C7DB3" w:rsidRPr="008C7DB3" w14:paraId="403B6C97" w14:textId="77777777" w:rsidTr="008C7DB3">
        <w:trPr>
          <w:trHeight w:val="290"/>
        </w:trPr>
        <w:tc>
          <w:tcPr>
            <w:tcW w:w="1669" w:type="dxa"/>
            <w:shd w:val="clear" w:color="auto" w:fill="FFFFFF"/>
            <w:tcMar>
              <w:top w:w="0" w:type="dxa"/>
              <w:left w:w="108" w:type="dxa"/>
              <w:bottom w:w="0" w:type="dxa"/>
              <w:right w:w="108" w:type="dxa"/>
            </w:tcMar>
            <w:vAlign w:val="bottom"/>
            <w:hideMark/>
          </w:tcPr>
          <w:p w14:paraId="639D19E1" w14:textId="595235B1" w:rsidR="008C7DB3" w:rsidRPr="008C7DB3" w:rsidRDefault="008C7DB3" w:rsidP="008C7DB3">
            <w:pPr>
              <w:spacing w:after="0" w:line="240" w:lineRule="auto"/>
              <w:jc w:val="right"/>
              <w:rPr>
                <w:rFonts w:ascii="Calibri" w:eastAsia="Times New Roman" w:hAnsi="Calibri" w:cs="Calibri"/>
                <w:color w:val="242424"/>
              </w:rPr>
            </w:pPr>
            <w:proofErr w:type="spellStart"/>
            <w:r w:rsidRPr="008C7DB3">
              <w:rPr>
                <w:rFonts w:ascii="Calibri" w:eastAsia="Times New Roman" w:hAnsi="Calibri" w:cs="Calibri"/>
                <w:color w:val="000000"/>
                <w:bdr w:val="none" w:sz="0" w:space="0" w:color="auto" w:frame="1"/>
              </w:rPr>
              <w:t>hATR</w:t>
            </w:r>
            <w:proofErr w:type="spellEnd"/>
            <w:r w:rsidRPr="008C7DB3">
              <w:rPr>
                <w:rFonts w:ascii="Calibri" w:eastAsia="Times New Roman" w:hAnsi="Calibri" w:cs="Calibri"/>
                <w:color w:val="000000"/>
                <w:bdr w:val="none" w:sz="0" w:space="0" w:color="auto" w:frame="1"/>
              </w:rPr>
              <w:t xml:space="preserve"> Guide </w:t>
            </w:r>
            <w:r>
              <w:rPr>
                <w:rFonts w:ascii="Calibri" w:eastAsia="Times New Roman" w:hAnsi="Calibri" w:cs="Calibri"/>
                <w:color w:val="000000"/>
                <w:bdr w:val="none" w:sz="0" w:space="0" w:color="auto" w:frame="1"/>
              </w:rPr>
              <w:t>2</w:t>
            </w:r>
            <w:r w:rsidRPr="008C7DB3">
              <w:rPr>
                <w:rFonts w:ascii="Calibri" w:eastAsia="Times New Roman" w:hAnsi="Calibri" w:cs="Calibri"/>
                <w:color w:val="000000"/>
                <w:bdr w:val="none" w:sz="0" w:space="0" w:color="auto" w:frame="1"/>
              </w:rPr>
              <w:t xml:space="preserve"> R</w:t>
            </w:r>
          </w:p>
        </w:tc>
        <w:tc>
          <w:tcPr>
            <w:tcW w:w="3351" w:type="dxa"/>
            <w:shd w:val="clear" w:color="auto" w:fill="FFFFFF"/>
            <w:tcMar>
              <w:top w:w="0" w:type="dxa"/>
              <w:left w:w="108" w:type="dxa"/>
              <w:bottom w:w="0" w:type="dxa"/>
              <w:right w:w="108" w:type="dxa"/>
            </w:tcMar>
            <w:vAlign w:val="bottom"/>
            <w:hideMark/>
          </w:tcPr>
          <w:p w14:paraId="1CF6B99D" w14:textId="77777777" w:rsidR="008C7DB3" w:rsidRPr="008C7DB3" w:rsidRDefault="008C7DB3" w:rsidP="008C7DB3">
            <w:pPr>
              <w:spacing w:after="0" w:line="240" w:lineRule="auto"/>
              <w:rPr>
                <w:rFonts w:ascii="Calibri" w:eastAsia="Times New Roman" w:hAnsi="Calibri" w:cs="Calibri"/>
                <w:color w:val="242424"/>
              </w:rPr>
            </w:pPr>
            <w:r w:rsidRPr="008C7DB3">
              <w:rPr>
                <w:rFonts w:ascii="Calibri" w:eastAsia="Times New Roman" w:hAnsi="Calibri" w:cs="Calibri"/>
                <w:color w:val="FF0000"/>
                <w:bdr w:val="none" w:sz="0" w:space="0" w:color="auto" w:frame="1"/>
              </w:rPr>
              <w:t>AAAC</w:t>
            </w:r>
            <w:r w:rsidRPr="008C7DB3">
              <w:rPr>
                <w:rFonts w:ascii="Calibri" w:eastAsia="Times New Roman" w:hAnsi="Calibri" w:cs="Calibri"/>
                <w:color w:val="242424"/>
              </w:rPr>
              <w:t>GTGTATGCTACCAAAGTCAG</w:t>
            </w:r>
            <w:r w:rsidRPr="008C7DB3">
              <w:rPr>
                <w:rFonts w:ascii="Calibri" w:eastAsia="Times New Roman" w:hAnsi="Calibri" w:cs="Calibri"/>
                <w:color w:val="FF0000"/>
                <w:bdr w:val="none" w:sz="0" w:space="0" w:color="auto" w:frame="1"/>
              </w:rPr>
              <w:t>C</w:t>
            </w:r>
          </w:p>
        </w:tc>
      </w:tr>
    </w:tbl>
    <w:p w14:paraId="5AE5DDAA" w14:textId="77777777" w:rsidR="008C7DB3" w:rsidRPr="008C7DB3" w:rsidRDefault="008C7DB3" w:rsidP="008C7DB3">
      <w:pPr>
        <w:spacing w:line="360" w:lineRule="auto"/>
      </w:pPr>
    </w:p>
    <w:p w14:paraId="63569578" w14:textId="17560D7F" w:rsidR="005533AD" w:rsidRDefault="003C0531">
      <w:pPr>
        <w:rPr>
          <w:b/>
          <w:bCs/>
        </w:rPr>
      </w:pPr>
      <w:r>
        <w:rPr>
          <w:b/>
          <w:bCs/>
        </w:rPr>
        <w:t>3D Scaffold invasion ass</w:t>
      </w:r>
      <w:r w:rsidR="008C7DB3">
        <w:rPr>
          <w:b/>
          <w:bCs/>
        </w:rPr>
        <w:t>a</w:t>
      </w:r>
      <w:r>
        <w:rPr>
          <w:b/>
          <w:bCs/>
        </w:rPr>
        <w:t>y</w:t>
      </w:r>
    </w:p>
    <w:p w14:paraId="405AF05F" w14:textId="26CB72B1" w:rsidR="003C0531" w:rsidRPr="003C0531" w:rsidRDefault="003C0531" w:rsidP="00844617">
      <w:pPr>
        <w:spacing w:line="360" w:lineRule="auto"/>
        <w:jc w:val="both"/>
      </w:pPr>
      <w:r>
        <w:t>1 x10</w:t>
      </w:r>
      <w:r>
        <w:rPr>
          <w:vertAlign w:val="superscript"/>
        </w:rPr>
        <w:t xml:space="preserve">4 </w:t>
      </w:r>
      <w:r>
        <w:t xml:space="preserve">E2 or R15 cells/well were plated onto 96 well </w:t>
      </w:r>
      <w:proofErr w:type="spellStart"/>
      <w:r>
        <w:t>Alvetex</w:t>
      </w:r>
      <w:proofErr w:type="spellEnd"/>
      <w:r>
        <w:t xml:space="preserve"> scaffold plates (</w:t>
      </w:r>
      <w:proofErr w:type="spellStart"/>
      <w:r w:rsidR="00844617">
        <w:t>AmsBio</w:t>
      </w:r>
      <w:proofErr w:type="spellEnd"/>
      <w:r w:rsidR="00844617">
        <w:t xml:space="preserve">, </w:t>
      </w:r>
      <w:r w:rsidR="00844617" w:rsidRPr="00844617">
        <w:t>AMS.AVP009</w:t>
      </w:r>
      <w:r w:rsidR="00844617">
        <w:t xml:space="preserve">) </w:t>
      </w:r>
      <w:r>
        <w:t xml:space="preserve">that had been activated with 70% ethanol and coated with </w:t>
      </w:r>
      <w:proofErr w:type="spellStart"/>
      <w:r>
        <w:t>matrigel</w:t>
      </w:r>
      <w:proofErr w:type="spellEnd"/>
      <w:r>
        <w:t xml:space="preserve">. </w:t>
      </w:r>
      <w:r w:rsidR="00844617">
        <w:t xml:space="preserve">These scaffold plate have previously been reported to </w:t>
      </w:r>
      <w:proofErr w:type="spellStart"/>
      <w:r w:rsidR="00844617">
        <w:t>indude</w:t>
      </w:r>
      <w:proofErr w:type="spellEnd"/>
      <w:r w:rsidR="00844617">
        <w:t xml:space="preserve"> a biologically relevant morphology in GBM cells </w:t>
      </w:r>
      <w:r w:rsidR="00844617">
        <w:fldChar w:fldCharType="begin">
          <w:fldData xml:space="preserve">PEVuZE5vdGU+PENpdGU+PEF1dGhvcj5Hb21lei1Sb21hbjwvQXV0aG9yPjxZZWFyPjIwMTc8L1ll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</w:fldData>
        </w:fldChar>
      </w:r>
      <w:r w:rsidR="00844617">
        <w:instrText xml:space="preserve"> ADDIN EN.CITE </w:instrText>
      </w:r>
      <w:r w:rsidR="00844617">
        <w:fldChar w:fldCharType="begin">
          <w:fldData xml:space="preserve">PEVuZE5vdGU+PENpdGU+PEF1dGhvcj5Hb21lei1Sb21hbjwvQXV0aG9yPjxZZWFyPjIwMTc8L1ll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</w:fldData>
        </w:fldChar>
      </w:r>
      <w:r w:rsidR="00844617">
        <w:instrText xml:space="preserve"> ADDIN EN.CITE.DATA </w:instrText>
      </w:r>
      <w:r w:rsidR="00844617">
        <w:fldChar w:fldCharType="end"/>
      </w:r>
      <w:r w:rsidR="00844617">
        <w:fldChar w:fldCharType="separate"/>
      </w:r>
      <w:r w:rsidR="00844617">
        <w:rPr>
          <w:noProof/>
        </w:rPr>
        <w:t>[1]</w:t>
      </w:r>
      <w:r w:rsidR="00844617">
        <w:fldChar w:fldCharType="end"/>
      </w:r>
      <w:r w:rsidR="00844617">
        <w:t xml:space="preserve">. </w:t>
      </w:r>
      <w:r>
        <w:t xml:space="preserve">Wells were treated with either DMSO, </w:t>
      </w:r>
      <w:proofErr w:type="spellStart"/>
      <w:r>
        <w:t>MRCKi</w:t>
      </w:r>
      <w:proofErr w:type="spellEnd"/>
      <w:r>
        <w:t xml:space="preserve"> (1 </w:t>
      </w:r>
      <w:proofErr w:type="spellStart"/>
      <w:r>
        <w:rPr>
          <w:rFonts w:cstheme="minorHAnsi"/>
        </w:rPr>
        <w:t>μ</w:t>
      </w:r>
      <w:r>
        <w:t>M</w:t>
      </w:r>
      <w:proofErr w:type="spellEnd"/>
      <w:r>
        <w:t xml:space="preserve"> BDP9066, positive control), ATRi (1</w:t>
      </w:r>
      <w:r>
        <w:rPr>
          <w:rFonts w:cstheme="minorHAnsi"/>
        </w:rPr>
        <w:t>μ</w:t>
      </w:r>
      <w:r>
        <w:t xml:space="preserve">M VE822) or </w:t>
      </w:r>
      <w:proofErr w:type="spellStart"/>
      <w:r>
        <w:t>ATRiB</w:t>
      </w:r>
      <w:proofErr w:type="spellEnd"/>
      <w:r>
        <w:t xml:space="preserve"> (1</w:t>
      </w:r>
      <w:r>
        <w:rPr>
          <w:rFonts w:cstheme="minorHAnsi"/>
        </w:rPr>
        <w:t>μ</w:t>
      </w:r>
      <w:r>
        <w:t xml:space="preserve">M Bayer), 6 internal replicates per biological repeat. Cells were allowed to migrate for 5 (R15) or 7 (E2) days, before fixation with 4% paraformaldehyde and staining with </w:t>
      </w:r>
      <w:r w:rsidRPr="00693CBC">
        <w:t>HCS Cell Mask Deep Red Stain (</w:t>
      </w:r>
      <w:proofErr w:type="spellStart"/>
      <w:r w:rsidRPr="00693CBC">
        <w:t>ThermoFisher</w:t>
      </w:r>
      <w:proofErr w:type="spellEnd"/>
      <w:r w:rsidRPr="00693CBC">
        <w:t xml:space="preserve"> H32721)</w:t>
      </w:r>
      <w:r>
        <w:t>. Cells that had reached the bottom 20</w:t>
      </w:r>
      <w:r>
        <w:rPr>
          <w:rFonts w:cstheme="minorHAnsi"/>
        </w:rPr>
        <w:t>μ</w:t>
      </w:r>
      <w:r>
        <w:t>m of the scaffold were detected and counted using high-throughput imaging (Opera Phoenix) and automated analysis (Columbus).</w:t>
      </w:r>
    </w:p>
    <w:p w14:paraId="524851CC" w14:textId="278EAA6A" w:rsidR="005533AD" w:rsidRPr="005533AD" w:rsidRDefault="005533AD" w:rsidP="005533AD">
      <w:pPr>
        <w:rPr>
          <w:b/>
          <w:bCs/>
        </w:rPr>
      </w:pPr>
      <w:r w:rsidRPr="005533AD">
        <w:rPr>
          <w:b/>
          <w:bCs/>
        </w:rPr>
        <w:t>Autophagic flux assay</w:t>
      </w:r>
    </w:p>
    <w:p w14:paraId="3B76CEE9" w14:textId="5C78E4E0" w:rsidR="005533AD" w:rsidRDefault="005533AD" w:rsidP="00FC3FFF">
      <w:pPr>
        <w:spacing w:line="360" w:lineRule="auto"/>
      </w:pPr>
      <w:r w:rsidRPr="005533AD">
        <w:t xml:space="preserve">Cells were plated at sub confluent density in 10cm petri dishes and incubated for 24 hours. DMSO, VE822 1µM and/or chloroquine 10µM were added to media and cells further incubated until lysis and harvesting at the appropriate timepoint. Cell lysates were subject to Western blotting with LC3B antibody (Cell Signalling 2775), as described previously </w:t>
      </w:r>
      <w:r>
        <w:fldChar w:fldCharType="begin">
          <w:fldData xml:space="preserve">PEVuZE5vdGU+PENpdGU+PEF1dGhvcj5DYXJydXRoZXJzPC9BdXRob3I+PFllYXI+MjAxNTwvWWVh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=
</w:fldData>
        </w:fldChar>
      </w:r>
      <w:r w:rsidR="00844617">
        <w:instrText xml:space="preserve"> ADDIN EN.CITE </w:instrText>
      </w:r>
      <w:r w:rsidR="00844617">
        <w:fldChar w:fldCharType="begin">
          <w:fldData xml:space="preserve">PEVuZE5vdGU+PENpdGU+PEF1dGhvcj5DYXJydXRoZXJzPC9BdXRob3I+PFllYXI+MjAxNTwvWWVh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=
</w:fldData>
        </w:fldChar>
      </w:r>
      <w:r w:rsidR="00844617">
        <w:instrText xml:space="preserve"> ADDIN EN.CITE.DATA </w:instrText>
      </w:r>
      <w:r w:rsidR="00844617">
        <w:fldChar w:fldCharType="end"/>
      </w:r>
      <w:r>
        <w:fldChar w:fldCharType="separate"/>
      </w:r>
      <w:r w:rsidR="00844617">
        <w:rPr>
          <w:noProof/>
        </w:rPr>
        <w:t>[2]</w:t>
      </w:r>
      <w:r>
        <w:fldChar w:fldCharType="end"/>
      </w:r>
    </w:p>
    <w:p w14:paraId="06DE5086" w14:textId="77777777" w:rsidR="00FC3FFF" w:rsidRPr="00693CBC" w:rsidRDefault="00FC3FFF" w:rsidP="00FC3FFF">
      <w:pPr>
        <w:spacing w:line="360" w:lineRule="auto"/>
        <w:jc w:val="both"/>
      </w:pPr>
      <w:r w:rsidRPr="00232609">
        <w:rPr>
          <w:b/>
          <w:bCs/>
        </w:rPr>
        <w:t>Transmission Electron microscopy</w:t>
      </w:r>
    </w:p>
    <w:p w14:paraId="19C3E712" w14:textId="77777777" w:rsidR="00FC3FFF" w:rsidRDefault="00FC3FFF" w:rsidP="00FC3FFF">
      <w:pPr>
        <w:spacing w:line="360" w:lineRule="auto"/>
        <w:jc w:val="both"/>
      </w:pPr>
      <w:r w:rsidRPr="00693CBC">
        <w:lastRenderedPageBreak/>
        <w:t xml:space="preserve">Samples were fixed in 2.5% glutaraldehyde, 4% paraformaldehyde, in 0.1M cacodylate buffer, pH 7.2; washed in 0.1M cacodylate buffer, pH 7.2 and post-fixed in 1% OsO4 for 1 hour. After several washes in the same buffer, the samples were </w:t>
      </w:r>
      <w:proofErr w:type="spellStart"/>
      <w:r w:rsidRPr="00693CBC">
        <w:rPr>
          <w:i/>
        </w:rPr>
        <w:t>en</w:t>
      </w:r>
      <w:proofErr w:type="spellEnd"/>
      <w:r w:rsidRPr="00693CBC">
        <w:rPr>
          <w:i/>
        </w:rPr>
        <w:t xml:space="preserve"> bloc</w:t>
      </w:r>
      <w:r w:rsidRPr="00693CBC">
        <w:t xml:space="preserve"> stained with 0.5% uranyl acetate in water for 30 minutes. Afterwards, samples were washed with water, dehydrated in ascending acetone series and resin embedded. Ultrathin sections (50nm thick) were collected and imaged on a JEOL 1200 Transmission electron microscope (JEOL, Japan) operating at 80kV. </w:t>
      </w:r>
    </w:p>
    <w:p w14:paraId="7AA6B6BA" w14:textId="7CC17888" w:rsidR="00A85F02" w:rsidRPr="008254A3" w:rsidRDefault="00A85F02" w:rsidP="00A85F02">
      <w:pPr>
        <w:spacing w:line="360" w:lineRule="auto"/>
        <w:jc w:val="both"/>
        <w:rPr>
          <w:b/>
          <w:bCs/>
        </w:rPr>
      </w:pPr>
      <w:r w:rsidRPr="008254A3">
        <w:rPr>
          <w:b/>
          <w:bCs/>
        </w:rPr>
        <w:t>Derivation of primary GBM cell lines</w:t>
      </w:r>
    </w:p>
    <w:p w14:paraId="20E4CEDF" w14:textId="48A4A13B" w:rsidR="00A85F02" w:rsidRDefault="00A85F02" w:rsidP="008454F2">
      <w:pPr>
        <w:spacing w:line="360" w:lineRule="auto"/>
        <w:jc w:val="both"/>
      </w:pPr>
      <w:r w:rsidRPr="00693CBC">
        <w:t xml:space="preserve">Primary GBM cell lines E2, G7, and R15 were derived from resected </w:t>
      </w:r>
      <w:proofErr w:type="spellStart"/>
      <w:r w:rsidRPr="00693CBC">
        <w:t>tumors</w:t>
      </w:r>
      <w:proofErr w:type="spellEnd"/>
      <w:r w:rsidRPr="00693CBC">
        <w:t xml:space="preserve"> and maintained as described previously </w:t>
      </w:r>
      <w:r w:rsidRPr="00693CBC">
        <w:fldChar w:fldCharType="begin">
          <w:fldData xml:space="preserve">PEVuZE5vdGU+PENpdGU+PEF1dGhvcj5GYWVsIEFsLU1heWhhbmk8L0F1dGhvcj48WWVhcj4yMDA5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==
</w:fldData>
        </w:fldChar>
      </w:r>
      <w:r w:rsidR="00844617">
        <w:instrText xml:space="preserve"> ADDIN EN.CITE </w:instrText>
      </w:r>
      <w:r w:rsidR="00844617">
        <w:fldChar w:fldCharType="begin">
          <w:fldData xml:space="preserve">PEVuZE5vdGU+PENpdGU+PEF1dGhvcj5GYWVsIEFsLU1heWhhbmk8L0F1dGhvcj48WWVhcj4yMDA5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==
</w:fldData>
        </w:fldChar>
      </w:r>
      <w:r w:rsidR="00844617">
        <w:instrText xml:space="preserve"> ADDIN EN.CITE.DATA </w:instrText>
      </w:r>
      <w:r w:rsidR="00844617">
        <w:fldChar w:fldCharType="end"/>
      </w:r>
      <w:r w:rsidRPr="00693CBC">
        <w:fldChar w:fldCharType="separate"/>
      </w:r>
      <w:r w:rsidR="00844617">
        <w:rPr>
          <w:noProof/>
        </w:rPr>
        <w:t>[3]</w:t>
      </w:r>
      <w:r w:rsidRPr="00693CBC">
        <w:fldChar w:fldCharType="end"/>
      </w:r>
      <w:r w:rsidRPr="00693CBC">
        <w:t xml:space="preserve"> </w:t>
      </w:r>
      <w:r w:rsidRPr="00693CBC">
        <w:fldChar w:fldCharType="begin">
          <w:fldData xml:space="preserve">PEVuZE5vdGU+PENpdGU+PEF1dGhvcj5BaG1lZDwvQXV0aG9yPjxZZWFyPjIwMTU8L1llYXI+PFJl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</w:fldData>
        </w:fldChar>
      </w:r>
      <w:r w:rsidR="00844617">
        <w:instrText xml:space="preserve"> ADDIN EN.CITE </w:instrText>
      </w:r>
      <w:r w:rsidR="00844617">
        <w:fldChar w:fldCharType="begin">
          <w:fldData xml:space="preserve">PEVuZE5vdGU+PENpdGU+PEF1dGhvcj5BaG1lZDwvQXV0aG9yPjxZZWFyPjIwMTU8L1llYXI+PFJl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</w:fldData>
        </w:fldChar>
      </w:r>
      <w:r w:rsidR="00844617">
        <w:instrText xml:space="preserve"> ADDIN EN.CITE.DATA </w:instrText>
      </w:r>
      <w:r w:rsidR="00844617">
        <w:fldChar w:fldCharType="end"/>
      </w:r>
      <w:r w:rsidRPr="00693CBC">
        <w:fldChar w:fldCharType="separate"/>
      </w:r>
      <w:r w:rsidR="00844617">
        <w:rPr>
          <w:noProof/>
        </w:rPr>
        <w:t>[4]</w:t>
      </w:r>
      <w:r w:rsidRPr="00693CBC">
        <w:fldChar w:fldCharType="end"/>
      </w:r>
      <w:r w:rsidRPr="00693CBC">
        <w:t xml:space="preserve">, approved by the local regional Ethics Committee (LREC ref 04/Q0108/60) in compliance with the UK Human Tissue Act 2004 (HTA License ref 12315). </w:t>
      </w:r>
      <w:r>
        <w:t>For OX5 cell line derivation, f</w:t>
      </w:r>
      <w:r w:rsidRPr="00693CBC">
        <w:t>resh treatment-naïve glioblastomas were collected from patients who provided informed consent undergoing surgery at Sheffield Teaching Hospitals NHS Foundation Trust (Ethical approval: Yorkshire &amp; The Humber – Leeds East REC (11-YH-0319/STH15598</w:t>
      </w:r>
      <w:r w:rsidR="00030688">
        <w:t>)</w:t>
      </w:r>
    </w:p>
    <w:p w14:paraId="0A4EAA0C" w14:textId="77777777" w:rsidR="00FC3FFF" w:rsidRPr="005533AD" w:rsidRDefault="00FC3FFF" w:rsidP="005533AD"/>
    <w:p w14:paraId="6745F5ED" w14:textId="77777777" w:rsidR="005533AD" w:rsidRDefault="005533AD"/>
    <w:p w14:paraId="33E2A662" w14:textId="77777777" w:rsidR="005533AD" w:rsidRDefault="005533AD"/>
    <w:p w14:paraId="4C73DD73" w14:textId="77777777" w:rsidR="00844617" w:rsidRPr="00844617" w:rsidRDefault="005533AD" w:rsidP="00844617">
      <w:pPr>
        <w:pStyle w:val="EndNoteBibliography"/>
        <w:spacing w:after="0"/>
        <w:ind w:left="720" w:hanging="720"/>
      </w:pPr>
      <w:r>
        <w:fldChar w:fldCharType="begin"/>
      </w:r>
      <w:r>
        <w:instrText xml:space="preserve"> ADDIN EN.REFLIST </w:instrText>
      </w:r>
      <w:r>
        <w:fldChar w:fldCharType="separate"/>
      </w:r>
      <w:r w:rsidR="00844617" w:rsidRPr="00844617">
        <w:t>1.</w:t>
      </w:r>
      <w:r w:rsidR="00844617" w:rsidRPr="00844617">
        <w:tab/>
        <w:t xml:space="preserve">Gomez-Roman, N., et al., </w:t>
      </w:r>
      <w:r w:rsidR="00844617" w:rsidRPr="00844617">
        <w:rPr>
          <w:i/>
        </w:rPr>
        <w:t>A novel 3D human glioblastoma cell culture system for modeling drug and radiation responses.</w:t>
      </w:r>
      <w:r w:rsidR="00844617" w:rsidRPr="00844617">
        <w:t xml:space="preserve"> Neuro Oncol, 2017. </w:t>
      </w:r>
      <w:r w:rsidR="00844617" w:rsidRPr="00844617">
        <w:rPr>
          <w:b/>
        </w:rPr>
        <w:t>19</w:t>
      </w:r>
      <w:r w:rsidR="00844617" w:rsidRPr="00844617">
        <w:t>(2): p. 229-241.</w:t>
      </w:r>
    </w:p>
    <w:p w14:paraId="0D923018" w14:textId="77777777" w:rsidR="00844617" w:rsidRPr="00844617" w:rsidRDefault="00844617" w:rsidP="00844617">
      <w:pPr>
        <w:pStyle w:val="EndNoteBibliography"/>
        <w:spacing w:after="0"/>
        <w:ind w:left="720" w:hanging="720"/>
      </w:pPr>
      <w:r w:rsidRPr="00844617">
        <w:t>2.</w:t>
      </w:r>
      <w:r w:rsidRPr="00844617">
        <w:tab/>
        <w:t xml:space="preserve">Carruthers, R., et al., </w:t>
      </w:r>
      <w:r w:rsidRPr="00844617">
        <w:rPr>
          <w:i/>
        </w:rPr>
        <w:t>Abrogation of radioresistance in glioblastoma stem-like cells by inhibition of ATM kinase.</w:t>
      </w:r>
      <w:r w:rsidRPr="00844617">
        <w:t xml:space="preserve"> Mol Oncol, 2015. </w:t>
      </w:r>
      <w:r w:rsidRPr="00844617">
        <w:rPr>
          <w:b/>
        </w:rPr>
        <w:t>9</w:t>
      </w:r>
      <w:r w:rsidRPr="00844617">
        <w:t>(1): p. 192-203.</w:t>
      </w:r>
    </w:p>
    <w:p w14:paraId="58DED4DE" w14:textId="77777777" w:rsidR="00844617" w:rsidRPr="00844617" w:rsidRDefault="00844617" w:rsidP="00844617">
      <w:pPr>
        <w:pStyle w:val="EndNoteBibliography"/>
        <w:spacing w:after="0"/>
        <w:ind w:left="720" w:hanging="720"/>
      </w:pPr>
      <w:r w:rsidRPr="00844617">
        <w:t>3.</w:t>
      </w:r>
      <w:r w:rsidRPr="00844617">
        <w:tab/>
        <w:t xml:space="preserve">Fael Al-Mayhani, T.M., et al., </w:t>
      </w:r>
      <w:r w:rsidRPr="00844617">
        <w:rPr>
          <w:i/>
        </w:rPr>
        <w:t>An efficient method for derivation and propagation of glioblastoma cell lines that conserves the molecular profile of their original tumours.</w:t>
      </w:r>
      <w:r w:rsidRPr="00844617">
        <w:t xml:space="preserve"> J Neurosci Methods, 2009. </w:t>
      </w:r>
      <w:r w:rsidRPr="00844617">
        <w:rPr>
          <w:b/>
        </w:rPr>
        <w:t>176</w:t>
      </w:r>
      <w:r w:rsidRPr="00844617">
        <w:t>(2): p. 192-9.</w:t>
      </w:r>
    </w:p>
    <w:p w14:paraId="4CD7B886" w14:textId="77777777" w:rsidR="00844617" w:rsidRPr="00844617" w:rsidRDefault="00844617" w:rsidP="00844617">
      <w:pPr>
        <w:pStyle w:val="EndNoteBibliography"/>
        <w:ind w:left="720" w:hanging="720"/>
      </w:pPr>
      <w:r w:rsidRPr="00844617">
        <w:t>4.</w:t>
      </w:r>
      <w:r w:rsidRPr="00844617">
        <w:tab/>
        <w:t xml:space="preserve">Ahmed, S.U., et al., </w:t>
      </w:r>
      <w:r w:rsidRPr="00844617">
        <w:rPr>
          <w:i/>
        </w:rPr>
        <w:t>Selective Inhibition of Parallel DNA Damage Response Pathways Optimizes Radiosensitization of Glioblastoma Stem-like Cells.</w:t>
      </w:r>
      <w:r w:rsidRPr="00844617">
        <w:t xml:space="preserve"> Cancer Res, 2015. </w:t>
      </w:r>
      <w:r w:rsidRPr="00844617">
        <w:rPr>
          <w:b/>
        </w:rPr>
        <w:t>75</w:t>
      </w:r>
      <w:r w:rsidRPr="00844617">
        <w:t>(20): p. 4416-28.</w:t>
      </w:r>
    </w:p>
    <w:p w14:paraId="2296C7B5" w14:textId="6A45480C" w:rsidR="005533AD" w:rsidRDefault="005533AD" w:rsidP="00844617">
      <w:r>
        <w:fldChar w:fldCharType="end"/>
      </w:r>
    </w:p>
    <w:sectPr w:rsidR="005533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5swrse99f5ttmeresrv5x242w5e2wrd9ex0&quot;&gt;ATR paper-Converted&lt;record-ids&gt;&lt;item&gt;35&lt;/item&gt;&lt;item&gt;36&lt;/item&gt;&lt;item&gt;43&lt;/item&gt;&lt;item&gt;44&lt;/item&gt;&lt;/record-ids&gt;&lt;/item&gt;&lt;/Libraries&gt;"/>
  </w:docVars>
  <w:rsids>
    <w:rsidRoot w:val="005533AD"/>
    <w:rsid w:val="00012169"/>
    <w:rsid w:val="00030688"/>
    <w:rsid w:val="001E26A7"/>
    <w:rsid w:val="003C0531"/>
    <w:rsid w:val="00440A31"/>
    <w:rsid w:val="00515619"/>
    <w:rsid w:val="005533AD"/>
    <w:rsid w:val="00572B7D"/>
    <w:rsid w:val="00817FC0"/>
    <w:rsid w:val="00844617"/>
    <w:rsid w:val="008454F2"/>
    <w:rsid w:val="008C7DB3"/>
    <w:rsid w:val="00A85F02"/>
    <w:rsid w:val="00B13E51"/>
    <w:rsid w:val="00C3065B"/>
    <w:rsid w:val="00D7580F"/>
    <w:rsid w:val="00D87B18"/>
    <w:rsid w:val="00E55D6A"/>
    <w:rsid w:val="00FC3FF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FCF3F"/>
  <w15:chartTrackingRefBased/>
  <w15:docId w15:val="{20C0F7E1-00C1-426B-92D1-53E9FE62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5533AD"/>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5533AD"/>
    <w:rPr>
      <w:rFonts w:ascii="Calibri" w:hAnsi="Calibri" w:cs="Calibri"/>
      <w:noProof/>
    </w:rPr>
  </w:style>
  <w:style w:type="paragraph" w:customStyle="1" w:styleId="EndNoteBibliography">
    <w:name w:val="EndNote Bibliography"/>
    <w:basedOn w:val="Normal"/>
    <w:link w:val="EndNoteBibliographyChar"/>
    <w:rsid w:val="005533AD"/>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5533AD"/>
    <w:rPr>
      <w:rFonts w:ascii="Calibri" w:hAnsi="Calibri" w:cs="Calibri"/>
      <w:noProof/>
    </w:rPr>
  </w:style>
  <w:style w:type="character" w:styleId="Hyperlink">
    <w:name w:val="Hyperlink"/>
    <w:basedOn w:val="DefaultParagraphFont"/>
    <w:uiPriority w:val="99"/>
    <w:semiHidden/>
    <w:unhideWhenUsed/>
    <w:rsid w:val="008C7DB3"/>
    <w:rPr>
      <w:color w:val="0000FF"/>
      <w:u w:val="single"/>
    </w:rPr>
  </w:style>
  <w:style w:type="paragraph" w:styleId="NormalWeb">
    <w:name w:val="Normal (Web)"/>
    <w:basedOn w:val="Normal"/>
    <w:uiPriority w:val="99"/>
    <w:semiHidden/>
    <w:unhideWhenUsed/>
    <w:rsid w:val="008C7D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6849">
      <w:bodyDiv w:val="1"/>
      <w:marLeft w:val="0"/>
      <w:marRight w:val="0"/>
      <w:marTop w:val="0"/>
      <w:marBottom w:val="0"/>
      <w:divBdr>
        <w:top w:val="none" w:sz="0" w:space="0" w:color="auto"/>
        <w:left w:val="none" w:sz="0" w:space="0" w:color="auto"/>
        <w:bottom w:val="none" w:sz="0" w:space="0" w:color="auto"/>
        <w:right w:val="none" w:sz="0" w:space="0" w:color="auto"/>
      </w:divBdr>
    </w:div>
    <w:div w:id="186563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ur03.safelinks.protection.outlook.com/?url=https%3A%2F%2Fwww.zlab.bio%2Fresources&amp;data=05%7C01%7CJoanna.Birch%40glasgow.ac.uk%7Cca6fbd273f954d1becad08dbc6a3eca9%7C6e725c29763a4f5081f22e254f0133c8%7C1%7C0%7C638322179585670739%7CUnknown%7CTWFpbGZsb3d8eyJWIjoiMC4wLjAwMDAiLCJQIjoiV2luMzIiLCJBTiI6Ik1haWwiLCJXVCI6Mn0%3D%7C3000%7C%7C%7C&amp;sdata=xig%2FnyocBYmAqTgcXo1CNsWwxsjTeEUR4uo7ti9slqQ%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Birch</dc:creator>
  <cp:keywords/>
  <dc:description/>
  <cp:lastModifiedBy>Joanna Birch</cp:lastModifiedBy>
  <cp:revision>2</cp:revision>
  <dcterms:created xsi:type="dcterms:W3CDTF">2023-10-16T22:24:00Z</dcterms:created>
  <dcterms:modified xsi:type="dcterms:W3CDTF">2023-10-16T22:24:00Z</dcterms:modified>
</cp:coreProperties>
</file>