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E54AB" w14:textId="77777777" w:rsidR="00654E8F" w:rsidRPr="001549D3" w:rsidRDefault="00654E8F" w:rsidP="0001436A">
      <w:pPr>
        <w:pStyle w:val="SupplementaryMaterial"/>
        <w:rPr>
          <w:b w:val="0"/>
        </w:rPr>
      </w:pPr>
      <w:r w:rsidRPr="001549D3">
        <w:t>Supplementary Material</w:t>
      </w:r>
    </w:p>
    <w:p w14:paraId="5E584EE8" w14:textId="77777777" w:rsidR="00994A3D" w:rsidRPr="00994A3D" w:rsidRDefault="00654E8F" w:rsidP="0001436A">
      <w:pPr>
        <w:pStyle w:val="Ttulo1"/>
      </w:pPr>
      <w:r w:rsidRPr="00994A3D">
        <w:t>Supplementary Figures and Tables</w:t>
      </w:r>
    </w:p>
    <w:p w14:paraId="7CD80DD1" w14:textId="4E7E194D" w:rsidR="00994A3D" w:rsidRPr="002B4A57" w:rsidRDefault="002B4A57" w:rsidP="002B4A57">
      <w:pPr>
        <w:rPr>
          <w:rFonts w:cs="Times New Roman"/>
          <w:szCs w:val="24"/>
          <w:u w:val="single"/>
        </w:rPr>
      </w:pPr>
      <w:r>
        <w:t xml:space="preserve">For more information on Supplementary Material and </w:t>
      </w:r>
      <w:r w:rsidRPr="00376CC5">
        <w:rPr>
          <w:rFonts w:cs="Times New Roman"/>
          <w:szCs w:val="24"/>
        </w:rPr>
        <w:t>for details on th</w:t>
      </w:r>
      <w:r>
        <w:rPr>
          <w:rFonts w:cs="Times New Roman"/>
          <w:szCs w:val="24"/>
        </w:rPr>
        <w:t xml:space="preserve">e different file types accepted, </w:t>
      </w:r>
      <w:r>
        <w:t xml:space="preserve">please see </w:t>
      </w:r>
      <w:hyperlink r:id="rId12" w:anchor="supplementary-material" w:history="1">
        <w:r w:rsidRPr="002B4A57">
          <w:rPr>
            <w:rStyle w:val="Hipervnculo"/>
          </w:rPr>
          <w:t>here</w:t>
        </w:r>
      </w:hyperlink>
      <w:r>
        <w:t>.</w:t>
      </w:r>
    </w:p>
    <w:p w14:paraId="07970E94" w14:textId="77777777" w:rsidR="00994A3D" w:rsidRDefault="00994A3D" w:rsidP="0001436A">
      <w:pPr>
        <w:pStyle w:val="Ttulo2"/>
      </w:pPr>
      <w:r w:rsidRPr="0001436A">
        <w:t>Supplementary</w:t>
      </w:r>
      <w:r w:rsidRPr="001549D3">
        <w:t xml:space="preserve"> Figures</w:t>
      </w:r>
    </w:p>
    <w:p w14:paraId="46E66910" w14:textId="34CF48B7" w:rsidR="0053650F" w:rsidRPr="0053650F" w:rsidRDefault="0053650F" w:rsidP="0053650F">
      <w:r>
        <w:rPr>
          <w:noProof/>
        </w:rPr>
        <w:lastRenderedPageBreak/>
        <w:drawing>
          <wp:inline distT="0" distB="0" distL="0" distR="0" wp14:anchorId="0F2569C1" wp14:editId="702BFC89">
            <wp:extent cx="6208395" cy="6781165"/>
            <wp:effectExtent l="0" t="0" r="1905" b="635"/>
            <wp:docPr id="423947766"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947766"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6208395" cy="6781165"/>
                    </a:xfrm>
                    <a:prstGeom prst="rect">
                      <a:avLst/>
                    </a:prstGeom>
                  </pic:spPr>
                </pic:pic>
              </a:graphicData>
            </a:graphic>
          </wp:inline>
        </w:drawing>
      </w:r>
    </w:p>
    <w:p w14:paraId="1784A74C" w14:textId="77777777" w:rsidR="0053650F" w:rsidRDefault="0053650F" w:rsidP="0053650F">
      <w:pPr>
        <w:pStyle w:val="NormalWeb"/>
        <w:spacing w:before="120" w:beforeAutospacing="0" w:after="240" w:afterAutospacing="0"/>
        <w:jc w:val="both"/>
        <w:rPr>
          <w:rFonts w:ascii="Aptos" w:eastAsia="Calibri" w:hAnsi="Aptos"/>
          <w:color w:val="000000"/>
          <w:kern w:val="2"/>
          <w:sz w:val="22"/>
          <w:szCs w:val="22"/>
        </w:rPr>
      </w:pPr>
      <w:r w:rsidRPr="0053650F">
        <w:rPr>
          <w:rFonts w:ascii="Aptos" w:eastAsia="Calibri" w:hAnsi="Aptos"/>
          <w:b/>
          <w:bCs/>
          <w:color w:val="000000"/>
          <w:kern w:val="2"/>
          <w:sz w:val="22"/>
          <w:szCs w:val="22"/>
        </w:rPr>
        <w:t xml:space="preserve">Supplementary Figure 1. Possible occurring translocations between chromosomes 14 and 15. </w:t>
      </w:r>
      <w:r w:rsidRPr="0053650F">
        <w:rPr>
          <w:rFonts w:ascii="Aptos" w:eastAsia="Calibri" w:hAnsi="Aptos"/>
          <w:color w:val="000000"/>
          <w:kern w:val="2"/>
          <w:sz w:val="22"/>
          <w:szCs w:val="22"/>
        </w:rPr>
        <w:t xml:space="preserve">Wildtype ideograms of targeted chromosomes (top). Blue lines mark the cleavage expected from the sgRNAs targeting </w:t>
      </w:r>
      <w:r w:rsidRPr="0053650F">
        <w:rPr>
          <w:rFonts w:ascii="Aptos" w:eastAsia="Calibri" w:hAnsi="Aptos"/>
          <w:i/>
          <w:iCs/>
          <w:color w:val="000000"/>
          <w:kern w:val="2"/>
          <w:sz w:val="22"/>
          <w:szCs w:val="22"/>
        </w:rPr>
        <w:t>TRAC</w:t>
      </w:r>
      <w:r w:rsidRPr="0053650F">
        <w:rPr>
          <w:rFonts w:ascii="Aptos" w:eastAsia="Calibri" w:hAnsi="Aptos"/>
          <w:color w:val="000000"/>
          <w:kern w:val="2"/>
          <w:sz w:val="22"/>
          <w:szCs w:val="22"/>
        </w:rPr>
        <w:t xml:space="preserve"> and </w:t>
      </w:r>
      <w:r w:rsidRPr="0053650F">
        <w:rPr>
          <w:rFonts w:ascii="Aptos" w:eastAsia="Calibri" w:hAnsi="Aptos"/>
          <w:i/>
          <w:iCs/>
          <w:color w:val="000000"/>
          <w:kern w:val="2"/>
          <w:sz w:val="22"/>
          <w:szCs w:val="22"/>
        </w:rPr>
        <w:t>B2M</w:t>
      </w:r>
      <w:r w:rsidRPr="0053650F">
        <w:rPr>
          <w:rFonts w:ascii="Aptos" w:eastAsia="Calibri" w:hAnsi="Aptos"/>
          <w:color w:val="000000"/>
          <w:kern w:val="2"/>
          <w:sz w:val="22"/>
          <w:szCs w:val="22"/>
        </w:rPr>
        <w:t xml:space="preserve"> genes. A set of compatible probes and primers were designed flanking the cutting sites. Pink and green arrows represent primers used for amplification (pink for B2M sequence, and green for TRAC sequence). Putative resulting translocations (bottom) are enumerated from 1 to 8. Rearrangements 1-6 are aberrant as they present non or more than one centromere, while rearrangements 7-8 present one in their structure. </w:t>
      </w:r>
    </w:p>
    <w:tbl>
      <w:tblPr>
        <w:tblStyle w:val="Sombreadoclaro-nfasis3"/>
        <w:tblW w:w="5000" w:type="pct"/>
        <w:tblLook w:val="04A0" w:firstRow="1" w:lastRow="0" w:firstColumn="1" w:lastColumn="0" w:noHBand="0" w:noVBand="1"/>
      </w:tblPr>
      <w:tblGrid>
        <w:gridCol w:w="2435"/>
        <w:gridCol w:w="2515"/>
        <w:gridCol w:w="2348"/>
        <w:gridCol w:w="2479"/>
      </w:tblGrid>
      <w:tr w:rsidR="0053650F" w:rsidRPr="0053650F" w14:paraId="43EC8DC6" w14:textId="77777777" w:rsidTr="00246535">
        <w:trPr>
          <w:cnfStyle w:val="100000000000" w:firstRow="1" w:lastRow="0" w:firstColumn="0" w:lastColumn="0" w:oddVBand="0" w:evenVBand="0" w:oddHBand="0" w:evenHBand="0" w:firstRowFirstColumn="0" w:firstRowLastColumn="0" w:lastRowFirstColumn="0" w:lastRowLastColumn="0"/>
          <w:trHeight w:val="494"/>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auto"/>
              <w:bottom w:val="single" w:sz="4" w:space="0" w:color="auto"/>
            </w:tcBorders>
            <w:vAlign w:val="center"/>
          </w:tcPr>
          <w:p w14:paraId="38E8FB9B" w14:textId="77777777" w:rsidR="0053650F" w:rsidRPr="0053650F" w:rsidRDefault="0053650F" w:rsidP="00246535">
            <w:pPr>
              <w:jc w:val="center"/>
              <w:rPr>
                <w:rFonts w:ascii="Aptos" w:eastAsia="Arial" w:hAnsi="Aptos"/>
                <w:color w:val="000000" w:themeColor="text1"/>
                <w:szCs w:val="24"/>
                <w:lang w:val="it-IT"/>
              </w:rPr>
            </w:pPr>
            <w:r w:rsidRPr="0053650F">
              <w:rPr>
                <w:rFonts w:ascii="Aptos" w:eastAsia="Arial" w:hAnsi="Aptos"/>
                <w:color w:val="000000" w:themeColor="text1"/>
                <w:szCs w:val="24"/>
                <w:lang w:val="it-IT"/>
              </w:rPr>
              <w:lastRenderedPageBreak/>
              <w:t>T Cells Phenotypic Charactarization</w:t>
            </w:r>
          </w:p>
          <w:p w14:paraId="5D092C12" w14:textId="77777777" w:rsidR="0053650F" w:rsidRPr="0053650F" w:rsidRDefault="0053650F" w:rsidP="00246535">
            <w:pPr>
              <w:spacing w:after="12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Allogeneic, Exhaustion and Cytotoxic assays</w:t>
            </w:r>
          </w:p>
        </w:tc>
      </w:tr>
      <w:tr w:rsidR="0053650F" w:rsidRPr="0053650F" w14:paraId="232E4412"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uto"/>
            </w:tcBorders>
            <w:vAlign w:val="center"/>
          </w:tcPr>
          <w:p w14:paraId="6507B999"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CD3</w:t>
            </w:r>
          </w:p>
        </w:tc>
        <w:tc>
          <w:tcPr>
            <w:tcW w:w="1286" w:type="pct"/>
            <w:tcBorders>
              <w:top w:val="single" w:sz="4" w:space="0" w:color="auto"/>
            </w:tcBorders>
            <w:vAlign w:val="center"/>
          </w:tcPr>
          <w:p w14:paraId="74680629"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PerCP-Cy5.5</w:t>
            </w:r>
          </w:p>
        </w:tc>
        <w:tc>
          <w:tcPr>
            <w:tcW w:w="1201" w:type="pct"/>
            <w:tcBorders>
              <w:top w:val="single" w:sz="4" w:space="0" w:color="auto"/>
            </w:tcBorders>
            <w:vAlign w:val="center"/>
          </w:tcPr>
          <w:p w14:paraId="55C13C18"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OKT3</w:t>
            </w:r>
          </w:p>
        </w:tc>
        <w:tc>
          <w:tcPr>
            <w:tcW w:w="1268" w:type="pct"/>
            <w:tcBorders>
              <w:top w:val="single" w:sz="4" w:space="0" w:color="auto"/>
            </w:tcBorders>
            <w:vAlign w:val="center"/>
          </w:tcPr>
          <w:p w14:paraId="712B3F74"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226604CE"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40F634FD"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CD4</w:t>
            </w:r>
          </w:p>
        </w:tc>
        <w:tc>
          <w:tcPr>
            <w:tcW w:w="1286" w:type="pct"/>
            <w:vAlign w:val="center"/>
          </w:tcPr>
          <w:p w14:paraId="405BAE91"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EFluor450</w:t>
            </w:r>
          </w:p>
        </w:tc>
        <w:tc>
          <w:tcPr>
            <w:tcW w:w="1201" w:type="pct"/>
            <w:vAlign w:val="center"/>
          </w:tcPr>
          <w:p w14:paraId="1844D6A8"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RPA-T4</w:t>
            </w:r>
          </w:p>
        </w:tc>
        <w:tc>
          <w:tcPr>
            <w:tcW w:w="1268" w:type="pct"/>
            <w:vAlign w:val="center"/>
          </w:tcPr>
          <w:p w14:paraId="23EBA6AD"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22"/>
              </w:rPr>
            </w:pPr>
            <w:r w:rsidRPr="0053650F">
              <w:rPr>
                <w:rFonts w:ascii="Aptos" w:eastAsia="Arial" w:hAnsi="Aptos"/>
                <w:color w:val="000000" w:themeColor="text1"/>
                <w:sz w:val="22"/>
              </w:rPr>
              <w:t>Invitrogen</w:t>
            </w:r>
          </w:p>
        </w:tc>
      </w:tr>
      <w:tr w:rsidR="0053650F" w:rsidRPr="0053650F" w14:paraId="77FEF3C6"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3ED31107"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CD8</w:t>
            </w:r>
          </w:p>
        </w:tc>
        <w:tc>
          <w:tcPr>
            <w:tcW w:w="1286" w:type="pct"/>
            <w:vAlign w:val="center"/>
          </w:tcPr>
          <w:p w14:paraId="42410A3E"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eFluor506</w:t>
            </w:r>
          </w:p>
        </w:tc>
        <w:tc>
          <w:tcPr>
            <w:tcW w:w="1201" w:type="pct"/>
            <w:vAlign w:val="center"/>
          </w:tcPr>
          <w:p w14:paraId="5432B80D"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RPA-T8</w:t>
            </w:r>
          </w:p>
        </w:tc>
        <w:tc>
          <w:tcPr>
            <w:tcW w:w="1268" w:type="pct"/>
            <w:vAlign w:val="center"/>
          </w:tcPr>
          <w:p w14:paraId="38CBA829"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22"/>
              </w:rPr>
            </w:pPr>
            <w:r w:rsidRPr="0053650F">
              <w:rPr>
                <w:rFonts w:ascii="Aptos" w:eastAsia="Arial" w:hAnsi="Aptos"/>
                <w:color w:val="000000" w:themeColor="text1"/>
                <w:sz w:val="22"/>
              </w:rPr>
              <w:t>Invitrogen</w:t>
            </w:r>
          </w:p>
        </w:tc>
      </w:tr>
      <w:tr w:rsidR="0053650F" w:rsidRPr="0053650F" w14:paraId="036B71EE"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0ADAECB1"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CD45RA</w:t>
            </w:r>
          </w:p>
        </w:tc>
        <w:tc>
          <w:tcPr>
            <w:tcW w:w="1286" w:type="pct"/>
            <w:vAlign w:val="center"/>
          </w:tcPr>
          <w:p w14:paraId="0BB6FC39"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FITC</w:t>
            </w:r>
          </w:p>
        </w:tc>
        <w:tc>
          <w:tcPr>
            <w:tcW w:w="1201" w:type="pct"/>
            <w:vAlign w:val="center"/>
          </w:tcPr>
          <w:p w14:paraId="05F6D9D9"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HI100</w:t>
            </w:r>
          </w:p>
        </w:tc>
        <w:tc>
          <w:tcPr>
            <w:tcW w:w="1268" w:type="pct"/>
            <w:vAlign w:val="center"/>
          </w:tcPr>
          <w:p w14:paraId="6A1003B7"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65E2510F"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4BFE60E5"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CCR7</w:t>
            </w:r>
          </w:p>
        </w:tc>
        <w:tc>
          <w:tcPr>
            <w:tcW w:w="1286" w:type="pct"/>
            <w:vAlign w:val="center"/>
          </w:tcPr>
          <w:p w14:paraId="78D81C30"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w:t>
            </w:r>
          </w:p>
        </w:tc>
        <w:tc>
          <w:tcPr>
            <w:tcW w:w="1201" w:type="pct"/>
            <w:vAlign w:val="center"/>
          </w:tcPr>
          <w:p w14:paraId="15BE45F7"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3D12</w:t>
            </w:r>
          </w:p>
        </w:tc>
        <w:tc>
          <w:tcPr>
            <w:tcW w:w="1268" w:type="pct"/>
            <w:vAlign w:val="center"/>
          </w:tcPr>
          <w:p w14:paraId="3F8ED731"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4B2EC450"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364C999F"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CD2</w:t>
            </w:r>
          </w:p>
        </w:tc>
        <w:tc>
          <w:tcPr>
            <w:tcW w:w="1286" w:type="pct"/>
            <w:vAlign w:val="center"/>
          </w:tcPr>
          <w:p w14:paraId="33AE3531"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PerCP-Cy5.5</w:t>
            </w:r>
          </w:p>
        </w:tc>
        <w:tc>
          <w:tcPr>
            <w:tcW w:w="1201" w:type="pct"/>
            <w:vAlign w:val="center"/>
          </w:tcPr>
          <w:p w14:paraId="3D3B56C4"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RPA-2.10</w:t>
            </w:r>
          </w:p>
        </w:tc>
        <w:tc>
          <w:tcPr>
            <w:tcW w:w="1268" w:type="pct"/>
            <w:vAlign w:val="center"/>
          </w:tcPr>
          <w:p w14:paraId="287C7F5C" w14:textId="09230E4C"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 xml:space="preserve">BD </w:t>
            </w:r>
            <w:r w:rsidRPr="0053650F">
              <w:rPr>
                <w:rFonts w:ascii="Aptos" w:eastAsia="Arial" w:hAnsi="Aptos"/>
                <w:color w:val="000000" w:themeColor="text1"/>
                <w:sz w:val="22"/>
              </w:rPr>
              <w:t>Biosciences</w:t>
            </w:r>
          </w:p>
        </w:tc>
      </w:tr>
      <w:tr w:rsidR="0053650F" w:rsidRPr="0053650F" w14:paraId="3B6FA935"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5C2E0D5F"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CD25</w:t>
            </w:r>
          </w:p>
        </w:tc>
        <w:tc>
          <w:tcPr>
            <w:tcW w:w="1286" w:type="pct"/>
            <w:vAlign w:val="center"/>
          </w:tcPr>
          <w:p w14:paraId="6DC3ED52"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APC</w:t>
            </w:r>
          </w:p>
        </w:tc>
        <w:tc>
          <w:tcPr>
            <w:tcW w:w="1201" w:type="pct"/>
            <w:vAlign w:val="center"/>
          </w:tcPr>
          <w:p w14:paraId="10744DA4"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CD25-4E3</w:t>
            </w:r>
          </w:p>
        </w:tc>
        <w:tc>
          <w:tcPr>
            <w:tcW w:w="1268" w:type="pct"/>
            <w:vAlign w:val="center"/>
          </w:tcPr>
          <w:p w14:paraId="58D340F4"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22"/>
              </w:rPr>
            </w:pPr>
            <w:r w:rsidRPr="0053650F">
              <w:rPr>
                <w:rFonts w:ascii="Aptos" w:eastAsia="Arial" w:hAnsi="Aptos"/>
                <w:color w:val="000000" w:themeColor="text1"/>
                <w:sz w:val="22"/>
              </w:rPr>
              <w:t>Invitrogen</w:t>
            </w:r>
          </w:p>
        </w:tc>
      </w:tr>
      <w:tr w:rsidR="0053650F" w:rsidRPr="0053650F" w14:paraId="30BEAB78"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45BB248E"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HLA-ABC</w:t>
            </w:r>
          </w:p>
        </w:tc>
        <w:tc>
          <w:tcPr>
            <w:tcW w:w="1286" w:type="pct"/>
            <w:vAlign w:val="center"/>
          </w:tcPr>
          <w:p w14:paraId="37762E4F"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APC</w:t>
            </w:r>
          </w:p>
        </w:tc>
        <w:tc>
          <w:tcPr>
            <w:tcW w:w="1201" w:type="pct"/>
            <w:vAlign w:val="center"/>
          </w:tcPr>
          <w:p w14:paraId="4BDB548E"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W6/32</w:t>
            </w:r>
          </w:p>
        </w:tc>
        <w:tc>
          <w:tcPr>
            <w:tcW w:w="1268" w:type="pct"/>
            <w:vAlign w:val="center"/>
          </w:tcPr>
          <w:p w14:paraId="3847ACD8"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47E20F2E"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1DC4DBA2"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EGFR</w:t>
            </w:r>
          </w:p>
        </w:tc>
        <w:tc>
          <w:tcPr>
            <w:tcW w:w="1286" w:type="pct"/>
            <w:vAlign w:val="center"/>
          </w:tcPr>
          <w:p w14:paraId="242AA2CE"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w:t>
            </w:r>
          </w:p>
        </w:tc>
        <w:tc>
          <w:tcPr>
            <w:tcW w:w="1201" w:type="pct"/>
            <w:vAlign w:val="center"/>
          </w:tcPr>
          <w:p w14:paraId="12B48138"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AY13</w:t>
            </w:r>
          </w:p>
        </w:tc>
        <w:tc>
          <w:tcPr>
            <w:tcW w:w="1268" w:type="pct"/>
            <w:vAlign w:val="center"/>
          </w:tcPr>
          <w:p w14:paraId="31CE06A7"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Biolegend</w:t>
            </w:r>
          </w:p>
        </w:tc>
      </w:tr>
      <w:tr w:rsidR="0053650F" w:rsidRPr="0053650F" w14:paraId="563F3583"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466D41BC"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TIM3</w:t>
            </w:r>
          </w:p>
        </w:tc>
        <w:tc>
          <w:tcPr>
            <w:tcW w:w="1286" w:type="pct"/>
            <w:vAlign w:val="center"/>
          </w:tcPr>
          <w:p w14:paraId="687FA3F5"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PE-Cya7</w:t>
            </w:r>
          </w:p>
        </w:tc>
        <w:tc>
          <w:tcPr>
            <w:tcW w:w="1201" w:type="pct"/>
            <w:vAlign w:val="center"/>
          </w:tcPr>
          <w:p w14:paraId="03C1E5F8"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F38-2E2</w:t>
            </w:r>
          </w:p>
        </w:tc>
        <w:tc>
          <w:tcPr>
            <w:tcW w:w="1268" w:type="pct"/>
            <w:vAlign w:val="center"/>
          </w:tcPr>
          <w:p w14:paraId="40A00727"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581EC536"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tcBorders>
              <w:bottom w:val="nil"/>
            </w:tcBorders>
            <w:vAlign w:val="center"/>
          </w:tcPr>
          <w:p w14:paraId="51F4D455"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PD1</w:t>
            </w:r>
          </w:p>
        </w:tc>
        <w:tc>
          <w:tcPr>
            <w:tcW w:w="1286" w:type="pct"/>
            <w:tcBorders>
              <w:bottom w:val="nil"/>
            </w:tcBorders>
            <w:vAlign w:val="center"/>
          </w:tcPr>
          <w:p w14:paraId="38829061"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w:t>
            </w:r>
          </w:p>
        </w:tc>
        <w:tc>
          <w:tcPr>
            <w:tcW w:w="1201" w:type="pct"/>
            <w:tcBorders>
              <w:bottom w:val="nil"/>
            </w:tcBorders>
            <w:vAlign w:val="center"/>
          </w:tcPr>
          <w:p w14:paraId="03E9A85E"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eBioJ105</w:t>
            </w:r>
          </w:p>
        </w:tc>
        <w:tc>
          <w:tcPr>
            <w:tcW w:w="1268" w:type="pct"/>
            <w:tcBorders>
              <w:bottom w:val="nil"/>
            </w:tcBorders>
            <w:vAlign w:val="center"/>
          </w:tcPr>
          <w:p w14:paraId="35ECCA6F" w14:textId="77777777" w:rsidR="0053650F" w:rsidRPr="0053650F" w:rsidRDefault="0053650F" w:rsidP="00246535">
            <w:pPr>
              <w:spacing w:beforeLines="20" w:before="48" w:afterLines="20" w:after="48"/>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Invitrogen</w:t>
            </w:r>
          </w:p>
        </w:tc>
      </w:tr>
      <w:tr w:rsidR="0053650F" w:rsidRPr="0053650F" w14:paraId="1AA051FE"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tcBorders>
              <w:top w:val="nil"/>
              <w:bottom w:val="single" w:sz="4" w:space="0" w:color="auto"/>
            </w:tcBorders>
            <w:vAlign w:val="center"/>
          </w:tcPr>
          <w:p w14:paraId="2F808DFF" w14:textId="77777777" w:rsidR="0053650F" w:rsidRPr="0053650F" w:rsidRDefault="0053650F" w:rsidP="00246535">
            <w:pPr>
              <w:spacing w:beforeLines="20" w:before="48" w:afterLines="20" w:after="48"/>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LAG3</w:t>
            </w:r>
          </w:p>
        </w:tc>
        <w:tc>
          <w:tcPr>
            <w:tcW w:w="1286" w:type="pct"/>
            <w:tcBorders>
              <w:top w:val="nil"/>
              <w:bottom w:val="single" w:sz="4" w:space="0" w:color="auto"/>
            </w:tcBorders>
            <w:vAlign w:val="center"/>
          </w:tcPr>
          <w:p w14:paraId="71D44042"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eFluor506</w:t>
            </w:r>
          </w:p>
        </w:tc>
        <w:tc>
          <w:tcPr>
            <w:tcW w:w="1201" w:type="pct"/>
            <w:tcBorders>
              <w:top w:val="nil"/>
              <w:bottom w:val="single" w:sz="4" w:space="0" w:color="auto"/>
            </w:tcBorders>
            <w:vAlign w:val="center"/>
          </w:tcPr>
          <w:p w14:paraId="76B20EE5"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3DS223H</w:t>
            </w:r>
          </w:p>
        </w:tc>
        <w:tc>
          <w:tcPr>
            <w:tcW w:w="1268" w:type="pct"/>
            <w:tcBorders>
              <w:top w:val="nil"/>
              <w:bottom w:val="single" w:sz="4" w:space="0" w:color="auto"/>
            </w:tcBorders>
            <w:vAlign w:val="center"/>
          </w:tcPr>
          <w:p w14:paraId="27F26F30" w14:textId="77777777" w:rsidR="0053650F" w:rsidRPr="0053650F" w:rsidRDefault="0053650F" w:rsidP="00246535">
            <w:pPr>
              <w:spacing w:beforeLines="20" w:before="48" w:afterLines="20" w:after="48"/>
              <w:jc w:val="center"/>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22"/>
              </w:rPr>
            </w:pPr>
            <w:r w:rsidRPr="0053650F">
              <w:rPr>
                <w:rFonts w:ascii="Aptos" w:eastAsia="Arial" w:hAnsi="Aptos"/>
                <w:color w:val="000000" w:themeColor="text1"/>
                <w:sz w:val="22"/>
              </w:rPr>
              <w:t>Invitrogen</w:t>
            </w:r>
          </w:p>
        </w:tc>
      </w:tr>
      <w:tr w:rsidR="0053650F" w:rsidRPr="0053650F" w14:paraId="109829BD" w14:textId="77777777" w:rsidTr="00246535">
        <w:trPr>
          <w:cnfStyle w:val="000000100000" w:firstRow="0" w:lastRow="0" w:firstColumn="0" w:lastColumn="0" w:oddVBand="0" w:evenVBand="0" w:oddHBand="1"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auto"/>
              <w:bottom w:val="single" w:sz="4" w:space="0" w:color="auto"/>
            </w:tcBorders>
            <w:shd w:val="clear" w:color="auto" w:fill="auto"/>
            <w:vAlign w:val="center"/>
          </w:tcPr>
          <w:p w14:paraId="3836278D" w14:textId="77777777" w:rsidR="0053650F" w:rsidRPr="0053650F" w:rsidRDefault="0053650F" w:rsidP="00246535">
            <w:pPr>
              <w:spacing w:after="120"/>
              <w:jc w:val="center"/>
              <w:rPr>
                <w:rFonts w:ascii="Aptos" w:eastAsia="Arial" w:hAnsi="Aptos"/>
                <w:color w:val="000000" w:themeColor="text1"/>
                <w:sz w:val="22"/>
                <w:lang w:val="it-IT"/>
              </w:rPr>
            </w:pPr>
            <w:r w:rsidRPr="0053650F">
              <w:rPr>
                <w:rFonts w:ascii="Aptos" w:eastAsia="Arial" w:hAnsi="Aptos"/>
                <w:color w:val="000000" w:themeColor="text1"/>
                <w:sz w:val="22"/>
                <w:lang w:val="it-IT"/>
              </w:rPr>
              <w:t>Bulk and isolated subsets phenotype monitoring and cell sorting markers</w:t>
            </w:r>
          </w:p>
        </w:tc>
      </w:tr>
      <w:tr w:rsidR="0053650F" w:rsidRPr="0053650F" w14:paraId="409DD73C"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uto"/>
              <w:bottom w:val="nil"/>
            </w:tcBorders>
            <w:vAlign w:val="center"/>
          </w:tcPr>
          <w:p w14:paraId="3885DF26"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CD3</w:t>
            </w:r>
          </w:p>
        </w:tc>
        <w:tc>
          <w:tcPr>
            <w:tcW w:w="1286" w:type="pct"/>
            <w:tcBorders>
              <w:top w:val="single" w:sz="4" w:space="0" w:color="auto"/>
              <w:bottom w:val="nil"/>
            </w:tcBorders>
            <w:vAlign w:val="center"/>
          </w:tcPr>
          <w:p w14:paraId="02CE8415"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APC-H7</w:t>
            </w:r>
          </w:p>
        </w:tc>
        <w:tc>
          <w:tcPr>
            <w:tcW w:w="1201" w:type="pct"/>
            <w:tcBorders>
              <w:top w:val="single" w:sz="4" w:space="0" w:color="auto"/>
              <w:bottom w:val="nil"/>
            </w:tcBorders>
            <w:vAlign w:val="center"/>
          </w:tcPr>
          <w:p w14:paraId="47ADD3D9"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SK7</w:t>
            </w:r>
          </w:p>
        </w:tc>
        <w:tc>
          <w:tcPr>
            <w:tcW w:w="1268" w:type="pct"/>
            <w:tcBorders>
              <w:top w:val="single" w:sz="4" w:space="0" w:color="auto"/>
              <w:bottom w:val="nil"/>
            </w:tcBorders>
            <w:vAlign w:val="center"/>
          </w:tcPr>
          <w:p w14:paraId="72A50AD7"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Pharmigen</w:t>
            </w:r>
          </w:p>
        </w:tc>
      </w:tr>
      <w:tr w:rsidR="0053650F" w:rsidRPr="0053650F" w14:paraId="04D68404"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tcBorders>
              <w:top w:val="nil"/>
            </w:tcBorders>
            <w:vAlign w:val="center"/>
          </w:tcPr>
          <w:p w14:paraId="0256FFD4"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CD4</w:t>
            </w:r>
          </w:p>
        </w:tc>
        <w:tc>
          <w:tcPr>
            <w:tcW w:w="1286" w:type="pct"/>
            <w:tcBorders>
              <w:top w:val="nil"/>
            </w:tcBorders>
            <w:vAlign w:val="center"/>
          </w:tcPr>
          <w:p w14:paraId="5EA11220"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BV605</w:t>
            </w:r>
          </w:p>
        </w:tc>
        <w:tc>
          <w:tcPr>
            <w:tcW w:w="1201" w:type="pct"/>
            <w:tcBorders>
              <w:top w:val="nil"/>
            </w:tcBorders>
            <w:vAlign w:val="center"/>
          </w:tcPr>
          <w:p w14:paraId="6441329D"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RPA-T4</w:t>
            </w:r>
          </w:p>
        </w:tc>
        <w:tc>
          <w:tcPr>
            <w:tcW w:w="1268" w:type="pct"/>
            <w:tcBorders>
              <w:top w:val="nil"/>
            </w:tcBorders>
            <w:vAlign w:val="center"/>
          </w:tcPr>
          <w:p w14:paraId="343F8B7A"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Biosciences</w:t>
            </w:r>
          </w:p>
        </w:tc>
      </w:tr>
      <w:tr w:rsidR="0053650F" w:rsidRPr="0053650F" w14:paraId="65E3995B"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349345E0"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CD8</w:t>
            </w:r>
          </w:p>
        </w:tc>
        <w:tc>
          <w:tcPr>
            <w:tcW w:w="1286" w:type="pct"/>
            <w:vAlign w:val="center"/>
          </w:tcPr>
          <w:p w14:paraId="10EC739A"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BB515</w:t>
            </w:r>
          </w:p>
        </w:tc>
        <w:tc>
          <w:tcPr>
            <w:tcW w:w="1201" w:type="pct"/>
            <w:vAlign w:val="center"/>
          </w:tcPr>
          <w:p w14:paraId="5A1B8A86"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RPA-T8</w:t>
            </w:r>
          </w:p>
        </w:tc>
        <w:tc>
          <w:tcPr>
            <w:tcW w:w="1268" w:type="pct"/>
            <w:vAlign w:val="center"/>
          </w:tcPr>
          <w:p w14:paraId="6D9E1DA1"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Horizon</w:t>
            </w:r>
          </w:p>
        </w:tc>
      </w:tr>
      <w:tr w:rsidR="0053650F" w:rsidRPr="0053650F" w14:paraId="0897E7C9"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677F193D"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CD45RA</w:t>
            </w:r>
          </w:p>
        </w:tc>
        <w:tc>
          <w:tcPr>
            <w:tcW w:w="1286" w:type="pct"/>
            <w:vAlign w:val="center"/>
          </w:tcPr>
          <w:p w14:paraId="11F8298E"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APC</w:t>
            </w:r>
          </w:p>
        </w:tc>
        <w:tc>
          <w:tcPr>
            <w:tcW w:w="1201" w:type="pct"/>
            <w:vAlign w:val="center"/>
          </w:tcPr>
          <w:p w14:paraId="785EF1BE"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HI100</w:t>
            </w:r>
          </w:p>
        </w:tc>
        <w:tc>
          <w:tcPr>
            <w:tcW w:w="1268" w:type="pct"/>
            <w:vAlign w:val="center"/>
          </w:tcPr>
          <w:p w14:paraId="6D6CF8F6"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Pharmigen</w:t>
            </w:r>
          </w:p>
        </w:tc>
      </w:tr>
      <w:tr w:rsidR="0053650F" w:rsidRPr="0053650F" w14:paraId="62BE45C0"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46A3CB95"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CD45RO</w:t>
            </w:r>
          </w:p>
        </w:tc>
        <w:tc>
          <w:tcPr>
            <w:tcW w:w="1286" w:type="pct"/>
            <w:vAlign w:val="center"/>
          </w:tcPr>
          <w:p w14:paraId="14C5EA80"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PE</w:t>
            </w:r>
          </w:p>
        </w:tc>
        <w:tc>
          <w:tcPr>
            <w:tcW w:w="1201" w:type="pct"/>
            <w:vAlign w:val="center"/>
          </w:tcPr>
          <w:p w14:paraId="07C1DC09"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UCHL1</w:t>
            </w:r>
          </w:p>
        </w:tc>
        <w:tc>
          <w:tcPr>
            <w:tcW w:w="1268" w:type="pct"/>
            <w:vAlign w:val="center"/>
          </w:tcPr>
          <w:p w14:paraId="33230D34"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Pharmigen</w:t>
            </w:r>
          </w:p>
        </w:tc>
      </w:tr>
      <w:tr w:rsidR="0053650F" w:rsidRPr="0053650F" w14:paraId="44B46D11" w14:textId="77777777" w:rsidTr="0024653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3886C9FE"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CCR7</w:t>
            </w:r>
          </w:p>
        </w:tc>
        <w:tc>
          <w:tcPr>
            <w:tcW w:w="1286" w:type="pct"/>
            <w:vAlign w:val="center"/>
          </w:tcPr>
          <w:p w14:paraId="25FFD6B0"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BV421</w:t>
            </w:r>
          </w:p>
        </w:tc>
        <w:tc>
          <w:tcPr>
            <w:tcW w:w="1201" w:type="pct"/>
            <w:vAlign w:val="center"/>
          </w:tcPr>
          <w:p w14:paraId="62DBE75E"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2L1A</w:t>
            </w:r>
          </w:p>
        </w:tc>
        <w:tc>
          <w:tcPr>
            <w:tcW w:w="1268" w:type="pct"/>
            <w:vAlign w:val="center"/>
          </w:tcPr>
          <w:p w14:paraId="2947DB4A" w14:textId="77777777" w:rsidR="0053650F" w:rsidRPr="0053650F" w:rsidRDefault="0053650F" w:rsidP="00246535">
            <w:pPr>
              <w:spacing w:before="40" w:after="40"/>
              <w:jc w:val="center"/>
              <w:cnfStyle w:val="000000100000" w:firstRow="0" w:lastRow="0" w:firstColumn="0" w:lastColumn="0" w:oddVBand="0" w:evenVBand="0" w:oddHBand="1"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Pharmigen</w:t>
            </w:r>
          </w:p>
        </w:tc>
      </w:tr>
      <w:tr w:rsidR="0053650F" w:rsidRPr="0053650F" w14:paraId="6388FBB8" w14:textId="77777777" w:rsidTr="00246535">
        <w:trPr>
          <w:trHeight w:val="283"/>
        </w:trPr>
        <w:tc>
          <w:tcPr>
            <w:cnfStyle w:val="001000000000" w:firstRow="0" w:lastRow="0" w:firstColumn="1" w:lastColumn="0" w:oddVBand="0" w:evenVBand="0" w:oddHBand="0" w:evenHBand="0" w:firstRowFirstColumn="0" w:firstRowLastColumn="0" w:lastRowFirstColumn="0" w:lastRowLastColumn="0"/>
            <w:tcW w:w="1245" w:type="pct"/>
            <w:vAlign w:val="center"/>
          </w:tcPr>
          <w:p w14:paraId="58C8EE14" w14:textId="77777777" w:rsidR="0053650F" w:rsidRPr="0053650F" w:rsidRDefault="0053650F" w:rsidP="00246535">
            <w:pPr>
              <w:spacing w:before="40" w:after="40"/>
              <w:jc w:val="center"/>
              <w:rPr>
                <w:rFonts w:ascii="Aptos" w:eastAsia="Arial" w:hAnsi="Aptos"/>
                <w:b w:val="0"/>
                <w:color w:val="000000" w:themeColor="text1"/>
                <w:sz w:val="22"/>
                <w:lang w:val="it-IT"/>
              </w:rPr>
            </w:pPr>
            <w:r w:rsidRPr="0053650F">
              <w:rPr>
                <w:rFonts w:ascii="Aptos" w:eastAsia="Arial" w:hAnsi="Aptos"/>
                <w:color w:val="000000" w:themeColor="text1"/>
                <w:sz w:val="22"/>
                <w:lang w:val="it-IT"/>
              </w:rPr>
              <w:t>CD95</w:t>
            </w:r>
          </w:p>
        </w:tc>
        <w:tc>
          <w:tcPr>
            <w:tcW w:w="1286" w:type="pct"/>
            <w:vAlign w:val="center"/>
          </w:tcPr>
          <w:p w14:paraId="2F626B5B"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lang w:val="it-IT"/>
              </w:rPr>
              <w:t>R718</w:t>
            </w:r>
          </w:p>
        </w:tc>
        <w:tc>
          <w:tcPr>
            <w:tcW w:w="1201" w:type="pct"/>
            <w:vAlign w:val="center"/>
          </w:tcPr>
          <w:p w14:paraId="6DBD3FB9"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clone G46-2.6</w:t>
            </w:r>
          </w:p>
        </w:tc>
        <w:tc>
          <w:tcPr>
            <w:tcW w:w="1268" w:type="pct"/>
            <w:vAlign w:val="center"/>
          </w:tcPr>
          <w:p w14:paraId="104288DB" w14:textId="77777777" w:rsidR="0053650F" w:rsidRPr="0053650F" w:rsidRDefault="0053650F" w:rsidP="00246535">
            <w:pPr>
              <w:spacing w:before="40" w:after="40"/>
              <w:jc w:val="center"/>
              <w:cnfStyle w:val="000000000000" w:firstRow="0" w:lastRow="0" w:firstColumn="0" w:lastColumn="0" w:oddVBand="0" w:evenVBand="0" w:oddHBand="0" w:evenHBand="0" w:firstRowFirstColumn="0" w:firstRowLastColumn="0" w:lastRowFirstColumn="0" w:lastRowLastColumn="0"/>
              <w:rPr>
                <w:rFonts w:ascii="Aptos" w:eastAsia="Arial" w:hAnsi="Aptos"/>
                <w:color w:val="000000" w:themeColor="text1"/>
                <w:sz w:val="22"/>
                <w:lang w:val="it-IT"/>
              </w:rPr>
            </w:pPr>
            <w:r w:rsidRPr="0053650F">
              <w:rPr>
                <w:rFonts w:ascii="Aptos" w:eastAsia="Arial" w:hAnsi="Aptos"/>
                <w:color w:val="000000" w:themeColor="text1"/>
                <w:sz w:val="22"/>
              </w:rPr>
              <w:t>BD Biosciences</w:t>
            </w:r>
          </w:p>
        </w:tc>
      </w:tr>
    </w:tbl>
    <w:p w14:paraId="4AFC4120" w14:textId="270DAF08" w:rsidR="0053650F" w:rsidRPr="0053650F" w:rsidRDefault="0053650F" w:rsidP="0053650F">
      <w:pPr>
        <w:pStyle w:val="NormalWeb"/>
        <w:jc w:val="both"/>
        <w:rPr>
          <w:rFonts w:ascii="Aptos" w:hAnsi="Aptos"/>
          <w:bCs/>
          <w:sz w:val="22"/>
          <w:szCs w:val="22"/>
        </w:rPr>
      </w:pPr>
      <w:r w:rsidRPr="0053650F">
        <w:rPr>
          <w:rFonts w:ascii="Aptos" w:hAnsi="Aptos"/>
          <w:b/>
          <w:sz w:val="22"/>
          <w:szCs w:val="22"/>
        </w:rPr>
        <w:t>Supplementary Table 1.</w:t>
      </w:r>
      <w:r w:rsidRPr="0053650F">
        <w:rPr>
          <w:rFonts w:ascii="Aptos" w:hAnsi="Aptos"/>
          <w:bCs/>
          <w:sz w:val="22"/>
          <w:szCs w:val="22"/>
        </w:rPr>
        <w:t xml:space="preserve"> Description of monoclonal antibodies used in flow cytometry: Identification, fluorochrome conjugate, </w:t>
      </w:r>
      <w:proofErr w:type="gramStart"/>
      <w:r w:rsidRPr="0053650F">
        <w:rPr>
          <w:rFonts w:ascii="Aptos" w:hAnsi="Aptos"/>
          <w:bCs/>
          <w:sz w:val="22"/>
          <w:szCs w:val="22"/>
        </w:rPr>
        <w:t>clone</w:t>
      </w:r>
      <w:proofErr w:type="gramEnd"/>
      <w:r w:rsidRPr="0053650F">
        <w:rPr>
          <w:rFonts w:ascii="Aptos" w:hAnsi="Aptos"/>
          <w:bCs/>
          <w:sz w:val="22"/>
          <w:szCs w:val="22"/>
        </w:rPr>
        <w:t xml:space="preserve"> and manufacturer.</w:t>
      </w:r>
    </w:p>
    <w:p w14:paraId="6EC96A81" w14:textId="77777777" w:rsidR="0053650F" w:rsidRPr="0053650F" w:rsidRDefault="0053650F" w:rsidP="0053650F">
      <w:pPr>
        <w:pStyle w:val="NormalWeb"/>
        <w:spacing w:before="120" w:beforeAutospacing="0" w:after="240" w:afterAutospacing="0"/>
        <w:jc w:val="both"/>
        <w:rPr>
          <w:sz w:val="20"/>
          <w:szCs w:val="20"/>
        </w:rPr>
      </w:pPr>
    </w:p>
    <w:p w14:paraId="58F1AED1" w14:textId="77777777" w:rsidR="00DE23E8" w:rsidRPr="001549D3" w:rsidRDefault="00DE23E8" w:rsidP="00654E8F">
      <w:pPr>
        <w:spacing w:before="240"/>
      </w:pPr>
    </w:p>
    <w:sectPr w:rsidR="00DE23E8" w:rsidRPr="001549D3" w:rsidSect="00997D55">
      <w:headerReference w:type="even" r:id="rId15"/>
      <w:footerReference w:type="even" r:id="rId16"/>
      <w:footerReference w:type="default" r:id="rId17"/>
      <w:headerReference w:type="first" r:id="rId18"/>
      <w:pgSz w:w="12240" w:h="15840"/>
      <w:pgMar w:top="1138" w:right="1181" w:bottom="1138" w:left="1282"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757A02" w14:textId="77777777" w:rsidR="00997D55" w:rsidRDefault="00997D55" w:rsidP="00117666">
      <w:pPr>
        <w:spacing w:after="0"/>
      </w:pPr>
      <w:r>
        <w:separator/>
      </w:r>
    </w:p>
  </w:endnote>
  <w:endnote w:type="continuationSeparator" w:id="0">
    <w:p w14:paraId="6243742E" w14:textId="77777777" w:rsidR="00997D55" w:rsidRDefault="00997D55"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B28" w14:textId="77777777" w:rsidR="00000000" w:rsidRPr="00577C4C" w:rsidRDefault="00C52A7B">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00A152CD" wp14:editId="47F23114">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4D054D26" w14:textId="77777777" w:rsidR="00000000"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0A152CD"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" filled="f" stroked="f" strokeweight=".5pt">
              <v:textbox style="mso-fit-shape-to-text:t">
                <w:txbxContent>
                  <w:p w14:paraId="4D054D26" w14:textId="77777777" w:rsidR="00000000"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FF27" w14:textId="77777777" w:rsidR="00000000" w:rsidRPr="00577C4C" w:rsidRDefault="00C52A7B">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3151A55C" wp14:editId="2441783D">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85E15EB" w14:textId="77777777" w:rsidR="00000000"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151A55C"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" filled="f" stroked="f" strokeweight=".5pt">
              <v:textbox style="mso-fit-shape-to-text:t">
                <w:txbxContent>
                  <w:p w14:paraId="085E15EB" w14:textId="77777777" w:rsidR="00000000"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6D5A58" w14:textId="77777777" w:rsidR="00997D55" w:rsidRDefault="00997D55" w:rsidP="00117666">
      <w:pPr>
        <w:spacing w:after="0"/>
      </w:pPr>
      <w:r>
        <w:separator/>
      </w:r>
    </w:p>
  </w:footnote>
  <w:footnote w:type="continuationSeparator" w:id="0">
    <w:p w14:paraId="42022664" w14:textId="77777777" w:rsidR="00997D55" w:rsidRDefault="00997D55"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1EDBA" w14:textId="77777777" w:rsidR="00000000" w:rsidRPr="009151AA" w:rsidRDefault="00C52A7B">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001549D3"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11A5B" w14:textId="77777777" w:rsidR="00000000" w:rsidRDefault="0093429D" w:rsidP="0093429D">
    <w:r w:rsidRPr="005A1D84">
      <w:rPr>
        <w:b/>
        <w:noProof/>
        <w:color w:val="A6A6A6" w:themeColor="background1" w:themeShade="A6"/>
        <w:lang w:val="en-GB" w:eastAsia="en-GB"/>
      </w:rPr>
      <w:drawing>
        <wp:inline distT="0" distB="0" distL="0" distR="0" wp14:anchorId="7EAE9060" wp14:editId="09E5B960">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rsidRPr="007E3148">
      <w:rPr>
        <w:b/>
      </w:rPr>
      <w:ptab w:relativeTo="margin" w:alignment="center" w:leader="none"/>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Ttulo1"/>
      <w:lvlText w:val="%1"/>
      <w:lvlJc w:val="left"/>
      <w:pPr>
        <w:tabs>
          <w:tab w:val="num" w:pos="567"/>
        </w:tabs>
        <w:ind w:left="567" w:hanging="567"/>
      </w:pPr>
      <w:rPr>
        <w:rFonts w:hint="default"/>
      </w:rPr>
    </w:lvl>
    <w:lvl w:ilvl="1">
      <w:start w:val="1"/>
      <w:numFmt w:val="decimal"/>
      <w:pStyle w:val="Ttulo2"/>
      <w:lvlText w:val="%1.%2"/>
      <w:lvlJc w:val="left"/>
      <w:pPr>
        <w:tabs>
          <w:tab w:val="num" w:pos="567"/>
        </w:tabs>
        <w:ind w:left="567" w:hanging="567"/>
      </w:pPr>
      <w:rPr>
        <w:rFonts w:hint="default"/>
      </w:rPr>
    </w:lvl>
    <w:lvl w:ilvl="2">
      <w:start w:val="1"/>
      <w:numFmt w:val="decimal"/>
      <w:pStyle w:val="Ttulo3"/>
      <w:lvlText w:val="%1.%2.%3"/>
      <w:lvlJc w:val="left"/>
      <w:pPr>
        <w:tabs>
          <w:tab w:val="num" w:pos="567"/>
        </w:tabs>
        <w:ind w:left="567" w:hanging="567"/>
      </w:pPr>
      <w:rPr>
        <w:rFonts w:hint="default"/>
      </w:rPr>
    </w:lvl>
    <w:lvl w:ilvl="3">
      <w:start w:val="1"/>
      <w:numFmt w:val="decimal"/>
      <w:pStyle w:val="Ttulo4"/>
      <w:lvlText w:val="%1.%2.%3.%4"/>
      <w:lvlJc w:val="left"/>
      <w:pPr>
        <w:tabs>
          <w:tab w:val="num" w:pos="567"/>
        </w:tabs>
        <w:ind w:left="567" w:hanging="567"/>
      </w:pPr>
      <w:rPr>
        <w:rFonts w:hint="default"/>
      </w:rPr>
    </w:lvl>
    <w:lvl w:ilvl="4">
      <w:start w:val="1"/>
      <w:numFmt w:val="decimal"/>
      <w:pStyle w:val="Ttulo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Prrafodelista"/>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16cid:durableId="1821115517">
    <w:abstractNumId w:val="0"/>
  </w:num>
  <w:num w:numId="2" w16cid:durableId="1683165481">
    <w:abstractNumId w:val="4"/>
  </w:num>
  <w:num w:numId="3" w16cid:durableId="615480040">
    <w:abstractNumId w:val="1"/>
  </w:num>
  <w:num w:numId="4" w16cid:durableId="1566183234">
    <w:abstractNumId w:val="5"/>
  </w:num>
  <w:num w:numId="5" w16cid:durableId="180770276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59223692">
    <w:abstractNumId w:val="3"/>
  </w:num>
  <w:num w:numId="7" w16cid:durableId="1359550598">
    <w:abstractNumId w:val="6"/>
  </w:num>
  <w:num w:numId="8" w16cid:durableId="1559510671">
    <w:abstractNumId w:val="6"/>
  </w:num>
  <w:num w:numId="9" w16cid:durableId="1734543462">
    <w:abstractNumId w:val="6"/>
  </w:num>
  <w:num w:numId="10" w16cid:durableId="708839681">
    <w:abstractNumId w:val="6"/>
  </w:num>
  <w:num w:numId="11" w16cid:durableId="2046978920">
    <w:abstractNumId w:val="6"/>
  </w:num>
  <w:num w:numId="12" w16cid:durableId="2124614653">
    <w:abstractNumId w:val="6"/>
  </w:num>
  <w:num w:numId="13" w16cid:durableId="150105246">
    <w:abstractNumId w:val="3"/>
  </w:num>
  <w:num w:numId="14" w16cid:durableId="515769853">
    <w:abstractNumId w:val="2"/>
  </w:num>
  <w:num w:numId="15" w16cid:durableId="1753046014">
    <w:abstractNumId w:val="2"/>
  </w:num>
  <w:num w:numId="16" w16cid:durableId="665939894">
    <w:abstractNumId w:val="2"/>
  </w:num>
  <w:num w:numId="17" w16cid:durableId="2078749421">
    <w:abstractNumId w:val="2"/>
  </w:num>
  <w:num w:numId="18" w16cid:durableId="825047625">
    <w:abstractNumId w:val="2"/>
  </w:num>
  <w:num w:numId="19" w16cid:durableId="8038104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proofState w:spelling="clean" w:grammar="clean"/>
  <w:attachedTemplate r:id="rId1"/>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3D24"/>
    <w:rsid w:val="0001436A"/>
    <w:rsid w:val="00034304"/>
    <w:rsid w:val="00035434"/>
    <w:rsid w:val="00052A14"/>
    <w:rsid w:val="00077D53"/>
    <w:rsid w:val="00105FD9"/>
    <w:rsid w:val="00117666"/>
    <w:rsid w:val="001549D3"/>
    <w:rsid w:val="00160065"/>
    <w:rsid w:val="00177D84"/>
    <w:rsid w:val="00267D18"/>
    <w:rsid w:val="002868E2"/>
    <w:rsid w:val="002869C3"/>
    <w:rsid w:val="002936E4"/>
    <w:rsid w:val="002B4A57"/>
    <w:rsid w:val="002C74CA"/>
    <w:rsid w:val="003544FB"/>
    <w:rsid w:val="003D2D47"/>
    <w:rsid w:val="003D2F2D"/>
    <w:rsid w:val="00401590"/>
    <w:rsid w:val="00447801"/>
    <w:rsid w:val="00452E9C"/>
    <w:rsid w:val="004735C8"/>
    <w:rsid w:val="004961FF"/>
    <w:rsid w:val="00517A89"/>
    <w:rsid w:val="005250F2"/>
    <w:rsid w:val="0053650F"/>
    <w:rsid w:val="00593EEA"/>
    <w:rsid w:val="005A5EEE"/>
    <w:rsid w:val="006375C7"/>
    <w:rsid w:val="00654E8F"/>
    <w:rsid w:val="00660D05"/>
    <w:rsid w:val="006820B1"/>
    <w:rsid w:val="006B7D14"/>
    <w:rsid w:val="00701727"/>
    <w:rsid w:val="0070566C"/>
    <w:rsid w:val="00714C50"/>
    <w:rsid w:val="00725A7D"/>
    <w:rsid w:val="007501BE"/>
    <w:rsid w:val="00790BB3"/>
    <w:rsid w:val="007C206C"/>
    <w:rsid w:val="00803D24"/>
    <w:rsid w:val="00817DD6"/>
    <w:rsid w:val="00885156"/>
    <w:rsid w:val="009151AA"/>
    <w:rsid w:val="0093429D"/>
    <w:rsid w:val="00943573"/>
    <w:rsid w:val="00970F7D"/>
    <w:rsid w:val="00994A3D"/>
    <w:rsid w:val="00997D55"/>
    <w:rsid w:val="009C2B12"/>
    <w:rsid w:val="009C70F3"/>
    <w:rsid w:val="00A174D9"/>
    <w:rsid w:val="00A569CD"/>
    <w:rsid w:val="00AB5EE2"/>
    <w:rsid w:val="00AB6715"/>
    <w:rsid w:val="00B1671E"/>
    <w:rsid w:val="00B25EB8"/>
    <w:rsid w:val="00B354E1"/>
    <w:rsid w:val="00B37F4D"/>
    <w:rsid w:val="00C52A7B"/>
    <w:rsid w:val="00C56BAF"/>
    <w:rsid w:val="00C679AA"/>
    <w:rsid w:val="00C75972"/>
    <w:rsid w:val="00CC0A3A"/>
    <w:rsid w:val="00CD066B"/>
    <w:rsid w:val="00CE4FEE"/>
    <w:rsid w:val="00DB59C3"/>
    <w:rsid w:val="00DC259A"/>
    <w:rsid w:val="00DE23E8"/>
    <w:rsid w:val="00E52377"/>
    <w:rsid w:val="00E64E17"/>
    <w:rsid w:val="00E866C9"/>
    <w:rsid w:val="00EA3D3C"/>
    <w:rsid w:val="00F46900"/>
    <w:rsid w:val="00F61D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4487BD"/>
  <w15:docId w15:val="{133E554D-C33E-435D-A5BC-605DF70AE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Ttulo1">
    <w:name w:val="heading 1"/>
    <w:basedOn w:val="Prrafodelista"/>
    <w:next w:val="Normal"/>
    <w:link w:val="Ttulo1Car"/>
    <w:uiPriority w:val="2"/>
    <w:qFormat/>
    <w:rsid w:val="00AB6715"/>
    <w:pPr>
      <w:numPr>
        <w:numId w:val="19"/>
      </w:numPr>
      <w:spacing w:before="240"/>
      <w:contextualSpacing w:val="0"/>
      <w:outlineLvl w:val="0"/>
    </w:pPr>
    <w:rPr>
      <w:b/>
    </w:rPr>
  </w:style>
  <w:style w:type="paragraph" w:styleId="Ttulo2">
    <w:name w:val="heading 2"/>
    <w:basedOn w:val="Ttulo1"/>
    <w:next w:val="Normal"/>
    <w:link w:val="Ttulo2Car"/>
    <w:uiPriority w:val="2"/>
    <w:qFormat/>
    <w:rsid w:val="00AB6715"/>
    <w:pPr>
      <w:numPr>
        <w:ilvl w:val="1"/>
      </w:numPr>
      <w:spacing w:after="200"/>
      <w:outlineLvl w:val="1"/>
    </w:pPr>
  </w:style>
  <w:style w:type="paragraph" w:styleId="Ttulo3">
    <w:name w:val="heading 3"/>
    <w:basedOn w:val="Normal"/>
    <w:next w:val="Normal"/>
    <w:link w:val="Ttulo3C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Ttulo4">
    <w:name w:val="heading 4"/>
    <w:basedOn w:val="Ttulo3"/>
    <w:next w:val="Normal"/>
    <w:link w:val="Ttulo4Car"/>
    <w:uiPriority w:val="2"/>
    <w:qFormat/>
    <w:rsid w:val="00AB6715"/>
    <w:pPr>
      <w:numPr>
        <w:ilvl w:val="3"/>
      </w:numPr>
      <w:outlineLvl w:val="3"/>
    </w:pPr>
    <w:rPr>
      <w:iCs/>
    </w:rPr>
  </w:style>
  <w:style w:type="paragraph" w:styleId="Ttulo5">
    <w:name w:val="heading 5"/>
    <w:basedOn w:val="Ttulo4"/>
    <w:next w:val="Normal"/>
    <w:link w:val="Ttulo5Car"/>
    <w:uiPriority w:val="2"/>
    <w:qFormat/>
    <w:rsid w:val="00AB6715"/>
    <w:pPr>
      <w:numPr>
        <w:ilvl w:val="4"/>
      </w:numPr>
      <w:outlineLvl w:val="4"/>
    </w:p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2"/>
    <w:rsid w:val="00AB6715"/>
    <w:rPr>
      <w:rFonts w:ascii="Times New Roman" w:eastAsia="Cambria" w:hAnsi="Times New Roman" w:cs="Times New Roman"/>
      <w:b/>
      <w:sz w:val="24"/>
      <w:szCs w:val="24"/>
    </w:rPr>
  </w:style>
  <w:style w:type="character" w:customStyle="1" w:styleId="Ttulo2Car">
    <w:name w:val="Título 2 Car"/>
    <w:basedOn w:val="Fuentedeprrafopredeter"/>
    <w:link w:val="Ttulo2"/>
    <w:uiPriority w:val="2"/>
    <w:rsid w:val="00AB6715"/>
    <w:rPr>
      <w:rFonts w:ascii="Times New Roman" w:eastAsia="Cambria" w:hAnsi="Times New Roman" w:cs="Times New Roman"/>
      <w:b/>
      <w:sz w:val="24"/>
      <w:szCs w:val="24"/>
    </w:rPr>
  </w:style>
  <w:style w:type="paragraph" w:styleId="Subttulo">
    <w:name w:val="Subtitle"/>
    <w:basedOn w:val="Normal"/>
    <w:next w:val="Normal"/>
    <w:link w:val="SubttuloCar"/>
    <w:uiPriority w:val="99"/>
    <w:unhideWhenUsed/>
    <w:qFormat/>
    <w:rsid w:val="00AB6715"/>
    <w:pPr>
      <w:spacing w:before="240"/>
    </w:pPr>
    <w:rPr>
      <w:rFonts w:cs="Times New Roman"/>
      <w:b/>
      <w:szCs w:val="24"/>
    </w:rPr>
  </w:style>
  <w:style w:type="character" w:customStyle="1" w:styleId="SubttuloCar">
    <w:name w:val="Subtítulo Car"/>
    <w:basedOn w:val="Fuentedeprrafopredeter"/>
    <w:link w:val="Subttulo"/>
    <w:uiPriority w:val="99"/>
    <w:rsid w:val="00AB6715"/>
    <w:rPr>
      <w:rFonts w:ascii="Times New Roman" w:hAnsi="Times New Roman" w:cs="Times New Roman"/>
      <w:b/>
      <w:sz w:val="24"/>
      <w:szCs w:val="24"/>
    </w:rPr>
  </w:style>
  <w:style w:type="paragraph" w:customStyle="1" w:styleId="AuthorList">
    <w:name w:val="Author List"/>
    <w:aliases w:val="Keywords,Abstract"/>
    <w:basedOn w:val="Subttulo"/>
    <w:next w:val="Normal"/>
    <w:uiPriority w:val="1"/>
    <w:qFormat/>
    <w:rsid w:val="00AB6715"/>
  </w:style>
  <w:style w:type="paragraph" w:styleId="Textodeglobo">
    <w:name w:val="Balloon Text"/>
    <w:basedOn w:val="Normal"/>
    <w:link w:val="TextodegloboCar"/>
    <w:uiPriority w:val="99"/>
    <w:semiHidden/>
    <w:unhideWhenUsed/>
    <w:rsid w:val="00AB6715"/>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B6715"/>
    <w:rPr>
      <w:rFonts w:ascii="Tahoma" w:hAnsi="Tahoma" w:cs="Tahoma"/>
      <w:sz w:val="16"/>
      <w:szCs w:val="16"/>
    </w:rPr>
  </w:style>
  <w:style w:type="character" w:styleId="Ttulodellibro">
    <w:name w:val="Book Title"/>
    <w:basedOn w:val="Fuentedeprrafopredeter"/>
    <w:uiPriority w:val="33"/>
    <w:qFormat/>
    <w:rsid w:val="00AB6715"/>
    <w:rPr>
      <w:rFonts w:ascii="Times New Roman" w:hAnsi="Times New Roman"/>
      <w:b/>
      <w:bCs/>
      <w:i/>
      <w:iCs/>
      <w:spacing w:val="5"/>
    </w:rPr>
  </w:style>
  <w:style w:type="paragraph" w:styleId="Descripcin">
    <w:name w:val="caption"/>
    <w:basedOn w:val="Normal"/>
    <w:next w:val="Sinespaciado"/>
    <w:uiPriority w:val="35"/>
    <w:unhideWhenUsed/>
    <w:qFormat/>
    <w:rsid w:val="00AB6715"/>
    <w:pPr>
      <w:keepNext/>
    </w:pPr>
    <w:rPr>
      <w:rFonts w:cs="Times New Roman"/>
      <w:b/>
      <w:bCs/>
      <w:szCs w:val="24"/>
    </w:rPr>
  </w:style>
  <w:style w:type="paragraph" w:styleId="Sinespaciado">
    <w:name w:val="No Spacing"/>
    <w:uiPriority w:val="99"/>
    <w:unhideWhenUsed/>
    <w:qFormat/>
    <w:rsid w:val="00AB6715"/>
    <w:pPr>
      <w:spacing w:after="0" w:line="240" w:lineRule="auto"/>
    </w:pPr>
    <w:rPr>
      <w:rFonts w:ascii="Times New Roman" w:hAnsi="Times New Roman"/>
      <w:sz w:val="24"/>
    </w:rPr>
  </w:style>
  <w:style w:type="character" w:styleId="Refdecomentario">
    <w:name w:val="annotation reference"/>
    <w:basedOn w:val="Fuentedeprrafopredeter"/>
    <w:uiPriority w:val="99"/>
    <w:semiHidden/>
    <w:unhideWhenUsed/>
    <w:rsid w:val="00AB6715"/>
    <w:rPr>
      <w:sz w:val="16"/>
      <w:szCs w:val="16"/>
    </w:rPr>
  </w:style>
  <w:style w:type="paragraph" w:styleId="Textocomentario">
    <w:name w:val="annotation text"/>
    <w:basedOn w:val="Normal"/>
    <w:link w:val="TextocomentarioCar"/>
    <w:uiPriority w:val="99"/>
    <w:semiHidden/>
    <w:unhideWhenUsed/>
    <w:rsid w:val="00AB6715"/>
    <w:rPr>
      <w:sz w:val="20"/>
      <w:szCs w:val="20"/>
    </w:rPr>
  </w:style>
  <w:style w:type="character" w:customStyle="1" w:styleId="TextocomentarioCar">
    <w:name w:val="Texto comentario Car"/>
    <w:basedOn w:val="Fuentedeprrafopredeter"/>
    <w:link w:val="Textocomentario"/>
    <w:uiPriority w:val="99"/>
    <w:semiHidden/>
    <w:rsid w:val="00AB6715"/>
    <w:rPr>
      <w:rFonts w:ascii="Times New Roman" w:hAnsi="Times New Roman"/>
      <w:sz w:val="20"/>
      <w:szCs w:val="20"/>
    </w:rPr>
  </w:style>
  <w:style w:type="paragraph" w:styleId="Asuntodelcomentario">
    <w:name w:val="annotation subject"/>
    <w:basedOn w:val="Textocomentario"/>
    <w:next w:val="Textocomentario"/>
    <w:link w:val="AsuntodelcomentarioCar"/>
    <w:uiPriority w:val="99"/>
    <w:semiHidden/>
    <w:unhideWhenUsed/>
    <w:rsid w:val="00AB6715"/>
    <w:rPr>
      <w:b/>
      <w:bCs/>
    </w:rPr>
  </w:style>
  <w:style w:type="character" w:customStyle="1" w:styleId="AsuntodelcomentarioCar">
    <w:name w:val="Asunto del comentario Car"/>
    <w:basedOn w:val="TextocomentarioCar"/>
    <w:link w:val="Asuntodelcomentario"/>
    <w:uiPriority w:val="99"/>
    <w:semiHidden/>
    <w:rsid w:val="00AB6715"/>
    <w:rPr>
      <w:rFonts w:ascii="Times New Roman" w:hAnsi="Times New Roman"/>
      <w:b/>
      <w:bCs/>
      <w:sz w:val="20"/>
      <w:szCs w:val="20"/>
    </w:rPr>
  </w:style>
  <w:style w:type="character" w:styleId="nfasis">
    <w:name w:val="Emphasis"/>
    <w:basedOn w:val="Fuentedeprrafopredeter"/>
    <w:uiPriority w:val="20"/>
    <w:qFormat/>
    <w:rsid w:val="00AB6715"/>
    <w:rPr>
      <w:rFonts w:ascii="Times New Roman" w:hAnsi="Times New Roman"/>
      <w:i/>
      <w:iCs/>
    </w:rPr>
  </w:style>
  <w:style w:type="character" w:styleId="Refdenotaalfinal">
    <w:name w:val="endnote reference"/>
    <w:basedOn w:val="Fuentedeprrafopredeter"/>
    <w:uiPriority w:val="99"/>
    <w:semiHidden/>
    <w:unhideWhenUsed/>
    <w:rsid w:val="00AB6715"/>
    <w:rPr>
      <w:vertAlign w:val="superscript"/>
    </w:rPr>
  </w:style>
  <w:style w:type="paragraph" w:styleId="Textonotaalfinal">
    <w:name w:val="endnote text"/>
    <w:basedOn w:val="Normal"/>
    <w:link w:val="TextonotaalfinalCar"/>
    <w:uiPriority w:val="99"/>
    <w:semiHidden/>
    <w:unhideWhenUsed/>
    <w:rsid w:val="00AB6715"/>
    <w:pPr>
      <w:spacing w:after="0"/>
    </w:pPr>
    <w:rPr>
      <w:sz w:val="20"/>
      <w:szCs w:val="20"/>
    </w:rPr>
  </w:style>
  <w:style w:type="character" w:customStyle="1" w:styleId="TextonotaalfinalCar">
    <w:name w:val="Texto nota al final Car"/>
    <w:basedOn w:val="Fuentedeprrafopredeter"/>
    <w:link w:val="Textonotaalfinal"/>
    <w:uiPriority w:val="99"/>
    <w:semiHidden/>
    <w:rsid w:val="00AB6715"/>
    <w:rPr>
      <w:rFonts w:ascii="Times New Roman" w:hAnsi="Times New Roman"/>
      <w:sz w:val="20"/>
      <w:szCs w:val="20"/>
    </w:rPr>
  </w:style>
  <w:style w:type="character" w:styleId="Hipervnculovisitado">
    <w:name w:val="FollowedHyperlink"/>
    <w:basedOn w:val="Fuentedeprrafopredeter"/>
    <w:uiPriority w:val="99"/>
    <w:semiHidden/>
    <w:unhideWhenUsed/>
    <w:rsid w:val="00AB6715"/>
    <w:rPr>
      <w:color w:val="800080" w:themeColor="followedHyperlink"/>
      <w:u w:val="single"/>
    </w:rPr>
  </w:style>
  <w:style w:type="paragraph" w:styleId="Piedepgina">
    <w:name w:val="footer"/>
    <w:basedOn w:val="Normal"/>
    <w:link w:val="PiedepginaCar"/>
    <w:uiPriority w:val="99"/>
    <w:unhideWhenUsed/>
    <w:rsid w:val="00AB6715"/>
    <w:pPr>
      <w:tabs>
        <w:tab w:val="center" w:pos="4844"/>
        <w:tab w:val="right" w:pos="9689"/>
      </w:tabs>
      <w:spacing w:after="0"/>
    </w:pPr>
  </w:style>
  <w:style w:type="character" w:customStyle="1" w:styleId="PiedepginaCar">
    <w:name w:val="Pie de página Car"/>
    <w:basedOn w:val="Fuentedeprrafopredeter"/>
    <w:link w:val="Piedepgina"/>
    <w:uiPriority w:val="99"/>
    <w:rsid w:val="00AB6715"/>
    <w:rPr>
      <w:rFonts w:ascii="Times New Roman" w:hAnsi="Times New Roman"/>
      <w:sz w:val="24"/>
    </w:rPr>
  </w:style>
  <w:style w:type="character" w:styleId="Refdenotaalpie">
    <w:name w:val="footnote reference"/>
    <w:basedOn w:val="Fuentedeprrafopredeter"/>
    <w:uiPriority w:val="99"/>
    <w:semiHidden/>
    <w:unhideWhenUsed/>
    <w:rsid w:val="00AB6715"/>
    <w:rPr>
      <w:vertAlign w:val="superscript"/>
    </w:rPr>
  </w:style>
  <w:style w:type="paragraph" w:styleId="Textonotapie">
    <w:name w:val="footnote text"/>
    <w:basedOn w:val="Normal"/>
    <w:link w:val="TextonotapieCar"/>
    <w:uiPriority w:val="99"/>
    <w:semiHidden/>
    <w:unhideWhenUsed/>
    <w:rsid w:val="00AB6715"/>
    <w:pPr>
      <w:spacing w:after="0"/>
    </w:pPr>
    <w:rPr>
      <w:sz w:val="20"/>
      <w:szCs w:val="20"/>
    </w:rPr>
  </w:style>
  <w:style w:type="character" w:customStyle="1" w:styleId="TextonotapieCar">
    <w:name w:val="Texto nota pie Car"/>
    <w:basedOn w:val="Fuentedeprrafopredeter"/>
    <w:link w:val="Textonotapie"/>
    <w:uiPriority w:val="99"/>
    <w:semiHidden/>
    <w:rsid w:val="00AB6715"/>
    <w:rPr>
      <w:rFonts w:ascii="Times New Roman" w:hAnsi="Times New Roman"/>
      <w:sz w:val="20"/>
      <w:szCs w:val="20"/>
    </w:rPr>
  </w:style>
  <w:style w:type="paragraph" w:styleId="Encabezado">
    <w:name w:val="header"/>
    <w:basedOn w:val="Normal"/>
    <w:link w:val="EncabezadoCar"/>
    <w:uiPriority w:val="99"/>
    <w:unhideWhenUsed/>
    <w:rsid w:val="00AB6715"/>
    <w:pPr>
      <w:tabs>
        <w:tab w:val="center" w:pos="4844"/>
        <w:tab w:val="right" w:pos="9689"/>
      </w:tabs>
    </w:pPr>
    <w:rPr>
      <w:b/>
    </w:rPr>
  </w:style>
  <w:style w:type="character" w:customStyle="1" w:styleId="EncabezadoCar">
    <w:name w:val="Encabezado Car"/>
    <w:basedOn w:val="Fuentedeprrafopredeter"/>
    <w:link w:val="Encabezado"/>
    <w:uiPriority w:val="99"/>
    <w:rsid w:val="00AB6715"/>
    <w:rPr>
      <w:rFonts w:ascii="Times New Roman" w:hAnsi="Times New Roman"/>
      <w:b/>
      <w:sz w:val="24"/>
    </w:rPr>
  </w:style>
  <w:style w:type="paragraph" w:styleId="Prrafodelista">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ipervnculo">
    <w:name w:val="Hyperlink"/>
    <w:basedOn w:val="Fuentedeprrafopredeter"/>
    <w:uiPriority w:val="99"/>
    <w:unhideWhenUsed/>
    <w:rsid w:val="00AB6715"/>
    <w:rPr>
      <w:color w:val="0000FF"/>
      <w:u w:val="single"/>
    </w:rPr>
  </w:style>
  <w:style w:type="character" w:styleId="nfasisintenso">
    <w:name w:val="Intense Emphasis"/>
    <w:basedOn w:val="Fuentedeprrafopredeter"/>
    <w:uiPriority w:val="21"/>
    <w:unhideWhenUsed/>
    <w:rsid w:val="00AB6715"/>
    <w:rPr>
      <w:rFonts w:ascii="Times New Roman" w:hAnsi="Times New Roman"/>
      <w:i/>
      <w:iCs/>
      <w:color w:val="auto"/>
    </w:rPr>
  </w:style>
  <w:style w:type="character" w:styleId="Referenciaintensa">
    <w:name w:val="Intense Reference"/>
    <w:basedOn w:val="Fuentedeprrafopredeter"/>
    <w:uiPriority w:val="32"/>
    <w:qFormat/>
    <w:rsid w:val="00AB6715"/>
    <w:rPr>
      <w:b/>
      <w:bCs/>
      <w:smallCaps/>
      <w:color w:val="auto"/>
      <w:spacing w:val="5"/>
    </w:rPr>
  </w:style>
  <w:style w:type="character" w:styleId="Nmerodelnea">
    <w:name w:val="line number"/>
    <w:basedOn w:val="Fuentedeprrafopredeter"/>
    <w:uiPriority w:val="99"/>
    <w:semiHidden/>
    <w:unhideWhenUsed/>
    <w:rsid w:val="00AB6715"/>
  </w:style>
  <w:style w:type="character" w:customStyle="1" w:styleId="Ttulo3Car">
    <w:name w:val="Título 3 Car"/>
    <w:basedOn w:val="Fuentedeprrafopredeter"/>
    <w:link w:val="Ttulo3"/>
    <w:uiPriority w:val="2"/>
    <w:rsid w:val="00AB6715"/>
    <w:rPr>
      <w:rFonts w:ascii="Times New Roman" w:eastAsiaTheme="majorEastAsia" w:hAnsi="Times New Roman" w:cstheme="majorBidi"/>
      <w:b/>
      <w:sz w:val="24"/>
      <w:szCs w:val="24"/>
    </w:rPr>
  </w:style>
  <w:style w:type="character" w:customStyle="1" w:styleId="Ttulo4Car">
    <w:name w:val="Título 4 Car"/>
    <w:basedOn w:val="Fuentedeprrafopredeter"/>
    <w:link w:val="Ttulo4"/>
    <w:uiPriority w:val="2"/>
    <w:rsid w:val="00AB6715"/>
    <w:rPr>
      <w:rFonts w:ascii="Times New Roman" w:eastAsiaTheme="majorEastAsia" w:hAnsi="Times New Roman" w:cstheme="majorBidi"/>
      <w:b/>
      <w:iCs/>
      <w:sz w:val="24"/>
      <w:szCs w:val="24"/>
    </w:rPr>
  </w:style>
  <w:style w:type="character" w:customStyle="1" w:styleId="Ttulo5Car">
    <w:name w:val="Título 5 Car"/>
    <w:basedOn w:val="Fuentedeprrafopredeter"/>
    <w:link w:val="Ttulo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Cita">
    <w:name w:val="Quote"/>
    <w:basedOn w:val="Normal"/>
    <w:next w:val="Normal"/>
    <w:link w:val="CitaCar"/>
    <w:uiPriority w:val="29"/>
    <w:qFormat/>
    <w:rsid w:val="00AB6715"/>
    <w:pPr>
      <w:spacing w:before="200" w:after="160"/>
      <w:ind w:left="864" w:right="864"/>
      <w:jc w:val="center"/>
    </w:pPr>
    <w:rPr>
      <w:i/>
      <w:iCs/>
      <w:color w:val="404040" w:themeColor="text1" w:themeTint="BF"/>
    </w:rPr>
  </w:style>
  <w:style w:type="character" w:customStyle="1" w:styleId="CitaCar">
    <w:name w:val="Cita Car"/>
    <w:basedOn w:val="Fuentedeprrafopredeter"/>
    <w:link w:val="Cita"/>
    <w:uiPriority w:val="29"/>
    <w:rsid w:val="00AB6715"/>
    <w:rPr>
      <w:rFonts w:ascii="Times New Roman" w:hAnsi="Times New Roman"/>
      <w:i/>
      <w:iCs/>
      <w:color w:val="404040" w:themeColor="text1" w:themeTint="BF"/>
      <w:sz w:val="24"/>
    </w:rPr>
  </w:style>
  <w:style w:type="character" w:styleId="Textoennegrita">
    <w:name w:val="Strong"/>
    <w:basedOn w:val="Fuentedeprrafopredeter"/>
    <w:uiPriority w:val="22"/>
    <w:qFormat/>
    <w:rsid w:val="00AB6715"/>
    <w:rPr>
      <w:rFonts w:ascii="Times New Roman" w:hAnsi="Times New Roman"/>
      <w:b/>
      <w:bCs/>
    </w:rPr>
  </w:style>
  <w:style w:type="character" w:styleId="nfasissutil">
    <w:name w:val="Subtle Emphasis"/>
    <w:basedOn w:val="Fuentedeprrafopredeter"/>
    <w:uiPriority w:val="19"/>
    <w:qFormat/>
    <w:rsid w:val="00AB6715"/>
    <w:rPr>
      <w:rFonts w:ascii="Times New Roman" w:hAnsi="Times New Roman"/>
      <w:i/>
      <w:iCs/>
      <w:color w:val="404040" w:themeColor="text1" w:themeTint="BF"/>
    </w:rPr>
  </w:style>
  <w:style w:type="table" w:styleId="Tablaconcuadrcula">
    <w:name w:val="Table Grid"/>
    <w:basedOn w:val="Tablanormal"/>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qFormat/>
    <w:rsid w:val="00AB6715"/>
    <w:pPr>
      <w:suppressLineNumbers/>
      <w:spacing w:before="240" w:after="360"/>
      <w:jc w:val="center"/>
    </w:pPr>
    <w:rPr>
      <w:rFonts w:cs="Times New Roman"/>
      <w:b/>
      <w:sz w:val="32"/>
      <w:szCs w:val="32"/>
    </w:rPr>
  </w:style>
  <w:style w:type="character" w:customStyle="1" w:styleId="TtuloCar">
    <w:name w:val="Título Car"/>
    <w:basedOn w:val="Fuentedeprrafopredeter"/>
    <w:link w:val="Ttulo"/>
    <w:rsid w:val="00AB6715"/>
    <w:rPr>
      <w:rFonts w:ascii="Times New Roman" w:hAnsi="Times New Roman" w:cs="Times New Roman"/>
      <w:b/>
      <w:sz w:val="32"/>
      <w:szCs w:val="32"/>
    </w:rPr>
  </w:style>
  <w:style w:type="paragraph" w:customStyle="1" w:styleId="SupplementaryMaterial">
    <w:name w:val="Supplementary Material"/>
    <w:basedOn w:val="Ttulo"/>
    <w:next w:val="Ttulo"/>
    <w:qFormat/>
    <w:rsid w:val="0001436A"/>
    <w:pPr>
      <w:spacing w:after="120"/>
    </w:pPr>
    <w:rPr>
      <w:i/>
    </w:rPr>
  </w:style>
  <w:style w:type="paragraph" w:styleId="Revisin">
    <w:name w:val="Revision"/>
    <w:hidden/>
    <w:uiPriority w:val="99"/>
    <w:semiHidden/>
    <w:rsid w:val="00803D24"/>
    <w:pPr>
      <w:spacing w:after="0" w:line="240" w:lineRule="auto"/>
    </w:pPr>
    <w:rPr>
      <w:rFonts w:ascii="Times New Roman" w:hAnsi="Times New Roman"/>
      <w:sz w:val="24"/>
    </w:rPr>
  </w:style>
  <w:style w:type="table" w:styleId="Sombreadoclaro-nfasis3">
    <w:name w:val="Light Shading Accent 3"/>
    <w:basedOn w:val="Tablanormal"/>
    <w:uiPriority w:val="60"/>
    <w:rsid w:val="0053650F"/>
    <w:pPr>
      <w:spacing w:after="0" w:line="240" w:lineRule="auto"/>
    </w:pPr>
    <w:rPr>
      <w:color w:val="76923C" w:themeColor="accent3" w:themeShade="BF"/>
      <w:kern w:val="2"/>
      <w:lang w:val="es-ES"/>
      <w14:ligatures w14:val="standardContextual"/>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744297753">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2136946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frontiersin.org/guidelines/author-guidelines"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sv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nnah.eccles\OneDrive%20-%20Frontiers%20Media%20SA\Documents\Latex%20work\Sep%202022_link%20upd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CHICAGO.XSL" StyleName="Chicago"/>
</file>

<file path=customXml/item3.xml><?xml version="1.0" encoding="utf-8"?>
<ct:contentTypeSchema xmlns:ct="http://schemas.microsoft.com/office/2006/metadata/contentType" xmlns:ma="http://schemas.microsoft.com/office/2006/metadata/properties/metaAttributes" ct:_="" ma:_="" ma:contentTypeName="Document" ma:contentTypeID="0x01010026445AF306EBB441B7A6158762C40D43" ma:contentTypeVersion="28" ma:contentTypeDescription="Create a new document." ma:contentTypeScope="" ma:versionID="885ac53139f20652f850277d10459b85">
  <xsd:schema xmlns:xsd="http://www.w3.org/2001/XMLSchema" xmlns:xs="http://www.w3.org/2001/XMLSchema" xmlns:p="http://schemas.microsoft.com/office/2006/metadata/properties" xmlns:ns2="26005759-6815-4540-b8ea-913958d74f23" xmlns:ns3="970c08f3-bdc0-46be-888b-e62464d9f78c" targetNamespace="http://schemas.microsoft.com/office/2006/metadata/properties" ma:root="true" ma:fieldsID="b20dbcea35cbef169bcf39aab5233ab6" ns2:_="" ns3:_="">
    <xsd:import namespace="26005759-6815-4540-b8ea-913958d74f23"/>
    <xsd:import namespace="970c08f3-bdc0-46be-888b-e62464d9f78c"/>
    <xsd:element name="properties">
      <xsd:complexType>
        <xsd:sequence>
          <xsd:element name="documentManagement">
            <xsd:complexType>
              <xsd:all>
                <xsd:element ref="ns2:_dlc_DocIdUrl" minOccurs="0"/>
                <xsd:element ref="ns2:_dlc_DocId"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Status" minOccurs="0"/>
                <xsd:element ref="ns3:Lead" minOccurs="0"/>
                <xsd:element ref="ns3:Description" minOccurs="0"/>
                <xsd:element ref="ns3:_Flow_SignoffStatu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005759-6815-4540-b8ea-913958d74f23" elementFormDefault="qualified">
    <xsd:import namespace="http://schemas.microsoft.com/office/2006/documentManagement/types"/>
    <xsd:import namespace="http://schemas.microsoft.com/office/infopath/2007/PartnerControls"/>
    <xsd:element name="_dlc_DocIdUrl" ma:index="2"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 ma:index="7" nillable="true" ma:displayName="Document ID Value" ma:description="The value of the document ID assigned to this item." ma:hidden="true" ma:internalName="_dlc_DocId" ma:readOnly="false">
      <xsd:simpleType>
        <xsd:restriction base="dms:Text"/>
      </xsd:simpleType>
    </xsd:element>
    <xsd:element name="_dlc_DocIdPersistId" ma:index="9" nillable="true" ma:displayName="Persist ID" ma:description="Keep ID on add." ma:hidden="true" ma:internalName="_dlc_DocIdPersistId" ma:readOnly="false">
      <xsd:simpleType>
        <xsd:restriction base="dms:Boolean"/>
      </xsd:simpleType>
    </xsd:element>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element name="TaxCatchAll" ma:index="29" nillable="true" ma:displayName="Taxonomy Catch All Column" ma:hidden="true" ma:list="{43fa7804-5c1f-47ca-a814-a80f2ff05ca7}" ma:internalName="TaxCatchAll" ma:showField="CatchAllData" ma:web="26005759-6815-4540-b8ea-913958d74f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70c08f3-bdc0-46be-888b-e62464d9f7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hidden="true" ma:internalName="MediaServiceKeyPoints" ma:readOnly="true">
      <xsd:simpleType>
        <xsd:restriction base="dms:Note"/>
      </xsd:simpleType>
    </xsd:element>
    <xsd:element name="MediaServiceDateTaken" ma:index="16" nillable="true" ma:displayName="MediaServiceDateTaken" ma:hidden="true" ma:internalName="MediaServiceDateTaken" ma:readOnly="true">
      <xsd:simpleType>
        <xsd:restriction base="dms:Text"/>
      </xsd:simpleType>
    </xsd:element>
    <xsd:element name="Status" ma:index="18" nillable="true" ma:displayName="Status" ma:default="New" ma:description="Archive function" ma:format="Dropdown" ma:internalName="Status">
      <xsd:simpleType>
        <xsd:restriction base="dms:Choice">
          <xsd:enumeration value="New"/>
          <xsd:enumeration value="Ongoing"/>
          <xsd:enumeration value="Finished"/>
        </xsd:restriction>
      </xsd:simpleType>
    </xsd:element>
    <xsd:element name="Lead" ma:index="19" nillable="true" ma:displayName="Lead" ma:format="Dropdown" ma:list="UserInfo" ma:SharePointGroup="0" ma:internalName="Lead">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scription" ma:index="20" nillable="true" ma:displayName="Description" ma:format="Dropdown" ma:internalName="Description">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465d274b-74f9-43c9-a5ca-fb7fe75b76d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26005759-6815-4540-b8ea-913958d74f23">FRONDOC-1086935359-10119</_dlc_DocId>
    <_dlc_DocIdUrl xmlns="26005759-6815-4540-b8ea-913958d74f23">
      <Url>https://frontiersin.sharepoint.com/Publishing/PubOps/Production/_layouts/15/DocIdRedir.aspx?ID=FRONDOC-1086935359-10119</Url>
      <Description>FRONDOC-1086935359-10119</Description>
    </_dlc_DocIdUrl>
    <_dlc_DocIdPersistId xmlns="26005759-6815-4540-b8ea-913958d74f23">false</_dlc_DocIdPersistId>
    <Description xmlns="970c08f3-bdc0-46be-888b-e62464d9f78c" xsi:nil="true"/>
    <Lead xmlns="970c08f3-bdc0-46be-888b-e62464d9f78c">
      <UserInfo>
        <DisplayName/>
        <AccountId xsi:nil="true"/>
        <AccountType/>
      </UserInfo>
    </Lead>
    <Status xmlns="970c08f3-bdc0-46be-888b-e62464d9f78c">New</Status>
    <_Flow_SignoffStatus xmlns="970c08f3-bdc0-46be-888b-e62464d9f78c" xsi:nil="true"/>
    <SharedWithUsers xmlns="26005759-6815-4540-b8ea-913958d74f23">
      <UserInfo>
        <DisplayName/>
        <AccountId xsi:nil="true"/>
        <AccountType/>
      </UserInfo>
    </SharedWithUsers>
    <lcf76f155ced4ddcb4097134ff3c332f xmlns="970c08f3-bdc0-46be-888b-e62464d9f78c">
      <Terms xmlns="http://schemas.microsoft.com/office/infopath/2007/PartnerControls"/>
    </lcf76f155ced4ddcb4097134ff3c332f>
    <TaxCatchAll xmlns="26005759-6815-4540-b8ea-913958d74f23" xsi:nil="true"/>
  </documentManagement>
</p:properties>
</file>

<file path=customXml/itemProps1.xml><?xml version="1.0" encoding="utf-8"?>
<ds:datastoreItem xmlns:ds="http://schemas.openxmlformats.org/officeDocument/2006/customXml" ds:itemID="{2558679B-78FB-42CD-A1EA-A99096AF5568}">
  <ds:schemaRefs>
    <ds:schemaRef ds:uri="http://schemas.microsoft.com/sharepoint/events"/>
  </ds:schemaRefs>
</ds:datastoreItem>
</file>

<file path=customXml/itemProps2.xml><?xml version="1.0" encoding="utf-8"?>
<ds:datastoreItem xmlns:ds="http://schemas.openxmlformats.org/officeDocument/2006/customXml" ds:itemID="{114314AF-3C36-4C2C-B599-40A76C6FFFC1}">
  <ds:schemaRefs>
    <ds:schemaRef ds:uri="http://schemas.openxmlformats.org/officeDocument/2006/bibliography"/>
  </ds:schemaRefs>
</ds:datastoreItem>
</file>

<file path=customXml/itemProps3.xml><?xml version="1.0" encoding="utf-8"?>
<ds:datastoreItem xmlns:ds="http://schemas.openxmlformats.org/officeDocument/2006/customXml" ds:itemID="{DFF441E3-103C-4487-877D-08CD22337C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005759-6815-4540-b8ea-913958d74f23"/>
    <ds:schemaRef ds:uri="970c08f3-bdc0-46be-888b-e62464d9f7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D4929F-83D0-432F-8F82-6D4423C25F5E}">
  <ds:schemaRefs>
    <ds:schemaRef ds:uri="http://schemas.microsoft.com/sharepoint/v3/contenttype/forms"/>
  </ds:schemaRefs>
</ds:datastoreItem>
</file>

<file path=customXml/itemProps5.xml><?xml version="1.0" encoding="utf-8"?>
<ds:datastoreItem xmlns:ds="http://schemas.openxmlformats.org/officeDocument/2006/customXml" ds:itemID="{4B2E0E22-D442-4EBE-AAA2-EDC8871E7B41}">
  <ds:schemaRefs>
    <ds:schemaRef ds:uri="http://schemas.microsoft.com/office/2006/metadata/properties"/>
    <ds:schemaRef ds:uri="http://schemas.microsoft.com/office/infopath/2007/PartnerControls"/>
    <ds:schemaRef ds:uri="26005759-6815-4540-b8ea-913958d74f23"/>
    <ds:schemaRef ds:uri="970c08f3-bdc0-46be-888b-e62464d9f78c"/>
  </ds:schemaRefs>
</ds:datastoreItem>
</file>

<file path=docProps/app.xml><?xml version="1.0" encoding="utf-8"?>
<Properties xmlns="http://schemas.openxmlformats.org/officeDocument/2006/extended-properties" xmlns:vt="http://schemas.openxmlformats.org/officeDocument/2006/docPropsVTypes">
  <Template>Supplementary_Material</Template>
  <TotalTime>1</TotalTime>
  <Pages>3</Pages>
  <Words>298</Words>
  <Characters>1640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Frontiers</dc:creator>
  <cp:lastModifiedBy>Kristina Pavlovic</cp:lastModifiedBy>
  <cp:revision>2</cp:revision>
  <cp:lastPrinted>2013-10-03T12:51:00Z</cp:lastPrinted>
  <dcterms:created xsi:type="dcterms:W3CDTF">2024-03-08T18:25:00Z</dcterms:created>
  <dcterms:modified xsi:type="dcterms:W3CDTF">2024-03-08T18:25:00Z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r8>1011900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ies>
</file>