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CA0C8" w14:textId="77777777" w:rsidR="00BE5F5A" w:rsidRPr="00A9711E" w:rsidRDefault="0065130D" w:rsidP="001C2E2D">
      <w:pPr>
        <w:pStyle w:val="berschrift2"/>
        <w:spacing w:before="0"/>
        <w:rPr>
          <w:b/>
          <w:sz w:val="24"/>
          <w:szCs w:val="24"/>
        </w:rPr>
      </w:pPr>
      <w:r w:rsidRPr="00A9711E">
        <w:rPr>
          <w:b/>
          <w:sz w:val="24"/>
          <w:szCs w:val="24"/>
        </w:rPr>
        <w:t xml:space="preserve">Supplement </w:t>
      </w:r>
    </w:p>
    <w:p w14:paraId="01EC14A2" w14:textId="77777777" w:rsidR="0065130D" w:rsidRPr="00A9711E" w:rsidRDefault="0065130D" w:rsidP="00651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9711E">
        <w:rPr>
          <w:rFonts w:ascii="Arial" w:eastAsia="Times New Roman" w:hAnsi="Arial" w:cs="Arial"/>
          <w:noProof/>
          <w:color w:val="000000"/>
          <w:bdr w:val="none" w:sz="0" w:space="0" w:color="auto" w:frame="1"/>
          <w:lang w:eastAsia="de-DE"/>
        </w:rPr>
        <w:drawing>
          <wp:inline distT="0" distB="0" distL="0" distR="0" wp14:anchorId="123F687E" wp14:editId="25986378">
            <wp:extent cx="6457950" cy="7543800"/>
            <wp:effectExtent l="0" t="0" r="0" b="0"/>
            <wp:docPr id="5" name="Grafik 5" descr="https://lh7-us.googleusercontent.com/WFFlFn2kubVxQyVWTwB39n43C7pYoC5K2SBMz81lvCk_p9zX1-suidOely_TYP7kQVF2YUqMy9dnE2dXNPROVnB5-YBw6l_4HV_OVDDF4AEIoF1ROR-GDGjnAH9TKOJBUcpa21bIUt8E8CXmVYobO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WFFlFn2kubVxQyVWTwB39n43C7pYoC5K2SBMz81lvCk_p9zX1-suidOely_TYP7kQVF2YUqMy9dnE2dXNPROVnB5-YBw6l_4HV_OVDDF4AEIoF1ROR-GDGjnAH9TKOJBUcpa21bIUt8E8CXmVYobOU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0FDC4" w14:textId="1888938B" w:rsidR="0065130D" w:rsidRPr="00A9711E" w:rsidRDefault="0065130D" w:rsidP="003158BD">
      <w:pPr>
        <w:spacing w:after="0" w:line="240" w:lineRule="auto"/>
        <w:rPr>
          <w:rFonts w:ascii="Arial" w:eastAsia="Times New Roman" w:hAnsi="Arial" w:cs="Arial"/>
          <w:color w:val="000000"/>
          <w:lang w:val="en-GB"/>
        </w:rPr>
      </w:pPr>
      <w:r w:rsidRPr="00A9711E">
        <w:rPr>
          <w:rFonts w:ascii="Arial" w:eastAsia="Times New Roman" w:hAnsi="Arial" w:cs="Arial"/>
          <w:color w:val="000000"/>
          <w:lang w:val="en-GB"/>
        </w:rPr>
        <w:t>Figure S</w:t>
      </w:r>
      <w:r w:rsidR="003158BD" w:rsidRPr="00A9711E">
        <w:rPr>
          <w:rFonts w:ascii="Arial" w:eastAsia="Times New Roman" w:hAnsi="Arial" w:cs="Arial"/>
          <w:color w:val="000000"/>
          <w:lang w:val="en-GB"/>
        </w:rPr>
        <w:t>1</w:t>
      </w:r>
      <w:r w:rsidRPr="00A9711E">
        <w:rPr>
          <w:rFonts w:ascii="Arial" w:eastAsia="Times New Roman" w:hAnsi="Arial" w:cs="Arial"/>
          <w:color w:val="000000"/>
          <w:lang w:val="en-GB"/>
        </w:rPr>
        <w:t>. Risk difference for developing PCC after an infection with a specific variant, by preceding infections and vaccinations in comparison to Wildtype variant (without preceding exposures) </w:t>
      </w:r>
      <w:r w:rsidR="003158BD" w:rsidRPr="00A9711E">
        <w:rPr>
          <w:rFonts w:ascii="Arial" w:eastAsia="Times New Roman" w:hAnsi="Arial" w:cs="Arial"/>
          <w:color w:val="000000"/>
          <w:lang w:val="en-GB"/>
        </w:rPr>
        <w:t xml:space="preserve">Upper panel: </w:t>
      </w:r>
      <w:r w:rsidRPr="00A9711E">
        <w:rPr>
          <w:rFonts w:ascii="Arial" w:eastAsia="Times New Roman" w:hAnsi="Arial" w:cs="Arial"/>
          <w:color w:val="000000"/>
          <w:lang w:val="en-GB"/>
        </w:rPr>
        <w:t xml:space="preserve">any PCC, </w:t>
      </w:r>
      <w:r w:rsidR="003158BD" w:rsidRPr="00A9711E">
        <w:rPr>
          <w:rFonts w:ascii="Arial" w:eastAsia="Times New Roman" w:hAnsi="Arial" w:cs="Arial"/>
          <w:color w:val="000000"/>
          <w:lang w:val="en-GB"/>
        </w:rPr>
        <w:t>lower panel:</w:t>
      </w:r>
      <w:r w:rsidRPr="00A9711E">
        <w:rPr>
          <w:rFonts w:ascii="Arial" w:eastAsia="Times New Roman" w:hAnsi="Arial" w:cs="Arial"/>
          <w:color w:val="000000"/>
          <w:lang w:val="en-GB"/>
        </w:rPr>
        <w:t xml:space="preserve"> high symptom burden PCC</w:t>
      </w:r>
    </w:p>
    <w:p w14:paraId="05841FF3" w14:textId="77777777" w:rsidR="0065130D" w:rsidRPr="00A9711E" w:rsidRDefault="0065130D" w:rsidP="00651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38CA554A" w14:textId="77777777" w:rsidR="0065130D" w:rsidRPr="00A9711E" w:rsidRDefault="0065130D" w:rsidP="00651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4536D192" w14:textId="77777777" w:rsidR="0065130D" w:rsidRPr="00A9711E" w:rsidRDefault="0065130D" w:rsidP="0065130D">
      <w:pPr>
        <w:pStyle w:val="berschrift2"/>
        <w:rPr>
          <w:b/>
          <w:sz w:val="24"/>
          <w:szCs w:val="24"/>
        </w:rPr>
      </w:pPr>
      <w:r w:rsidRPr="00A9711E">
        <w:rPr>
          <w:b/>
          <w:sz w:val="24"/>
          <w:szCs w:val="24"/>
        </w:rPr>
        <w:lastRenderedPageBreak/>
        <w:t>Tables</w:t>
      </w:r>
    </w:p>
    <w:p w14:paraId="602EF858" w14:textId="77777777" w:rsidR="0065130D" w:rsidRPr="00A9711E" w:rsidRDefault="0065130D" w:rsidP="0065130D">
      <w:pPr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t>Table S1. Variables associated with the risk of developing PCC (multivariable analysis adjusted for all variables in the table) (excluding individuals infected during periods of change in variant dominance) (N=38,498)</w:t>
      </w:r>
    </w:p>
    <w:tbl>
      <w:tblPr>
        <w:tblW w:w="9090" w:type="dxa"/>
        <w:tblLayout w:type="fixed"/>
        <w:tblLook w:val="0600" w:firstRow="0" w:lastRow="0" w:firstColumn="0" w:lastColumn="0" w:noHBand="1" w:noVBand="1"/>
      </w:tblPr>
      <w:tblGrid>
        <w:gridCol w:w="2625"/>
        <w:gridCol w:w="1995"/>
        <w:gridCol w:w="840"/>
        <w:gridCol w:w="1425"/>
        <w:gridCol w:w="765"/>
        <w:gridCol w:w="1440"/>
      </w:tblGrid>
      <w:tr w:rsidR="0065130D" w:rsidRPr="001C2E2D" w14:paraId="59881EBC" w14:textId="77777777" w:rsidTr="001C2E2D">
        <w:trPr>
          <w:trHeight w:val="340"/>
        </w:trPr>
        <w:tc>
          <w:tcPr>
            <w:tcW w:w="2625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FA3BD0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95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54700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117377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any PCC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875300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high burden PCC</w:t>
            </w:r>
          </w:p>
        </w:tc>
      </w:tr>
      <w:tr w:rsidR="0065130D" w:rsidRPr="001C2E2D" w14:paraId="024BFC3C" w14:textId="77777777" w:rsidTr="001C2E2D">
        <w:trPr>
          <w:trHeight w:val="340"/>
        </w:trPr>
        <w:tc>
          <w:tcPr>
            <w:tcW w:w="262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FF62D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3FB0F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A338B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C32B7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66E7B8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D44AF3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</w:tr>
      <w:tr w:rsidR="0065130D" w:rsidRPr="001C2E2D" w14:paraId="60E0A806" w14:textId="77777777" w:rsidTr="001C2E2D">
        <w:trPr>
          <w:trHeight w:val="340"/>
        </w:trPr>
        <w:tc>
          <w:tcPr>
            <w:tcW w:w="262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1846DD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Variant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63678E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Omicron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885FD7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D1B038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622A97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0898F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418972CE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9AD0C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488A5C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Delta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F0AF0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1.40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76B36D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1.25; 1.56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CE0BF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1.17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AD61B0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0.96; 1.42</w:t>
            </w:r>
          </w:p>
        </w:tc>
      </w:tr>
      <w:tr w:rsidR="0065130D" w:rsidRPr="001C2E2D" w14:paraId="617197BF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0628D2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58CDE9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Alpha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E06ABE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0.76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6BC1AE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0.58; 1.00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F2151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0.96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1EF38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0.61; 1.52</w:t>
            </w:r>
          </w:p>
        </w:tc>
      </w:tr>
      <w:tr w:rsidR="0065130D" w:rsidRPr="001C2E2D" w14:paraId="32ADAAD1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DD77797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Months since last vaccination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13C9B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4-6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2DBCCE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B11071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D07E38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6E28A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0DE402D6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7ECFDE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F95D7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0-3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83E56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1.61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03FF85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1.53; 1.69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6E9B7B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1.60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4FBBCB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1.46; 1.74</w:t>
            </w:r>
          </w:p>
        </w:tc>
      </w:tr>
      <w:tr w:rsidR="0065130D" w:rsidRPr="001C2E2D" w14:paraId="467B15EC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4D8609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1BFB9D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7-9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909B1D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0.85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9B82A6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0.77; 0.93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EFEF59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0.99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BE0963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0.84; 1.17</w:t>
            </w:r>
          </w:p>
        </w:tc>
      </w:tr>
      <w:tr w:rsidR="0065130D" w:rsidRPr="001C2E2D" w14:paraId="18433BB0" w14:textId="77777777" w:rsidTr="001C2E2D">
        <w:trPr>
          <w:trHeight w:val="8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04DB58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5FAC4B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10-12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616D52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1.08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ABC5D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0.93; 1.27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D1CE42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1.04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E264D6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0.77; 1.40</w:t>
            </w:r>
          </w:p>
        </w:tc>
      </w:tr>
      <w:tr w:rsidR="0065130D" w:rsidRPr="001C2E2D" w14:paraId="00643FA2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558F86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6FF78B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13 or more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7896F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0.75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446B27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0.60; 0.95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CFA6D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0.83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3F45C3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0.53; 1.28</w:t>
            </w:r>
          </w:p>
        </w:tc>
      </w:tr>
      <w:tr w:rsidR="0065130D" w:rsidRPr="001C2E2D" w14:paraId="54A247D8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E9CBA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Months since last infection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364FB6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No previous infection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9CC80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B22590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57AC33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7604C9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468E36C1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AB057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FE1B9E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4-6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7677CF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0.35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DEF9F7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0.25; 0.49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287AA9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0.59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F657AC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0.28; 1.21</w:t>
            </w:r>
          </w:p>
        </w:tc>
      </w:tr>
      <w:tr w:rsidR="0065130D" w:rsidRPr="001C2E2D" w14:paraId="19AD73E8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D758B6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732CB6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7-9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871FDA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0.56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DDD0F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0.32; 0.99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A5E38D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0.19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1779EE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0.03; 1.43</w:t>
            </w:r>
          </w:p>
        </w:tc>
      </w:tr>
      <w:tr w:rsidR="0065130D" w:rsidRPr="001C2E2D" w14:paraId="5CB14142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4459F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3BDB3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10-12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553382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0.37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A5BEFF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0.20; 0.72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9CFC07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0.60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7D65A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0.14; 2.52</w:t>
            </w:r>
          </w:p>
        </w:tc>
      </w:tr>
      <w:tr w:rsidR="0065130D" w:rsidRPr="001C2E2D" w14:paraId="50201AA1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216469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15C50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13-18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3519FB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0.51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3263B7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0.37; 0.69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28196E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0.45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646269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0.20; 1.03</w:t>
            </w:r>
          </w:p>
        </w:tc>
      </w:tr>
      <w:tr w:rsidR="0065130D" w:rsidRPr="001C2E2D" w14:paraId="283BAE33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AA6D13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2762E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19-24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09C1BC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0.43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5A1B5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0.27; 0.67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D7D4D7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0.40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0CF5BA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0.12; 1.27</w:t>
            </w:r>
          </w:p>
        </w:tc>
      </w:tr>
      <w:tr w:rsidR="0065130D" w:rsidRPr="001C2E2D" w14:paraId="532E14C1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9694E6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DB0222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25 or more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EDD69A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0.52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4E9C5A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0.34; 0.80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D0EA55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0.50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BA9D37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0.18; 1.38</w:t>
            </w:r>
          </w:p>
        </w:tc>
      </w:tr>
      <w:tr w:rsidR="0065130D" w:rsidRPr="001C2E2D" w14:paraId="424A3C37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DF1EC9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Number of symptoms at acute infection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ACC35B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0-2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CF7F0E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4A25D0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995B5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Ref. 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26DC7" w14:textId="77777777" w:rsidR="0065130D" w:rsidRPr="001C2E2D" w:rsidRDefault="0065130D" w:rsidP="0065130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</w:tr>
      <w:tr w:rsidR="0065130D" w:rsidRPr="001C2E2D" w14:paraId="5416D537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F4EA6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D1B59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3-5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2FDD23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1.71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43508B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1.56; 1.88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75D39D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1.20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441643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0.85; 1.69</w:t>
            </w:r>
          </w:p>
        </w:tc>
      </w:tr>
      <w:tr w:rsidR="0065130D" w:rsidRPr="001C2E2D" w14:paraId="0B05117D" w14:textId="77777777" w:rsidTr="001C2E2D">
        <w:trPr>
          <w:trHeight w:val="340"/>
        </w:trPr>
        <w:tc>
          <w:tcPr>
            <w:tcW w:w="26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FE86C2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8489E8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6-8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AB636C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2.66</w:t>
            </w:r>
          </w:p>
        </w:tc>
        <w:tc>
          <w:tcPr>
            <w:tcW w:w="142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11ED6B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2.44; 2.93</w:t>
            </w:r>
          </w:p>
        </w:tc>
        <w:tc>
          <w:tcPr>
            <w:tcW w:w="76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CDEAC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2.70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B4A403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2.00; 3.63</w:t>
            </w:r>
          </w:p>
        </w:tc>
      </w:tr>
      <w:tr w:rsidR="0065130D" w:rsidRPr="001C2E2D" w14:paraId="5CFE210A" w14:textId="77777777" w:rsidTr="001C2E2D">
        <w:trPr>
          <w:trHeight w:val="340"/>
        </w:trPr>
        <w:tc>
          <w:tcPr>
            <w:tcW w:w="262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7C93F1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4472D9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 or more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F6B0B3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5.92 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E5698A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5.44; 6.44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0EBAE9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19.22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25461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14.59; 25.32</w:t>
            </w:r>
          </w:p>
        </w:tc>
      </w:tr>
    </w:tbl>
    <w:p w14:paraId="1C466A2E" w14:textId="14D5C0BF" w:rsidR="0065130D" w:rsidRDefault="0065130D" w:rsidP="0065130D">
      <w:pPr>
        <w:spacing w:after="240" w:line="276" w:lineRule="auto"/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t xml:space="preserve">PCC = Post-COVID condition. </w:t>
      </w:r>
      <w:proofErr w:type="spellStart"/>
      <w:proofErr w:type="gramStart"/>
      <w:r w:rsidRPr="00A9711E">
        <w:rPr>
          <w:rFonts w:ascii="Arial" w:eastAsia="Arial" w:hAnsi="Arial" w:cs="Arial"/>
          <w:lang w:val="en-GB"/>
        </w:rPr>
        <w:t>aOR</w:t>
      </w:r>
      <w:proofErr w:type="spellEnd"/>
      <w:proofErr w:type="gramEnd"/>
      <w:r w:rsidRPr="00A9711E">
        <w:rPr>
          <w:rFonts w:ascii="Arial" w:eastAsia="Arial" w:hAnsi="Arial" w:cs="Arial"/>
          <w:lang w:val="en-GB"/>
        </w:rPr>
        <w:t xml:space="preserve"> = adjusted odds ratio (additionally adjusted for sex, age, and study </w:t>
      </w:r>
      <w:r w:rsidR="00A9711E" w:rsidRPr="00A9711E">
        <w:rPr>
          <w:rFonts w:ascii="Arial" w:eastAsia="Arial" w:hAnsi="Arial" w:cs="Arial"/>
          <w:lang w:val="en-GB"/>
        </w:rPr>
        <w:t>centre</w:t>
      </w:r>
      <w:r w:rsidRPr="00A9711E">
        <w:rPr>
          <w:rFonts w:ascii="Arial" w:eastAsia="Arial" w:hAnsi="Arial" w:cs="Arial"/>
          <w:lang w:val="en-GB"/>
        </w:rPr>
        <w:t>)</w:t>
      </w:r>
    </w:p>
    <w:p w14:paraId="6750278A" w14:textId="0909D644" w:rsidR="001C2E2D" w:rsidRDefault="001C2E2D">
      <w:pPr>
        <w:rPr>
          <w:rFonts w:ascii="Arial" w:eastAsia="Arial" w:hAnsi="Arial" w:cs="Arial"/>
          <w:lang w:val="en-GB"/>
        </w:rPr>
      </w:pPr>
      <w:r>
        <w:rPr>
          <w:rFonts w:ascii="Arial" w:eastAsia="Arial" w:hAnsi="Arial" w:cs="Arial"/>
          <w:lang w:val="en-GB"/>
        </w:rPr>
        <w:br w:type="page"/>
      </w:r>
    </w:p>
    <w:p w14:paraId="54642F9E" w14:textId="77777777" w:rsidR="0065130D" w:rsidRPr="00A9711E" w:rsidRDefault="0065130D" w:rsidP="0065130D">
      <w:pPr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lastRenderedPageBreak/>
        <w:t>Table S2. Variables associated with the risk of developing PCC (multivariable analysis adjusted for all variables in the table) (only vaccinated persons, only first infection) (N=40,682)</w:t>
      </w:r>
    </w:p>
    <w:tbl>
      <w:tblPr>
        <w:tblW w:w="9090" w:type="dxa"/>
        <w:tblLayout w:type="fixed"/>
        <w:tblLook w:val="0600" w:firstRow="0" w:lastRow="0" w:firstColumn="0" w:lastColumn="0" w:noHBand="1" w:noVBand="1"/>
      </w:tblPr>
      <w:tblGrid>
        <w:gridCol w:w="3031"/>
        <w:gridCol w:w="1245"/>
        <w:gridCol w:w="970"/>
        <w:gridCol w:w="1264"/>
        <w:gridCol w:w="990"/>
        <w:gridCol w:w="1590"/>
      </w:tblGrid>
      <w:tr w:rsidR="0065130D" w:rsidRPr="001C2E2D" w14:paraId="1AFF431C" w14:textId="77777777" w:rsidTr="007D62C9">
        <w:trPr>
          <w:trHeight w:val="340"/>
        </w:trPr>
        <w:tc>
          <w:tcPr>
            <w:tcW w:w="3031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3CD94B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68D888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479B6C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any PCC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2232AF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high symptom burden PCC</w:t>
            </w:r>
          </w:p>
        </w:tc>
      </w:tr>
      <w:tr w:rsidR="0065130D" w:rsidRPr="001C2E2D" w14:paraId="4C7B4355" w14:textId="77777777" w:rsidTr="007D62C9">
        <w:trPr>
          <w:trHeight w:val="340"/>
        </w:trPr>
        <w:tc>
          <w:tcPr>
            <w:tcW w:w="303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BE535A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9076CB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2A0E14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  <w:r w:rsidRPr="001C2E2D">
              <w:rPr>
                <w:rFonts w:ascii="Arial" w:eastAsia="Arial" w:hAnsi="Arial" w:cs="Arial"/>
                <w:lang w:val="en-GB"/>
              </w:rPr>
              <w:t>*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6B0848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298506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  <w:r w:rsidRPr="001C2E2D">
              <w:rPr>
                <w:rFonts w:ascii="Arial" w:eastAsia="Arial" w:hAnsi="Arial" w:cs="Arial"/>
                <w:lang w:val="en-GB"/>
              </w:rPr>
              <w:t>*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13357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</w:tr>
      <w:tr w:rsidR="0065130D" w:rsidRPr="001C2E2D" w14:paraId="22F27CF9" w14:textId="77777777" w:rsidTr="007D62C9">
        <w:trPr>
          <w:trHeight w:val="340"/>
        </w:trPr>
        <w:tc>
          <w:tcPr>
            <w:tcW w:w="303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D2EC98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Variant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CB5F75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Omicron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19D5FC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32ED26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C0CB61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73CC1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07BB4FF5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B13386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127810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Delta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94FC98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1.41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AB1396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1.29; 1.55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1B1617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1.22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2B5DD3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1.04; 1.42</w:t>
            </w:r>
          </w:p>
        </w:tc>
      </w:tr>
      <w:tr w:rsidR="0065130D" w:rsidRPr="001C2E2D" w14:paraId="4953CCE7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F7177C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4CD3B4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Alpha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626A32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0.78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90D6C9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0.61; 0.99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8C8F99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1.11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6DAB5C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0.75; 1.65 </w:t>
            </w:r>
          </w:p>
        </w:tc>
      </w:tr>
      <w:tr w:rsidR="0065130D" w:rsidRPr="001C2E2D" w14:paraId="35F3B50F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E883A6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Months since last vaccination</w:t>
            </w: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0F46F5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4-6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21DBB4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F652CC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D31DBE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906B8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0616B40E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75CFCC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B1ACA8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0-3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39AA48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1.57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4672BB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1.50; 1.65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AC6352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1.55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6B3681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1.43; 1.69</w:t>
            </w:r>
          </w:p>
        </w:tc>
      </w:tr>
      <w:tr w:rsidR="0065130D" w:rsidRPr="001C2E2D" w14:paraId="1D2198AD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06319D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AA142C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7-9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D4C868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0.90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191154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0.82; 0.98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BA8B4D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1.06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7EBCE6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0.91; 1.24</w:t>
            </w:r>
          </w:p>
        </w:tc>
      </w:tr>
      <w:tr w:rsidR="0065130D" w:rsidRPr="001C2E2D" w14:paraId="03E8B38A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EAE583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73A310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10-12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4379CC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1.08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A470E9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0.93; 1.26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8C6067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1.04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5B2D61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0.78; 1.39</w:t>
            </w:r>
          </w:p>
        </w:tc>
      </w:tr>
      <w:tr w:rsidR="0065130D" w:rsidRPr="001C2E2D" w14:paraId="4F16C5D0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3C6BAF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FBD50A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13+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28D0E0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0.74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E1FEF5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0.58; 0.93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FEF830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0.81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841496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0.52; 1.25</w:t>
            </w:r>
          </w:p>
        </w:tc>
      </w:tr>
      <w:tr w:rsidR="0065130D" w:rsidRPr="001C2E2D" w14:paraId="07A16C04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AF9833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Number of symptoms at acute infection</w:t>
            </w: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6EBBFC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0-2 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2E9C1F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28287B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A5BAA6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61C1E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33717B5D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B98302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E3CE5A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3-5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701861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1.64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64183A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1.50; 1.81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0264D9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1.15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E3DBBC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0.84; 1.58</w:t>
            </w:r>
          </w:p>
        </w:tc>
      </w:tr>
      <w:tr w:rsidR="0065130D" w:rsidRPr="001C2E2D" w14:paraId="6EB6D8BA" w14:textId="77777777" w:rsidTr="007D62C9">
        <w:trPr>
          <w:trHeight w:val="340"/>
        </w:trPr>
        <w:tc>
          <w:tcPr>
            <w:tcW w:w="30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965DE0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24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9C31F7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6-8</w:t>
            </w:r>
          </w:p>
        </w:tc>
        <w:tc>
          <w:tcPr>
            <w:tcW w:w="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35B788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2.58</w:t>
            </w:r>
          </w:p>
        </w:tc>
        <w:tc>
          <w:tcPr>
            <w:tcW w:w="126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CEBE56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2.37; 2.83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68D297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2.50</w:t>
            </w:r>
          </w:p>
        </w:tc>
        <w:tc>
          <w:tcPr>
            <w:tcW w:w="159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63D387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1.90; 3.30</w:t>
            </w:r>
          </w:p>
        </w:tc>
      </w:tr>
      <w:tr w:rsidR="0065130D" w:rsidRPr="001C2E2D" w14:paraId="27827E9E" w14:textId="77777777" w:rsidTr="007D62C9">
        <w:trPr>
          <w:trHeight w:val="340"/>
        </w:trPr>
        <w:tc>
          <w:tcPr>
            <w:tcW w:w="303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A54CFB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872B4D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9+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94F507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5.74   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88CF09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5.30; 6.27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7B364D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18.05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DF245A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13.99; 23.30</w:t>
            </w:r>
          </w:p>
        </w:tc>
      </w:tr>
    </w:tbl>
    <w:p w14:paraId="544038C8" w14:textId="04421288" w:rsidR="0065130D" w:rsidRPr="00A9711E" w:rsidRDefault="0065130D" w:rsidP="0065130D">
      <w:pPr>
        <w:spacing w:after="240" w:line="276" w:lineRule="auto"/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t xml:space="preserve">PCC = Post-COVID condition. </w:t>
      </w:r>
      <w:proofErr w:type="spellStart"/>
      <w:proofErr w:type="gramStart"/>
      <w:r w:rsidRPr="00A9711E">
        <w:rPr>
          <w:rFonts w:ascii="Arial" w:eastAsia="Arial" w:hAnsi="Arial" w:cs="Arial"/>
          <w:lang w:val="en-GB"/>
        </w:rPr>
        <w:t>aOR</w:t>
      </w:r>
      <w:proofErr w:type="spellEnd"/>
      <w:proofErr w:type="gramEnd"/>
      <w:r w:rsidRPr="00A9711E">
        <w:rPr>
          <w:rFonts w:ascii="Arial" w:eastAsia="Arial" w:hAnsi="Arial" w:cs="Arial"/>
          <w:lang w:val="en-GB"/>
        </w:rPr>
        <w:t xml:space="preserve"> = adjusted odds ratio (additionally adjusted for sex, age, and study </w:t>
      </w:r>
      <w:r w:rsidR="00A9711E" w:rsidRPr="00A9711E">
        <w:rPr>
          <w:rFonts w:ascii="Arial" w:eastAsia="Arial" w:hAnsi="Arial" w:cs="Arial"/>
          <w:lang w:val="en-GB"/>
        </w:rPr>
        <w:t>centre</w:t>
      </w:r>
      <w:r w:rsidRPr="00A9711E">
        <w:rPr>
          <w:rFonts w:ascii="Arial" w:eastAsia="Arial" w:hAnsi="Arial" w:cs="Arial"/>
          <w:lang w:val="en-GB"/>
        </w:rPr>
        <w:t>)</w:t>
      </w:r>
    </w:p>
    <w:p w14:paraId="3ECF3223" w14:textId="77777777" w:rsidR="0065130D" w:rsidRPr="00A9711E" w:rsidRDefault="0065130D" w:rsidP="0065130D">
      <w:pPr>
        <w:spacing w:after="0" w:line="276" w:lineRule="auto"/>
        <w:rPr>
          <w:rFonts w:ascii="Arial" w:eastAsia="Arial" w:hAnsi="Arial" w:cs="Arial"/>
          <w:lang w:val="en-GB"/>
        </w:rPr>
      </w:pPr>
    </w:p>
    <w:p w14:paraId="7BDAC48A" w14:textId="77777777" w:rsidR="001C2E2D" w:rsidRDefault="001C2E2D">
      <w:pPr>
        <w:rPr>
          <w:rFonts w:ascii="Arial" w:eastAsia="Arial" w:hAnsi="Arial" w:cs="Arial"/>
          <w:lang w:val="en-GB"/>
        </w:rPr>
      </w:pPr>
      <w:r>
        <w:rPr>
          <w:rFonts w:ascii="Arial" w:eastAsia="Arial" w:hAnsi="Arial" w:cs="Arial"/>
          <w:lang w:val="en-GB"/>
        </w:rPr>
        <w:br w:type="page"/>
      </w:r>
    </w:p>
    <w:p w14:paraId="3B99F66D" w14:textId="7BCCD380" w:rsidR="0065130D" w:rsidRPr="00A9711E" w:rsidRDefault="0065130D" w:rsidP="0065130D">
      <w:pPr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lastRenderedPageBreak/>
        <w:t>Table S3. Variables associated with the risk of developing PCC (multivariable analysis adjusted for all variables in the table) (only vaccinated persons, without symptoms of acute infection) (N=42,036)</w:t>
      </w:r>
    </w:p>
    <w:tbl>
      <w:tblPr>
        <w:tblW w:w="9071" w:type="dxa"/>
        <w:tblLayout w:type="fixed"/>
        <w:tblLook w:val="0600" w:firstRow="0" w:lastRow="0" w:firstColumn="0" w:lastColumn="0" w:noHBand="1" w:noVBand="1"/>
      </w:tblPr>
      <w:tblGrid>
        <w:gridCol w:w="2626"/>
        <w:gridCol w:w="1970"/>
        <w:gridCol w:w="731"/>
        <w:gridCol w:w="1208"/>
        <w:gridCol w:w="984"/>
        <w:gridCol w:w="1552"/>
      </w:tblGrid>
      <w:tr w:rsidR="0065130D" w:rsidRPr="001C2E2D" w14:paraId="48B01D4C" w14:textId="77777777" w:rsidTr="007D62C9">
        <w:trPr>
          <w:trHeight w:val="340"/>
        </w:trPr>
        <w:tc>
          <w:tcPr>
            <w:tcW w:w="2626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6B7C48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8BBF5B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38E0CB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Self-reported PCC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14CAAD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high symptom burden PCC</w:t>
            </w:r>
          </w:p>
        </w:tc>
      </w:tr>
      <w:tr w:rsidR="0065130D" w:rsidRPr="001C2E2D" w14:paraId="23A32789" w14:textId="77777777" w:rsidTr="007D62C9">
        <w:trPr>
          <w:trHeight w:val="340"/>
        </w:trPr>
        <w:tc>
          <w:tcPr>
            <w:tcW w:w="262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60CD45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AF8FAE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7E838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04764C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3B2629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3E9F5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</w:tr>
      <w:tr w:rsidR="0065130D" w:rsidRPr="001C2E2D" w14:paraId="2A8B8C04" w14:textId="77777777" w:rsidTr="007D62C9">
        <w:trPr>
          <w:trHeight w:val="340"/>
        </w:trPr>
        <w:tc>
          <w:tcPr>
            <w:tcW w:w="26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3069D8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Variant</w:t>
            </w: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594A59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Omicron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5863218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3C7CA3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8662B7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5D6BA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7EBAA22E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874567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7E52FD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Delta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429431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1.44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3C054D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1.32; 1.57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A42B38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1.35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1AF1CA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1.17; 1.56</w:t>
            </w:r>
          </w:p>
        </w:tc>
      </w:tr>
      <w:tr w:rsidR="0065130D" w:rsidRPr="001C2E2D" w14:paraId="4DB16163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ECA9B5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376D48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Alpha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68258C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0.83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751CCA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0.66; 1.04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DE3C4F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1.19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BC951E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0.82; 1.73</w:t>
            </w:r>
          </w:p>
        </w:tc>
      </w:tr>
      <w:tr w:rsidR="0065130D" w:rsidRPr="001C2E2D" w14:paraId="56A9F4E6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F1E35D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Months since last vaccination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AC3CCD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4-6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A57265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225213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B38462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A8982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471085F1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250FFE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5E36775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0-3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04A15C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1.40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AF268E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1.34; 1.47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66F126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1.35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3E174B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1.24; 1.46</w:t>
            </w:r>
          </w:p>
        </w:tc>
      </w:tr>
      <w:tr w:rsidR="0065130D" w:rsidRPr="001C2E2D" w14:paraId="0904A40A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EF4564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45FB2B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7-9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C1ABC4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0.91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E73D84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0.84; 0.99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2FDD73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1.09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4F5F38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0.94; 1.26</w:t>
            </w:r>
          </w:p>
        </w:tc>
      </w:tr>
      <w:tr w:rsidR="0065130D" w:rsidRPr="001C2E2D" w14:paraId="1EA2A41F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15CC0F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42064E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10-12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F8DAA5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1.07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E8AC87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0.92; 1.23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2FA6E9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1.05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2319D4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0.80; 1.38</w:t>
            </w:r>
          </w:p>
        </w:tc>
      </w:tr>
      <w:tr w:rsidR="0065130D" w:rsidRPr="001C2E2D" w14:paraId="006DA986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7F0563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FE95CA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13+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C50C4C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0.74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759601" w14:textId="41B1D76A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0.59; 0.92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086866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0.81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99E832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0.53; 1.24</w:t>
            </w:r>
          </w:p>
        </w:tc>
      </w:tr>
      <w:tr w:rsidR="0065130D" w:rsidRPr="001C2E2D" w14:paraId="58AF90D5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0D279D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Months since last infection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B572C6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No previous infection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00F8E0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586A8F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FCF133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E181B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1785D42D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543117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EC26E8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4-6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9D6D2B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0.22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71F11F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0.16; 0.31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03C1EAE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0.26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71F30A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0.13; 0.53</w:t>
            </w:r>
          </w:p>
        </w:tc>
      </w:tr>
      <w:tr w:rsidR="0065130D" w:rsidRPr="001C2E2D" w14:paraId="49CD5735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297A79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4C294E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7-9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D97BC3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0.44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6DCD4C" w14:textId="1D64DE53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0.26; 0.74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698DFD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0.28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B78F149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0.07; 1.15</w:t>
            </w:r>
          </w:p>
        </w:tc>
      </w:tr>
      <w:tr w:rsidR="0065130D" w:rsidRPr="001C2E2D" w14:paraId="0E7D6C68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97765A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A43C53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10-12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AB2FFD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0.26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5CF638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0.14; 0.47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5E9F2F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0.27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0D8393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0.07; 1.08</w:t>
            </w:r>
          </w:p>
        </w:tc>
      </w:tr>
      <w:tr w:rsidR="0065130D" w:rsidRPr="001C2E2D" w14:paraId="024A4A04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B488A0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EA60D4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13-18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9184DA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0.35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A25EE2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0.26; 0.46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1EED14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0.25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79DE19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0.12; 0.54</w:t>
            </w:r>
          </w:p>
        </w:tc>
      </w:tr>
      <w:tr w:rsidR="0065130D" w:rsidRPr="001C2E2D" w14:paraId="0F1A0131" w14:textId="77777777" w:rsidTr="007D62C9">
        <w:trPr>
          <w:trHeight w:val="340"/>
        </w:trPr>
        <w:tc>
          <w:tcPr>
            <w:tcW w:w="26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062256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97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6047DD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19-24</w:t>
            </w:r>
          </w:p>
        </w:tc>
        <w:tc>
          <w:tcPr>
            <w:tcW w:w="731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B1B530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0.32</w:t>
            </w:r>
          </w:p>
        </w:tc>
        <w:tc>
          <w:tcPr>
            <w:tcW w:w="120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80CC5A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0.21; 0.49</w:t>
            </w:r>
          </w:p>
        </w:tc>
        <w:tc>
          <w:tcPr>
            <w:tcW w:w="9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2C7156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0.21</w:t>
            </w:r>
          </w:p>
        </w:tc>
        <w:tc>
          <w:tcPr>
            <w:tcW w:w="155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04C582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0.07; 0.66</w:t>
            </w:r>
          </w:p>
        </w:tc>
      </w:tr>
      <w:tr w:rsidR="0065130D" w:rsidRPr="001C2E2D" w14:paraId="5DE77D1D" w14:textId="77777777" w:rsidTr="007D62C9">
        <w:trPr>
          <w:trHeight w:val="340"/>
        </w:trPr>
        <w:tc>
          <w:tcPr>
            <w:tcW w:w="262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AC7D07" w14:textId="77777777" w:rsidR="0065130D" w:rsidRPr="001C2E2D" w:rsidRDefault="0065130D" w:rsidP="007D62C9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4579A4" w14:textId="77777777" w:rsidR="0065130D" w:rsidRPr="001C2E2D" w:rsidRDefault="0065130D" w:rsidP="007D62C9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25 or more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586B68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0.43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1D6507" w14:textId="4A363A3C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0.28; 0.65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B974EA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0.34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C717C3" w14:textId="77777777" w:rsidR="0065130D" w:rsidRPr="001C2E2D" w:rsidRDefault="0065130D" w:rsidP="007D62C9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0.13; 0.92</w:t>
            </w:r>
          </w:p>
        </w:tc>
      </w:tr>
    </w:tbl>
    <w:p w14:paraId="14B7A33F" w14:textId="6BFBF9C8" w:rsidR="0065130D" w:rsidRPr="00A9711E" w:rsidRDefault="0065130D" w:rsidP="0065130D">
      <w:pPr>
        <w:spacing w:after="240"/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t xml:space="preserve">PCC = Post-COVID condition. </w:t>
      </w:r>
      <w:proofErr w:type="spellStart"/>
      <w:proofErr w:type="gramStart"/>
      <w:r w:rsidRPr="00A9711E">
        <w:rPr>
          <w:rFonts w:ascii="Arial" w:eastAsia="Arial" w:hAnsi="Arial" w:cs="Arial"/>
          <w:lang w:val="en-GB"/>
        </w:rPr>
        <w:t>aOR</w:t>
      </w:r>
      <w:proofErr w:type="spellEnd"/>
      <w:proofErr w:type="gramEnd"/>
      <w:r w:rsidRPr="00A9711E">
        <w:rPr>
          <w:rFonts w:ascii="Arial" w:eastAsia="Arial" w:hAnsi="Arial" w:cs="Arial"/>
          <w:lang w:val="en-GB"/>
        </w:rPr>
        <w:t xml:space="preserve"> = adjusted odds ratio (additionally adjusted for sex, age, and study </w:t>
      </w:r>
      <w:r w:rsidR="00A9711E" w:rsidRPr="00A9711E">
        <w:rPr>
          <w:rFonts w:ascii="Arial" w:eastAsia="Arial" w:hAnsi="Arial" w:cs="Arial"/>
          <w:lang w:val="en-GB"/>
        </w:rPr>
        <w:t>centre</w:t>
      </w:r>
      <w:r w:rsidRPr="00A9711E">
        <w:rPr>
          <w:rFonts w:ascii="Arial" w:eastAsia="Arial" w:hAnsi="Arial" w:cs="Arial"/>
          <w:lang w:val="en-GB"/>
        </w:rPr>
        <w:t>)</w:t>
      </w:r>
    </w:p>
    <w:p w14:paraId="63FE55F7" w14:textId="77777777" w:rsidR="0065130D" w:rsidRPr="00A9711E" w:rsidRDefault="0065130D" w:rsidP="0065130D">
      <w:pPr>
        <w:rPr>
          <w:rFonts w:ascii="Arial" w:eastAsia="Arial" w:hAnsi="Arial" w:cs="Arial"/>
          <w:lang w:val="en-GB"/>
        </w:rPr>
      </w:pPr>
      <w:r w:rsidRPr="00A9711E">
        <w:rPr>
          <w:lang w:val="en-GB"/>
        </w:rPr>
        <w:br w:type="page"/>
      </w:r>
    </w:p>
    <w:p w14:paraId="2F34D9C5" w14:textId="77777777" w:rsidR="0065130D" w:rsidRPr="00A9711E" w:rsidRDefault="0065130D" w:rsidP="0065130D">
      <w:pPr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lastRenderedPageBreak/>
        <w:t>Table S4. Variables associated with the risk of developing PCC (only vaccinated persons adjusted for all variables in the table), stratified by sex and age group</w:t>
      </w:r>
    </w:p>
    <w:tbl>
      <w:tblPr>
        <w:tblW w:w="9405" w:type="dxa"/>
        <w:tblLayout w:type="fixed"/>
        <w:tblLook w:val="0600" w:firstRow="0" w:lastRow="0" w:firstColumn="0" w:lastColumn="0" w:noHBand="1" w:noVBand="1"/>
      </w:tblPr>
      <w:tblGrid>
        <w:gridCol w:w="284"/>
        <w:gridCol w:w="2326"/>
        <w:gridCol w:w="1680"/>
        <w:gridCol w:w="1215"/>
        <w:gridCol w:w="1410"/>
        <w:gridCol w:w="975"/>
        <w:gridCol w:w="1515"/>
      </w:tblGrid>
      <w:tr w:rsidR="0065130D" w:rsidRPr="00A9711E" w14:paraId="0316BC93" w14:textId="77777777" w:rsidTr="007D62C9">
        <w:trPr>
          <w:trHeight w:val="227"/>
        </w:trPr>
        <w:tc>
          <w:tcPr>
            <w:tcW w:w="284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9329C5" w14:textId="77777777" w:rsidR="0065130D" w:rsidRPr="00A9711E" w:rsidRDefault="0065130D" w:rsidP="001C2E2D">
            <w:pPr>
              <w:spacing w:after="0" w:line="276" w:lineRule="auto"/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326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B61DD1" w14:textId="77777777" w:rsidR="0065130D" w:rsidRPr="00A9711E" w:rsidRDefault="0065130D" w:rsidP="001C2E2D">
            <w:pPr>
              <w:spacing w:after="0" w:line="276" w:lineRule="auto"/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A2BE0F" w14:textId="77777777" w:rsidR="0065130D" w:rsidRPr="00A9711E" w:rsidRDefault="0065130D" w:rsidP="001C2E2D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6204D7" w14:textId="77777777" w:rsidR="0065130D" w:rsidRPr="00A9711E" w:rsidRDefault="0065130D" w:rsidP="001C2E2D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20-59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607936" w14:textId="77777777" w:rsidR="0065130D" w:rsidRPr="00A9711E" w:rsidRDefault="0065130D" w:rsidP="001C2E2D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60+</w:t>
            </w:r>
          </w:p>
        </w:tc>
      </w:tr>
      <w:tr w:rsidR="007D62C9" w:rsidRPr="00A9711E" w14:paraId="1B59DF4D" w14:textId="77777777" w:rsidTr="00221204">
        <w:trPr>
          <w:trHeight w:val="227"/>
        </w:trPr>
        <w:tc>
          <w:tcPr>
            <w:tcW w:w="261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7DA6DD" w14:textId="5E25DE6D" w:rsidR="007D62C9" w:rsidRPr="00A9711E" w:rsidRDefault="007D62C9" w:rsidP="00221204">
            <w:pPr>
              <w:rPr>
                <w:rFonts w:ascii="Arial" w:eastAsia="Arial" w:hAnsi="Arial" w:cs="Arial"/>
                <w:lang w:val="en-GB"/>
              </w:rPr>
            </w:pPr>
            <w:r w:rsidRPr="00A9711E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>Women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77198C" w14:textId="77777777" w:rsidR="007D62C9" w:rsidRPr="00A9711E" w:rsidRDefault="007D62C9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1BB83E" w14:textId="77777777" w:rsidR="007D62C9" w:rsidRPr="00A9711E" w:rsidRDefault="007D62C9" w:rsidP="001C2E2D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aOR</w:t>
            </w:r>
            <w:proofErr w:type="spellEnd"/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781F0F" w14:textId="77777777" w:rsidR="007D62C9" w:rsidRPr="00A9711E" w:rsidRDefault="007D62C9" w:rsidP="001C2E2D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95 % CI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4C3194" w14:textId="77777777" w:rsidR="007D62C9" w:rsidRPr="00A9711E" w:rsidRDefault="007D62C9" w:rsidP="001C2E2D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aOR</w:t>
            </w:r>
            <w:proofErr w:type="spellEnd"/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16DE46" w14:textId="77777777" w:rsidR="007D62C9" w:rsidRPr="00A9711E" w:rsidRDefault="007D62C9" w:rsidP="001C2E2D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95 % CI</w:t>
            </w:r>
          </w:p>
        </w:tc>
      </w:tr>
      <w:tr w:rsidR="0065130D" w:rsidRPr="00A9711E" w14:paraId="056523D8" w14:textId="77777777" w:rsidTr="00221204">
        <w:trPr>
          <w:trHeight w:val="227"/>
        </w:trPr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D84578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EDE4C9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Variant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6EC4D8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Omicron</w:t>
            </w: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2536F" w14:textId="77777777" w:rsidR="0065130D" w:rsidRPr="00A9711E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78F4F" w14:textId="77777777" w:rsidR="0065130D" w:rsidRPr="00A9711E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1A1B4" w14:textId="77777777" w:rsidR="0065130D" w:rsidRPr="00A9711E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54A03" w14:textId="77777777" w:rsidR="0065130D" w:rsidRPr="00A9711E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A9711E" w14:paraId="429B8E3A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41CC547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C8E3ED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DCB83D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Delta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94DE6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1.46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24814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1.27; 1.69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7FC68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1.72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EEEA3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1.33; 2.23</w:t>
            </w:r>
          </w:p>
        </w:tc>
      </w:tr>
      <w:tr w:rsidR="0065130D" w:rsidRPr="00A9711E" w14:paraId="23F5E024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AC2FE5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B64274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2022F3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Alpha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E990B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1.01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612DB9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0.66; 1.55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023CE01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1.06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A2ADE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0.54; 2.09</w:t>
            </w:r>
          </w:p>
        </w:tc>
      </w:tr>
      <w:tr w:rsidR="0065130D" w:rsidRPr="00A9711E" w14:paraId="6820144B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A49687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2F7D88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Months since last vaccination</w:t>
            </w: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EF7EA2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4-6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D9D77B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2C603A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74630B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086BE6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A9711E" w14:paraId="7126CDC1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B774DD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0B002D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129989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0-3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98F8C9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1.70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28CEC9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1.58; 1.83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5D583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1.28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0D028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1.12; 1.45</w:t>
            </w:r>
          </w:p>
        </w:tc>
      </w:tr>
      <w:tr w:rsidR="0065130D" w:rsidRPr="00A9711E" w14:paraId="769D1CA6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B067B6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87A209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6002EB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7-9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5CCE6F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0.83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6842BA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0.73; 0.94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D4C193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0.85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12DC6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0.67; 1.08</w:t>
            </w:r>
          </w:p>
        </w:tc>
      </w:tr>
      <w:tr w:rsidR="0065130D" w:rsidRPr="00A9711E" w14:paraId="1DCF526C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60FAFA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89073D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E76E65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10-12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832496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1.27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1F46C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1.00; 1.61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EA907E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1.13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B5E998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0.77; 1.66</w:t>
            </w:r>
          </w:p>
        </w:tc>
      </w:tr>
      <w:tr w:rsidR="0065130D" w:rsidRPr="00A9711E" w14:paraId="7099987F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99C9C9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DEE19C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820359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13+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C759D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0.71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CDF47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0.50; 1.02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27E933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0.76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2A01F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0.46; 1.26</w:t>
            </w:r>
          </w:p>
        </w:tc>
      </w:tr>
      <w:tr w:rsidR="0065130D" w:rsidRPr="00A9711E" w14:paraId="1AA39C70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7C3C71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27A213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Months since last infection</w:t>
            </w: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81A9BD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No previous infection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5994CC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AE277C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2D7D90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36DC05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A9711E" w14:paraId="3A5D4A1E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B52877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DE2469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27BF69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4-6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E7154E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0.39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293C69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0.26; 0.60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FF5146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0.11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DDCF0F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0.01; 0.86</w:t>
            </w:r>
          </w:p>
        </w:tc>
      </w:tr>
      <w:tr w:rsidR="0065130D" w:rsidRPr="00A9711E" w14:paraId="144A26D4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F1284F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A41625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F2732A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7-9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38F76A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0.51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785939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0.21; 1.21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03D6FE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0.24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5BAEB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0.03; 2.15</w:t>
            </w:r>
          </w:p>
        </w:tc>
      </w:tr>
      <w:tr w:rsidR="0065130D" w:rsidRPr="00A9711E" w14:paraId="4129CC55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C05B2B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767DC1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C315C6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10-12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2743C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0.29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5F933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0.10; 0.84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9E823D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F723EB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0.00; </w:t>
            </w:r>
            <w:proofErr w:type="spellStart"/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Inf</w:t>
            </w:r>
            <w:proofErr w:type="spellEnd"/>
          </w:p>
        </w:tc>
      </w:tr>
      <w:tr w:rsidR="0065130D" w:rsidRPr="00A9711E" w14:paraId="500C7111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90AA2C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DD5D41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4F8FD0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13-18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4CC22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0.48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C136BA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0.30; 0.76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5D3EE8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0.74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43331A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0.28; 1.96</w:t>
            </w:r>
          </w:p>
        </w:tc>
      </w:tr>
      <w:tr w:rsidR="0065130D" w:rsidRPr="00A9711E" w14:paraId="430BE2A2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5A8680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E69081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425A97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19-24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9A0F6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0.43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4D8CE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0.22; 0.85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23537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458BAA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0.02; 1.64</w:t>
            </w:r>
          </w:p>
        </w:tc>
      </w:tr>
      <w:tr w:rsidR="0065130D" w:rsidRPr="00A9711E" w14:paraId="71B00353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022DA7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9E407B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1C55DF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25+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1725C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0.72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111976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0.38; 1.37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0A995C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0.56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AA41ED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0.20; 1.55</w:t>
            </w:r>
          </w:p>
        </w:tc>
      </w:tr>
      <w:tr w:rsidR="0065130D" w:rsidRPr="00A9711E" w14:paraId="173DC5E4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7C8C74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24F703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Number of symptoms at acute infection</w:t>
            </w: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2502C1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0-2 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E7B00E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59F25D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B39535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6FC74D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A9711E" w14:paraId="287F1BB6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DD8B7A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3CA462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7B0E02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3-5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D5245E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1.51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E0E21E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1.29; 1.75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4F8D09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1.74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E2811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1.35; 2.25</w:t>
            </w:r>
          </w:p>
        </w:tc>
      </w:tr>
      <w:tr w:rsidR="0065130D" w:rsidRPr="00A9711E" w14:paraId="73229976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56CC1E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E15AD0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65B513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6-8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E0A01A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2.41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6AC53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2.09; 2.77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1C7233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3.24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55D03E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2.55; 4.12</w:t>
            </w:r>
          </w:p>
        </w:tc>
      </w:tr>
      <w:tr w:rsidR="0065130D" w:rsidRPr="00A9711E" w14:paraId="673029A5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6633E3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E15439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68D07F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9+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135E0C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5.19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0BB7E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4.54; 5.93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9A953F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8.13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5C6F8D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6.46; 10.23</w:t>
            </w:r>
          </w:p>
        </w:tc>
      </w:tr>
      <w:tr w:rsidR="007D62C9" w:rsidRPr="00A9711E" w14:paraId="6F3B8744" w14:textId="77777777" w:rsidTr="00221204">
        <w:trPr>
          <w:trHeight w:val="227"/>
        </w:trPr>
        <w:tc>
          <w:tcPr>
            <w:tcW w:w="2610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A6A093" w14:textId="6AFA31A8" w:rsidR="007D62C9" w:rsidRPr="00A9711E" w:rsidRDefault="007D62C9" w:rsidP="00221204">
            <w:pPr>
              <w:rPr>
                <w:rFonts w:ascii="Arial" w:eastAsia="Arial" w:hAnsi="Arial" w:cs="Arial"/>
                <w:lang w:val="en-GB"/>
              </w:rPr>
            </w:pPr>
            <w:r w:rsidRPr="00A9711E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>Men</w:t>
            </w: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6AFF5E" w14:textId="77777777" w:rsidR="007D62C9" w:rsidRPr="00A9711E" w:rsidRDefault="007D62C9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D39C6F" w14:textId="77777777" w:rsidR="007D62C9" w:rsidRPr="00A9711E" w:rsidRDefault="007D62C9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24F55E" w14:textId="77777777" w:rsidR="007D62C9" w:rsidRPr="00A9711E" w:rsidRDefault="007D62C9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E5BC9E" w14:textId="77777777" w:rsidR="007D62C9" w:rsidRPr="00A9711E" w:rsidRDefault="007D62C9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81BCFA" w14:textId="77777777" w:rsidR="007D62C9" w:rsidRPr="00A9711E" w:rsidRDefault="007D62C9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A9711E" w14:paraId="04CB957C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C125F3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D9CAFE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Variant</w:t>
            </w: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4D6BCE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Omicron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2DAF80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B2B078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28C5CF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039645A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A9711E" w14:paraId="6CAD5F64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325FC9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915C2A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898F4C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Delta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4B40DC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0.65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040121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0.45; 0.94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AC1439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0.60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90A24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0.29; 1.22</w:t>
            </w:r>
          </w:p>
        </w:tc>
      </w:tr>
      <w:tr w:rsidR="0065130D" w:rsidRPr="00A9711E" w14:paraId="27CD6942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317FFB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079560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FA71DF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Alpha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EF445E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1.29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1E812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1.11; 1.50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4D4EB8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1.28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6D1C05C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1.00; 1.66</w:t>
            </w:r>
          </w:p>
        </w:tc>
      </w:tr>
      <w:tr w:rsidR="0065130D" w:rsidRPr="00A9711E" w14:paraId="7E498962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4BC8AB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5E0ABC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Months since last vaccination</w:t>
            </w: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CE9422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4-6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159AEB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E4F68D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BD33625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D108C0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A9711E" w14:paraId="100E7DD9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287A6C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ED6AF5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2D1E28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0-3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EAC69D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1.54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D245F6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1.42; 1.67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D2A87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1.59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94A1C2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1.39; 1.82</w:t>
            </w:r>
          </w:p>
        </w:tc>
      </w:tr>
      <w:tr w:rsidR="0065130D" w:rsidRPr="00A9711E" w14:paraId="013C5A0B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FEB6BD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B54062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73D3A1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7-9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8AB423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0.97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2D64E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0.83; 1.12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83CE2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0.97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87791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0.75; 1.25</w:t>
            </w:r>
          </w:p>
        </w:tc>
      </w:tr>
      <w:tr w:rsidR="0065130D" w:rsidRPr="00A9711E" w14:paraId="22740DAD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571BF6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D8562E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6EEF51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10-12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DFF7C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0.85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306E39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0.64; 1.13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0142A6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1.19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6687CA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0.79; 1.79</w:t>
            </w:r>
          </w:p>
        </w:tc>
      </w:tr>
      <w:tr w:rsidR="0065130D" w:rsidRPr="00A9711E" w14:paraId="6F48694C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3D6FA7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F13049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D63975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13+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672EA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0.63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75546B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0.40; 1.02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347CF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0.88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AADF62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0.47; 1.64</w:t>
            </w:r>
          </w:p>
        </w:tc>
      </w:tr>
      <w:tr w:rsidR="0065130D" w:rsidRPr="00A9711E" w14:paraId="7C573076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FC7960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C93FF3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Months since last infection</w:t>
            </w: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A73295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No previous infection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4C47C8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6AB2B4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565E37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6907A5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A9711E" w14:paraId="4A210571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EB11E2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19DE0C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684F20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4-6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B02D28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0.19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C129A6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0.09; 0.40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67C881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0.88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83D8CD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0.33; 2.38</w:t>
            </w:r>
          </w:p>
        </w:tc>
      </w:tr>
      <w:tr w:rsidR="0065130D" w:rsidRPr="00A9711E" w14:paraId="42306450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DA9923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31D2CB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7091FD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7-9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9D3B0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0.72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EE442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0.35; 1.51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B95706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4C464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0.00; </w:t>
            </w:r>
            <w:proofErr w:type="spellStart"/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Inf</w:t>
            </w:r>
            <w:proofErr w:type="spellEnd"/>
          </w:p>
        </w:tc>
      </w:tr>
      <w:tr w:rsidR="0065130D" w:rsidRPr="00A9711E" w14:paraId="0CD62D2C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852116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532287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609791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10-12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A37FB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0.44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66D0B1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0.2; 0.98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60E7E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0.31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AD34FA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0.04; 2.50</w:t>
            </w:r>
          </w:p>
        </w:tc>
      </w:tr>
      <w:tr w:rsidR="0065130D" w:rsidRPr="00A9711E" w14:paraId="703D50F7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8F9601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7A4D81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FBF69F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13-18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312AC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0.46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42AEE4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0.29; 0.72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3C4D3F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0.42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6C63CD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0.12; 1.41</w:t>
            </w:r>
          </w:p>
        </w:tc>
      </w:tr>
      <w:tr w:rsidR="0065130D" w:rsidRPr="00A9711E" w14:paraId="11B7325B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57F4FC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5E5F0E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71917F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19-24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E7A741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0.51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08349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0.28; 0.93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D665BD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0.20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09D82E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0.05; 0.89</w:t>
            </w:r>
          </w:p>
        </w:tc>
      </w:tr>
      <w:tr w:rsidR="0065130D" w:rsidRPr="00A9711E" w14:paraId="5DFDC66C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139823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C050B4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E4E900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25+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CB7626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0.38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805EC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0.17; 0.84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C0E35E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0.28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DF564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0.06; 1.28</w:t>
            </w:r>
          </w:p>
        </w:tc>
      </w:tr>
      <w:tr w:rsidR="0065130D" w:rsidRPr="00A9711E" w14:paraId="2BB7661C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B1F4E6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0D0954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Number of symptoms at acute infection</w:t>
            </w: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2B930B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0-2 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B4B0F7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F5AE68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306FE5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419329" w14:textId="77777777" w:rsidR="0065130D" w:rsidRPr="00A9711E" w:rsidRDefault="0065130D" w:rsidP="001C2E2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A9711E" w14:paraId="34AB468A" w14:textId="77777777" w:rsidTr="00221204">
        <w:trPr>
          <w:trHeight w:val="227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D50E53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934AF0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AEA949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3-5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A13606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1.58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A2829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1.37; 1.82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78787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2.24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B1CA50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1.79; 2.79</w:t>
            </w:r>
          </w:p>
        </w:tc>
      </w:tr>
      <w:tr w:rsidR="0065130D" w:rsidRPr="00A9711E" w14:paraId="47542CFB" w14:textId="77777777" w:rsidTr="00221204">
        <w:trPr>
          <w:trHeight w:val="80"/>
        </w:trPr>
        <w:tc>
          <w:tcPr>
            <w:tcW w:w="284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9BDF021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B1ED37" w14:textId="77777777" w:rsidR="0065130D" w:rsidRPr="00A9711E" w:rsidRDefault="0065130D" w:rsidP="00221204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E63EE8" w14:textId="77777777" w:rsidR="0065130D" w:rsidRPr="00A9711E" w:rsidRDefault="0065130D" w:rsidP="00221204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6-8</w:t>
            </w:r>
          </w:p>
        </w:tc>
        <w:tc>
          <w:tcPr>
            <w:tcW w:w="12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0821B8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2.12</w:t>
            </w:r>
          </w:p>
        </w:tc>
        <w:tc>
          <w:tcPr>
            <w:tcW w:w="141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028F13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1.86; 2.43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378FDD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3.92</w:t>
            </w:r>
          </w:p>
        </w:tc>
        <w:tc>
          <w:tcPr>
            <w:tcW w:w="151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96E17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3.16; 4.85</w:t>
            </w:r>
          </w:p>
        </w:tc>
      </w:tr>
      <w:tr w:rsidR="0065130D" w:rsidRPr="00A9711E" w14:paraId="1D8B37A0" w14:textId="77777777" w:rsidTr="007D62C9">
        <w:trPr>
          <w:trHeight w:val="227"/>
        </w:trPr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E6D1B" w14:textId="77777777" w:rsidR="0065130D" w:rsidRPr="00A9711E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C6911" w14:textId="77777777" w:rsidR="0065130D" w:rsidRPr="00A9711E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79D3A" w14:textId="77777777" w:rsidR="0065130D" w:rsidRPr="00A9711E" w:rsidRDefault="0065130D" w:rsidP="0065130D">
            <w:pPr>
              <w:spacing w:after="0" w:line="276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9+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F781C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4.57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3A829D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4.02; 5.20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B19A47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9.54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785615" w14:textId="77777777" w:rsidR="0065130D" w:rsidRPr="00A9711E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A9711E">
              <w:rPr>
                <w:rFonts w:ascii="Arial" w:eastAsia="Arial" w:hAnsi="Arial" w:cs="Arial"/>
                <w:sz w:val="20"/>
                <w:szCs w:val="20"/>
                <w:lang w:val="en-GB"/>
              </w:rPr>
              <w:t>7.73; 11.77</w:t>
            </w:r>
          </w:p>
        </w:tc>
      </w:tr>
    </w:tbl>
    <w:p w14:paraId="00E1C05B" w14:textId="6D5D0FAC" w:rsidR="0065130D" w:rsidRPr="00A9711E" w:rsidRDefault="0065130D" w:rsidP="0065130D">
      <w:pPr>
        <w:spacing w:after="240"/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t xml:space="preserve">PCC = Post-COVID condition. </w:t>
      </w:r>
      <w:proofErr w:type="spellStart"/>
      <w:proofErr w:type="gramStart"/>
      <w:r w:rsidRPr="00A9711E">
        <w:rPr>
          <w:rFonts w:ascii="Arial" w:eastAsia="Arial" w:hAnsi="Arial" w:cs="Arial"/>
          <w:lang w:val="en-GB"/>
        </w:rPr>
        <w:t>aOR</w:t>
      </w:r>
      <w:proofErr w:type="spellEnd"/>
      <w:proofErr w:type="gramEnd"/>
      <w:r w:rsidRPr="00A9711E">
        <w:rPr>
          <w:rFonts w:ascii="Arial" w:eastAsia="Arial" w:hAnsi="Arial" w:cs="Arial"/>
          <w:lang w:val="en-GB"/>
        </w:rPr>
        <w:t xml:space="preserve"> = adjusted odds ratio (additionally adjusted for study </w:t>
      </w:r>
      <w:r w:rsidR="00A9711E" w:rsidRPr="00A9711E">
        <w:rPr>
          <w:rFonts w:ascii="Arial" w:eastAsia="Arial" w:hAnsi="Arial" w:cs="Arial"/>
          <w:lang w:val="en-GB"/>
        </w:rPr>
        <w:t>centre</w:t>
      </w:r>
      <w:r w:rsidRPr="00A9711E">
        <w:rPr>
          <w:rFonts w:ascii="Arial" w:eastAsia="Arial" w:hAnsi="Arial" w:cs="Arial"/>
          <w:lang w:val="en-GB"/>
        </w:rPr>
        <w:t>)</w:t>
      </w:r>
    </w:p>
    <w:p w14:paraId="6F9D249E" w14:textId="77777777" w:rsidR="0065130D" w:rsidRPr="00A9711E" w:rsidRDefault="0065130D" w:rsidP="0065130D">
      <w:pPr>
        <w:spacing w:after="0" w:line="276" w:lineRule="auto"/>
        <w:rPr>
          <w:rFonts w:ascii="Arial" w:eastAsia="Arial" w:hAnsi="Arial" w:cs="Arial"/>
          <w:lang w:val="en-GB"/>
        </w:rPr>
      </w:pPr>
    </w:p>
    <w:p w14:paraId="7A92BF20" w14:textId="77777777" w:rsidR="0065130D" w:rsidRPr="00A9711E" w:rsidRDefault="0065130D" w:rsidP="0065130D">
      <w:pPr>
        <w:spacing w:after="0" w:line="276" w:lineRule="auto"/>
        <w:rPr>
          <w:rFonts w:ascii="Arial" w:eastAsia="Arial" w:hAnsi="Arial" w:cs="Arial"/>
          <w:lang w:val="en-GB"/>
        </w:rPr>
      </w:pPr>
    </w:p>
    <w:p w14:paraId="6ABB326C" w14:textId="77777777" w:rsidR="0065130D" w:rsidRPr="00A9711E" w:rsidRDefault="0065130D" w:rsidP="0065130D">
      <w:pPr>
        <w:spacing w:after="0" w:line="276" w:lineRule="auto"/>
        <w:rPr>
          <w:rFonts w:ascii="Arial" w:eastAsia="Arial" w:hAnsi="Arial" w:cs="Arial"/>
          <w:lang w:val="en-GB"/>
        </w:rPr>
      </w:pPr>
    </w:p>
    <w:p w14:paraId="2A8A468E" w14:textId="77777777" w:rsidR="0065130D" w:rsidRPr="00A9711E" w:rsidRDefault="0065130D" w:rsidP="0065130D">
      <w:pPr>
        <w:spacing w:after="0" w:line="276" w:lineRule="auto"/>
        <w:rPr>
          <w:rFonts w:ascii="Arial" w:eastAsia="Arial" w:hAnsi="Arial" w:cs="Arial"/>
          <w:lang w:val="en-GB"/>
        </w:rPr>
      </w:pPr>
    </w:p>
    <w:p w14:paraId="15C18FF4" w14:textId="77777777" w:rsidR="0065130D" w:rsidRPr="00A9711E" w:rsidRDefault="0065130D" w:rsidP="0065130D">
      <w:pPr>
        <w:spacing w:after="0" w:line="276" w:lineRule="auto"/>
        <w:rPr>
          <w:rFonts w:ascii="Arial" w:eastAsia="Arial" w:hAnsi="Arial" w:cs="Arial"/>
          <w:lang w:val="en-GB"/>
        </w:rPr>
        <w:sectPr w:rsidR="0065130D" w:rsidRPr="00A9711E">
          <w:pgSz w:w="11906" w:h="16838"/>
          <w:pgMar w:top="1417" w:right="1417" w:bottom="1134" w:left="1417" w:header="708" w:footer="708" w:gutter="0"/>
          <w:pgNumType w:start="1"/>
          <w:cols w:space="720"/>
        </w:sectPr>
      </w:pPr>
    </w:p>
    <w:p w14:paraId="3DBC395D" w14:textId="77777777" w:rsidR="0065130D" w:rsidRPr="00A9711E" w:rsidRDefault="0065130D" w:rsidP="0065130D">
      <w:pPr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lastRenderedPageBreak/>
        <w:t>Table S5. Variables associated with the risk of developing PCC (multivariable analysis adjusted for all variables in the table) (only vaccinated persons, only 1-3 vaccinations) (N=40893)</w:t>
      </w:r>
    </w:p>
    <w:tbl>
      <w:tblPr>
        <w:tblW w:w="9120" w:type="dxa"/>
        <w:tblLayout w:type="fixed"/>
        <w:tblLook w:val="0600" w:firstRow="0" w:lastRow="0" w:firstColumn="0" w:lastColumn="0" w:noHBand="1" w:noVBand="1"/>
      </w:tblPr>
      <w:tblGrid>
        <w:gridCol w:w="2850"/>
        <w:gridCol w:w="1535"/>
        <w:gridCol w:w="992"/>
        <w:gridCol w:w="1328"/>
        <w:gridCol w:w="960"/>
        <w:gridCol w:w="1455"/>
      </w:tblGrid>
      <w:tr w:rsidR="0065130D" w:rsidRPr="001C2E2D" w14:paraId="3BBB44DD" w14:textId="77777777" w:rsidTr="001C2E2D">
        <w:trPr>
          <w:trHeight w:val="340"/>
        </w:trPr>
        <w:tc>
          <w:tcPr>
            <w:tcW w:w="2850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187B0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EF6226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952558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any PCC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C67D21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high symptom burden PCC</w:t>
            </w:r>
          </w:p>
        </w:tc>
      </w:tr>
      <w:tr w:rsidR="0065130D" w:rsidRPr="001C2E2D" w14:paraId="10F9E63C" w14:textId="77777777" w:rsidTr="001C2E2D">
        <w:trPr>
          <w:trHeight w:val="340"/>
        </w:trPr>
        <w:tc>
          <w:tcPr>
            <w:tcW w:w="285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D9F04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A0FEE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A1EF21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5FC4BE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0B7B52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86F1DF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</w:tr>
      <w:tr w:rsidR="0065130D" w:rsidRPr="001C2E2D" w14:paraId="6DD86572" w14:textId="77777777" w:rsidTr="001C2E2D">
        <w:trPr>
          <w:trHeight w:val="340"/>
        </w:trPr>
        <w:tc>
          <w:tcPr>
            <w:tcW w:w="285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0246B0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Variant</w:t>
            </w:r>
          </w:p>
        </w:tc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5EC54D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Omicron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3DC04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C2C0B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26A60" w14:textId="77777777" w:rsidR="0065130D" w:rsidRPr="001C2E2D" w:rsidRDefault="0065130D" w:rsidP="0065130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07D08C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16E06E53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B8B768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660E753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Delta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972D2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1.39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8AAF386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1.27; 1.52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4D3FC9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1.20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94CF4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1.03; 1.40</w:t>
            </w:r>
          </w:p>
        </w:tc>
      </w:tr>
      <w:tr w:rsidR="0065130D" w:rsidRPr="001C2E2D" w14:paraId="4CD95C0F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F51B21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1E8492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Alpha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D0CF1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0.75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A5C7CC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0.59; 0.95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EED586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1.07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82252F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0.72; 1.59 </w:t>
            </w:r>
          </w:p>
        </w:tc>
      </w:tr>
      <w:tr w:rsidR="0065130D" w:rsidRPr="001C2E2D" w14:paraId="42B3AAED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AD848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Months since last vaccination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C27AD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4-6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EFB311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B5840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967C6D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01574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7EC89AA8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B13140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BB0DFD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0-3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145D0E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1.60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42D11F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1.53; 1.68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5D644F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1.58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DE0092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1.45; 1.72</w:t>
            </w:r>
          </w:p>
        </w:tc>
      </w:tr>
      <w:tr w:rsidR="0065130D" w:rsidRPr="001C2E2D" w14:paraId="1DDF534D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E2130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00878D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7-9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5CF2E2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0.89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DE869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0.81; 0.97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DE3B6E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1.06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9AA60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0.91; 1.24</w:t>
            </w:r>
          </w:p>
        </w:tc>
      </w:tr>
      <w:tr w:rsidR="0065130D" w:rsidRPr="001C2E2D" w14:paraId="148D9272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8B69C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65784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10-12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C3B06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1.09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53483E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0.93; 1.26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0750C9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1.06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B2F5D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0.80; 1.40</w:t>
            </w:r>
          </w:p>
        </w:tc>
      </w:tr>
      <w:tr w:rsidR="0065130D" w:rsidRPr="001C2E2D" w14:paraId="45B94657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37DD62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34B46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13+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F95E96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0.72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AE568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0.57; 0.90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39DE5F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0.78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14A2E0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0.51; 1.22</w:t>
            </w:r>
          </w:p>
        </w:tc>
      </w:tr>
      <w:tr w:rsidR="0065130D" w:rsidRPr="001C2E2D" w14:paraId="0EE9F5C4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CC3EB6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Months since last infection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8EB46C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No previous infection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AC40B7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3B9022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15588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F1BCF0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bookmarkStart w:id="0" w:name="_GoBack"/>
        <w:bookmarkEnd w:id="0"/>
      </w:tr>
      <w:tr w:rsidR="0065130D" w:rsidRPr="001C2E2D" w14:paraId="2678107F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862AFC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62BDAA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4-6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7092CA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0.33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BBF990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0.23; 0.46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6213A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0.43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97ED50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0.19; 0.98</w:t>
            </w:r>
          </w:p>
        </w:tc>
      </w:tr>
      <w:tr w:rsidR="0065130D" w:rsidRPr="001C2E2D" w14:paraId="7C67CA6A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1DAA7B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22226C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7-9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8F7F19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0.52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0BB14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0.29; 0.91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9CF0C5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0.37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CD98B2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0.09; 1.57</w:t>
            </w:r>
          </w:p>
        </w:tc>
      </w:tr>
      <w:tr w:rsidR="0065130D" w:rsidRPr="001C2E2D" w14:paraId="5125B0B5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CD37F9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E921D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10-12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C46C3A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0.36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78EA9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0.19; 0.67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CBECD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0.53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4982A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0.13; 2.21</w:t>
            </w:r>
          </w:p>
        </w:tc>
      </w:tr>
      <w:tr w:rsidR="0065130D" w:rsidRPr="001C2E2D" w14:paraId="430F1A8A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F8F582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EF495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13-18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DCF1D5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0.49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365BCF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0.36; 0.66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6CEF8A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0.47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2E44B9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0.22; 1.02</w:t>
            </w:r>
          </w:p>
        </w:tc>
      </w:tr>
      <w:tr w:rsidR="0065130D" w:rsidRPr="001C2E2D" w14:paraId="58BE7911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79F5D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D97E3E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19-24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CCE665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0.41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BAF6A50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0.27; 0.62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8E4CB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0.33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20DCAD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0.10; 1.06</w:t>
            </w:r>
          </w:p>
        </w:tc>
      </w:tr>
      <w:tr w:rsidR="0065130D" w:rsidRPr="001C2E2D" w14:paraId="08A2B3FB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375F10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46B32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25 or more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534D1D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0.52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C20DA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0.34; 0.80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91A6E4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0.48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BC44A8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0.17; 1.33</w:t>
            </w:r>
          </w:p>
        </w:tc>
      </w:tr>
      <w:tr w:rsidR="0065130D" w:rsidRPr="001C2E2D" w14:paraId="621B779C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4DF5A94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Number of symptoms at acute infection</w:t>
            </w: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A2DB05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0-2 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B9474C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131CE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10AE22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F549C2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0F139F7C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C8773C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931149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3-5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0B0B36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1.689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BA13D2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1.53; 1.83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974D36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1.19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79D600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0.87; 1.64</w:t>
            </w:r>
          </w:p>
        </w:tc>
      </w:tr>
      <w:tr w:rsidR="0065130D" w:rsidRPr="001C2E2D" w14:paraId="48538C59" w14:textId="77777777" w:rsidTr="001C2E2D">
        <w:trPr>
          <w:trHeight w:val="340"/>
        </w:trPr>
        <w:tc>
          <w:tcPr>
            <w:tcW w:w="285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DA1795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3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C7B089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6-8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CC1F8E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2.61</w:t>
            </w:r>
          </w:p>
        </w:tc>
        <w:tc>
          <w:tcPr>
            <w:tcW w:w="132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E375BD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2.40; 2.87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287D8B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2.50</w:t>
            </w:r>
          </w:p>
        </w:tc>
        <w:tc>
          <w:tcPr>
            <w:tcW w:w="1455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652BF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1.96; 3.43</w:t>
            </w:r>
          </w:p>
        </w:tc>
      </w:tr>
      <w:tr w:rsidR="0065130D" w:rsidRPr="001C2E2D" w14:paraId="6E4645CD" w14:textId="77777777" w:rsidTr="001C2E2D">
        <w:trPr>
          <w:trHeight w:val="340"/>
        </w:trPr>
        <w:tc>
          <w:tcPr>
            <w:tcW w:w="285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3C1D54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3E080A" w14:textId="77777777" w:rsidR="0065130D" w:rsidRPr="001C2E2D" w:rsidRDefault="0065130D" w:rsidP="001C2E2D">
            <w:pPr>
              <w:spacing w:after="0"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9+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C7506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5.862  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6396E5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5.37; 6.31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A09A31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18.56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B484330" w14:textId="77777777" w:rsidR="0065130D" w:rsidRPr="001C2E2D" w:rsidRDefault="0065130D" w:rsidP="001C2E2D">
            <w:pPr>
              <w:spacing w:after="0"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14.35; 24.00</w:t>
            </w:r>
          </w:p>
        </w:tc>
      </w:tr>
    </w:tbl>
    <w:p w14:paraId="18F0C09D" w14:textId="7A32A45F" w:rsidR="0065130D" w:rsidRPr="00A9711E" w:rsidRDefault="0065130D" w:rsidP="0065130D">
      <w:pPr>
        <w:spacing w:after="240" w:line="276" w:lineRule="auto"/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t xml:space="preserve">PCC = Post-COVID condition. </w:t>
      </w:r>
      <w:proofErr w:type="spellStart"/>
      <w:proofErr w:type="gramStart"/>
      <w:r w:rsidRPr="00A9711E">
        <w:rPr>
          <w:rFonts w:ascii="Arial" w:eastAsia="Arial" w:hAnsi="Arial" w:cs="Arial"/>
          <w:lang w:val="en-GB"/>
        </w:rPr>
        <w:t>aOR</w:t>
      </w:r>
      <w:proofErr w:type="spellEnd"/>
      <w:proofErr w:type="gramEnd"/>
      <w:r w:rsidRPr="00A9711E">
        <w:rPr>
          <w:rFonts w:ascii="Arial" w:eastAsia="Arial" w:hAnsi="Arial" w:cs="Arial"/>
          <w:lang w:val="en-GB"/>
        </w:rPr>
        <w:t xml:space="preserve"> = adjusted odds ratio (additionally adjusted for sex, age, and study </w:t>
      </w:r>
      <w:r w:rsidR="00A9711E" w:rsidRPr="00A9711E">
        <w:rPr>
          <w:rFonts w:ascii="Arial" w:eastAsia="Arial" w:hAnsi="Arial" w:cs="Arial"/>
          <w:lang w:val="en-GB"/>
        </w:rPr>
        <w:t>centre</w:t>
      </w:r>
      <w:r w:rsidRPr="00A9711E">
        <w:rPr>
          <w:rFonts w:ascii="Arial" w:eastAsia="Arial" w:hAnsi="Arial" w:cs="Arial"/>
          <w:lang w:val="en-GB"/>
        </w:rPr>
        <w:t>)</w:t>
      </w:r>
    </w:p>
    <w:p w14:paraId="6719F351" w14:textId="77777777" w:rsidR="0065130D" w:rsidRPr="00A9711E" w:rsidRDefault="0065130D" w:rsidP="0065130D">
      <w:pPr>
        <w:rPr>
          <w:rFonts w:ascii="Arial" w:eastAsia="Arial" w:hAnsi="Arial" w:cs="Arial"/>
          <w:lang w:val="en-GB"/>
        </w:rPr>
      </w:pPr>
      <w:r w:rsidRPr="00A9711E">
        <w:rPr>
          <w:lang w:val="en-GB"/>
        </w:rPr>
        <w:br w:type="page"/>
      </w:r>
    </w:p>
    <w:p w14:paraId="699851AD" w14:textId="77777777" w:rsidR="0065130D" w:rsidRPr="00A9711E" w:rsidRDefault="0065130D" w:rsidP="0065130D">
      <w:pPr>
        <w:rPr>
          <w:rFonts w:ascii="Arial" w:eastAsia="Arial" w:hAnsi="Arial" w:cs="Arial"/>
          <w:highlight w:val="cyan"/>
          <w:lang w:val="en-GB"/>
        </w:rPr>
      </w:pPr>
      <w:r w:rsidRPr="00A9711E">
        <w:rPr>
          <w:rFonts w:ascii="Arial" w:eastAsia="Arial" w:hAnsi="Arial" w:cs="Arial"/>
          <w:lang w:val="en-GB"/>
        </w:rPr>
        <w:lastRenderedPageBreak/>
        <w:t xml:space="preserve">Table S6. Comparison of protection offered by 4 vs. 3 vaccinations (multivariable analysis, adjusted for all variables in the table) (only vaccinated persons, only Omicron, only 3 and 4 vaccinations) (N=30,753) </w:t>
      </w: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2405"/>
        <w:gridCol w:w="1559"/>
        <w:gridCol w:w="1134"/>
        <w:gridCol w:w="1318"/>
        <w:gridCol w:w="1092"/>
        <w:gridCol w:w="1554"/>
      </w:tblGrid>
      <w:tr w:rsidR="0065130D" w:rsidRPr="001C2E2D" w14:paraId="3B2DE036" w14:textId="77777777" w:rsidTr="001C2E2D">
        <w:trPr>
          <w:trHeight w:val="340"/>
        </w:trPr>
        <w:tc>
          <w:tcPr>
            <w:tcW w:w="2405" w:type="dxa"/>
            <w:tcBorders>
              <w:top w:val="single" w:sz="4" w:space="0" w:color="auto"/>
            </w:tcBorders>
          </w:tcPr>
          <w:p w14:paraId="13823F3B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6C064B2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2452" w:type="dxa"/>
            <w:gridSpan w:val="2"/>
            <w:tcBorders>
              <w:top w:val="single" w:sz="4" w:space="0" w:color="auto"/>
            </w:tcBorders>
          </w:tcPr>
          <w:p w14:paraId="1DE3C53A" w14:textId="77777777" w:rsidR="0065130D" w:rsidRPr="001C2E2D" w:rsidRDefault="0065130D" w:rsidP="0065130D">
            <w:pPr>
              <w:spacing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any PCC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</w:tcBorders>
          </w:tcPr>
          <w:p w14:paraId="4611FD43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high symptom burden PCC</w:t>
            </w:r>
          </w:p>
        </w:tc>
      </w:tr>
      <w:tr w:rsidR="0065130D" w:rsidRPr="001C2E2D" w14:paraId="0404A2F5" w14:textId="77777777" w:rsidTr="001C2E2D">
        <w:trPr>
          <w:trHeight w:val="340"/>
        </w:trPr>
        <w:tc>
          <w:tcPr>
            <w:tcW w:w="2405" w:type="dxa"/>
            <w:tcBorders>
              <w:bottom w:val="single" w:sz="4" w:space="0" w:color="auto"/>
            </w:tcBorders>
          </w:tcPr>
          <w:p w14:paraId="69FF4E88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274AC39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FFC100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14:paraId="7E9C02FA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422B29D4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aOR</w:t>
            </w:r>
            <w:proofErr w:type="spellEnd"/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0CF09158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95% CI</w:t>
            </w:r>
          </w:p>
        </w:tc>
      </w:tr>
      <w:tr w:rsidR="0065130D" w:rsidRPr="001C2E2D" w14:paraId="7E030CC3" w14:textId="77777777" w:rsidTr="001C2E2D">
        <w:trPr>
          <w:trHeight w:val="340"/>
        </w:trPr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40EC3725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Vaccination preceding infection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0C4B60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47FEA" w14:textId="77777777" w:rsidR="0065130D" w:rsidRPr="001C2E2D" w:rsidRDefault="0065130D" w:rsidP="0065130D">
            <w:pPr>
              <w:spacing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BE5EA" w14:textId="77777777" w:rsidR="0065130D" w:rsidRPr="001C2E2D" w:rsidRDefault="0065130D" w:rsidP="0065130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092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FF46F" w14:textId="77777777" w:rsidR="0065130D" w:rsidRPr="001C2E2D" w:rsidRDefault="0065130D" w:rsidP="0065130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E12987" w14:textId="77777777" w:rsidR="0065130D" w:rsidRPr="001C2E2D" w:rsidRDefault="0065130D" w:rsidP="0065130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20CF7325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560D842F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94D5EA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DF5FDA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0.52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6D12F9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0.45; 0.61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7DC023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0.61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40C4ED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0.46; 0.82</w:t>
            </w:r>
          </w:p>
        </w:tc>
      </w:tr>
      <w:tr w:rsidR="0065130D" w:rsidRPr="001C2E2D" w14:paraId="7ED87691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51810B03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Months since last vaccination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90513F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4-6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9D1F3" w14:textId="77777777" w:rsidR="0065130D" w:rsidRPr="001C2E2D" w:rsidRDefault="0065130D" w:rsidP="0065130D">
            <w:pPr>
              <w:spacing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83EF9" w14:textId="77777777" w:rsidR="0065130D" w:rsidRPr="001C2E2D" w:rsidRDefault="0065130D" w:rsidP="0065130D">
            <w:pPr>
              <w:spacing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4E5A6" w14:textId="77777777" w:rsidR="0065130D" w:rsidRPr="001C2E2D" w:rsidRDefault="0065130D" w:rsidP="0065130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0AC946" w14:textId="77777777" w:rsidR="0065130D" w:rsidRPr="001C2E2D" w:rsidRDefault="0065130D" w:rsidP="0065130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5EB6E54A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5149877E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 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DFDF7E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0-3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38D9BC6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1.79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9DBAD7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1.69; 1.88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15C7FC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1.77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A5EE62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1.60; 1.95</w:t>
            </w:r>
          </w:p>
        </w:tc>
      </w:tr>
      <w:tr w:rsidR="0065130D" w:rsidRPr="001C2E2D" w14:paraId="7175164A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298730DC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 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6A2DC1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7-9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6A2A0A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0.56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DBB52C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0.49; 0.65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C2366C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0.77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AE941F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0.59; 0.99</w:t>
            </w:r>
          </w:p>
        </w:tc>
      </w:tr>
      <w:tr w:rsidR="0065130D" w:rsidRPr="001C2E2D" w14:paraId="2D84CED2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33E51B75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 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5B13AB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10-12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0E81DA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1.83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98766A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0.48; 6.98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03A1D8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0.00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648D11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0.00; </w:t>
            </w: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Inf</w:t>
            </w:r>
            <w:proofErr w:type="spellEnd"/>
          </w:p>
        </w:tc>
      </w:tr>
      <w:tr w:rsidR="0065130D" w:rsidRPr="001C2E2D" w14:paraId="350C09C6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5AFF1BB0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Months since last infection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D62122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No previous infection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1C1EF" w14:textId="77777777" w:rsidR="0065130D" w:rsidRPr="001C2E2D" w:rsidRDefault="0065130D" w:rsidP="0065130D">
            <w:pPr>
              <w:spacing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9CA95" w14:textId="77777777" w:rsidR="0065130D" w:rsidRPr="001C2E2D" w:rsidRDefault="0065130D" w:rsidP="0065130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DB162" w14:textId="77777777" w:rsidR="0065130D" w:rsidRPr="001C2E2D" w:rsidRDefault="0065130D" w:rsidP="0065130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AF52A" w14:textId="77777777" w:rsidR="0065130D" w:rsidRPr="001C2E2D" w:rsidRDefault="0065130D" w:rsidP="0065130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2C0BAF86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29DFCFA4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2D90D6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4-6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1A1572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0.43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B576A1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0.29; 0.64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94CB84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0.80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50564E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0.37; 1.76</w:t>
            </w:r>
          </w:p>
        </w:tc>
      </w:tr>
      <w:tr w:rsidR="0065130D" w:rsidRPr="001C2E2D" w14:paraId="6E084065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57598291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F2DB2E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7-9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CF39C5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0.47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E80E0A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0.21; 1.04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B6F5672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0.00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5431D3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0.00; </w:t>
            </w: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Inf</w:t>
            </w:r>
            <w:proofErr w:type="spellEnd"/>
          </w:p>
        </w:tc>
      </w:tr>
      <w:tr w:rsidR="0065130D" w:rsidRPr="001C2E2D" w14:paraId="7BB259C8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4D9B4D3D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 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EF0263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10-12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13B7904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0.14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9E5B42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0.03; 0.62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1FAD6B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0.00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4CD5CA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0.00; </w:t>
            </w:r>
            <w:proofErr w:type="spellStart"/>
            <w:r w:rsidRPr="001C2E2D">
              <w:rPr>
                <w:rFonts w:ascii="Arial" w:eastAsia="Arial" w:hAnsi="Arial" w:cs="Arial"/>
                <w:lang w:val="en-GB"/>
              </w:rPr>
              <w:t>Inf</w:t>
            </w:r>
            <w:proofErr w:type="spellEnd"/>
          </w:p>
        </w:tc>
      </w:tr>
      <w:tr w:rsidR="0065130D" w:rsidRPr="001C2E2D" w14:paraId="2C6DAFEC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042B3EBA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 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122856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13-18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A218A5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0.52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69874FD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0.29; 0.93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CD0247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0.68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DD14A4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0.16; 2.90</w:t>
            </w:r>
          </w:p>
        </w:tc>
      </w:tr>
      <w:tr w:rsidR="0065130D" w:rsidRPr="001C2E2D" w14:paraId="6DD8AD23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0702C123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 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B80B5F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19-24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990312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0.45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178EEC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0.26; 0.79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D2D538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0.43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84A84E2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0.10; 1.81</w:t>
            </w:r>
          </w:p>
        </w:tc>
      </w:tr>
      <w:tr w:rsidR="0065130D" w:rsidRPr="001C2E2D" w14:paraId="01EC060F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2C770C28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 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1A187F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25 or more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2AA24A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0.68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A0EF49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 0.41; 1.13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08ADD8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0.58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0207A4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0.18; 1.89</w:t>
            </w:r>
          </w:p>
        </w:tc>
      </w:tr>
      <w:tr w:rsidR="0065130D" w:rsidRPr="001C2E2D" w14:paraId="7790899F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56B11B14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Number of symptoms at acute infection</w:t>
            </w: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68BFDB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 xml:space="preserve">0-2 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5337D" w14:textId="77777777" w:rsidR="0065130D" w:rsidRPr="001C2E2D" w:rsidRDefault="0065130D" w:rsidP="0065130D">
            <w:pPr>
              <w:spacing w:line="276" w:lineRule="auto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Ref.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510B6" w14:textId="77777777" w:rsidR="0065130D" w:rsidRPr="001C2E2D" w:rsidRDefault="0065130D" w:rsidP="0065130D">
            <w:pPr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EE8D7" w14:textId="77777777" w:rsidR="0065130D" w:rsidRPr="001C2E2D" w:rsidRDefault="0065130D" w:rsidP="0065130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747F7" w14:textId="77777777" w:rsidR="0065130D" w:rsidRPr="001C2E2D" w:rsidRDefault="0065130D" w:rsidP="0065130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</w:p>
        </w:tc>
      </w:tr>
      <w:tr w:rsidR="0065130D" w:rsidRPr="001C2E2D" w14:paraId="2E90306B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7EFC901E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31DCBD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3-5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EE12A8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1.62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4E8243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1.48; 1.82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E805E8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1.32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374649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0.90; 1.93</w:t>
            </w:r>
          </w:p>
        </w:tc>
      </w:tr>
      <w:tr w:rsidR="0065130D" w:rsidRPr="001C2E2D" w14:paraId="094C6E7A" w14:textId="77777777" w:rsidTr="001C2E2D">
        <w:trPr>
          <w:trHeight w:val="340"/>
        </w:trPr>
        <w:tc>
          <w:tcPr>
            <w:tcW w:w="2405" w:type="dxa"/>
            <w:vAlign w:val="center"/>
          </w:tcPr>
          <w:p w14:paraId="6C9E40CD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9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28E0B4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6-8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40FFFA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2.65</w:t>
            </w:r>
          </w:p>
        </w:tc>
        <w:tc>
          <w:tcPr>
            <w:tcW w:w="1318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5A90890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2.41; 2.92</w:t>
            </w:r>
          </w:p>
        </w:tc>
        <w:tc>
          <w:tcPr>
            <w:tcW w:w="1092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BA67FD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2.95</w:t>
            </w:r>
          </w:p>
        </w:tc>
        <w:tc>
          <w:tcPr>
            <w:tcW w:w="1554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340910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2.11; 4.13</w:t>
            </w:r>
          </w:p>
        </w:tc>
      </w:tr>
      <w:tr w:rsidR="0065130D" w:rsidRPr="001C2E2D" w14:paraId="52C84A42" w14:textId="77777777" w:rsidTr="001C2E2D">
        <w:trPr>
          <w:trHeight w:val="340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436FE1F" w14:textId="77777777" w:rsidR="0065130D" w:rsidRPr="001C2E2D" w:rsidRDefault="0065130D" w:rsidP="001C2E2D">
            <w:pPr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CBFCB81" w14:textId="77777777" w:rsidR="0065130D" w:rsidRPr="001C2E2D" w:rsidRDefault="0065130D" w:rsidP="001C2E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9+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EF0D19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5.83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1D64DE1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5.31; 6.39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5766364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20.55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CFC514" w14:textId="77777777" w:rsidR="0065130D" w:rsidRPr="001C2E2D" w:rsidRDefault="0065130D" w:rsidP="001C2E2D">
            <w:pPr>
              <w:spacing w:line="276" w:lineRule="auto"/>
              <w:jc w:val="right"/>
              <w:rPr>
                <w:rFonts w:ascii="Arial" w:eastAsia="Arial" w:hAnsi="Arial" w:cs="Arial"/>
                <w:lang w:val="en-GB"/>
              </w:rPr>
            </w:pPr>
            <w:r w:rsidRPr="001C2E2D">
              <w:rPr>
                <w:rFonts w:ascii="Arial" w:eastAsia="Arial" w:hAnsi="Arial" w:cs="Arial"/>
                <w:lang w:val="en-GB"/>
              </w:rPr>
              <w:t>15.02; 28.11</w:t>
            </w:r>
          </w:p>
        </w:tc>
      </w:tr>
    </w:tbl>
    <w:p w14:paraId="68D5B671" w14:textId="2F83F189" w:rsidR="0065130D" w:rsidRPr="00A9711E" w:rsidRDefault="0065130D" w:rsidP="0065130D">
      <w:pPr>
        <w:spacing w:after="240" w:line="276" w:lineRule="auto"/>
        <w:rPr>
          <w:rFonts w:ascii="Arial" w:eastAsia="Arial" w:hAnsi="Arial" w:cs="Arial"/>
          <w:lang w:val="en-GB"/>
        </w:rPr>
      </w:pPr>
      <w:r w:rsidRPr="00A9711E">
        <w:rPr>
          <w:rFonts w:ascii="Arial" w:eastAsia="Arial" w:hAnsi="Arial" w:cs="Arial"/>
          <w:lang w:val="en-GB"/>
        </w:rPr>
        <w:t xml:space="preserve">PCC = Post-COVID condition. </w:t>
      </w:r>
      <w:proofErr w:type="spellStart"/>
      <w:proofErr w:type="gramStart"/>
      <w:r w:rsidRPr="00A9711E">
        <w:rPr>
          <w:rFonts w:ascii="Arial" w:eastAsia="Arial" w:hAnsi="Arial" w:cs="Arial"/>
          <w:lang w:val="en-GB"/>
        </w:rPr>
        <w:t>aOR</w:t>
      </w:r>
      <w:proofErr w:type="spellEnd"/>
      <w:proofErr w:type="gramEnd"/>
      <w:r w:rsidRPr="00A9711E">
        <w:rPr>
          <w:rFonts w:ascii="Arial" w:eastAsia="Arial" w:hAnsi="Arial" w:cs="Arial"/>
          <w:lang w:val="en-GB"/>
        </w:rPr>
        <w:t xml:space="preserve"> = adjusted odds ratio (additionally adjusted for sex, age, and study </w:t>
      </w:r>
      <w:r w:rsidR="00A9711E" w:rsidRPr="00A9711E">
        <w:rPr>
          <w:rFonts w:ascii="Arial" w:eastAsia="Arial" w:hAnsi="Arial" w:cs="Arial"/>
          <w:lang w:val="en-GB"/>
        </w:rPr>
        <w:t>centre</w:t>
      </w:r>
      <w:r w:rsidRPr="00A9711E">
        <w:rPr>
          <w:rFonts w:ascii="Arial" w:eastAsia="Arial" w:hAnsi="Arial" w:cs="Arial"/>
          <w:lang w:val="en-GB"/>
        </w:rPr>
        <w:t>)</w:t>
      </w:r>
    </w:p>
    <w:p w14:paraId="69C4FF8A" w14:textId="77777777" w:rsidR="0065130D" w:rsidRPr="00A9711E" w:rsidRDefault="0065130D" w:rsidP="0065130D">
      <w:pPr>
        <w:spacing w:after="0" w:line="276" w:lineRule="auto"/>
        <w:rPr>
          <w:rFonts w:ascii="Arial" w:eastAsia="Arial" w:hAnsi="Arial" w:cs="Arial"/>
          <w:lang w:val="en-GB"/>
        </w:rPr>
      </w:pPr>
    </w:p>
    <w:p w14:paraId="458C3FF4" w14:textId="77777777" w:rsidR="0065130D" w:rsidRPr="00A9711E" w:rsidRDefault="0065130D" w:rsidP="0065130D">
      <w:pPr>
        <w:rPr>
          <w:rFonts w:ascii="Arial" w:eastAsia="Arial" w:hAnsi="Arial" w:cs="Arial"/>
          <w:lang w:val="en-GB"/>
        </w:rPr>
      </w:pPr>
    </w:p>
    <w:p w14:paraId="307E3FEB" w14:textId="77777777" w:rsidR="0065130D" w:rsidRPr="00A9711E" w:rsidRDefault="0065130D" w:rsidP="0065130D">
      <w:pPr>
        <w:rPr>
          <w:rFonts w:ascii="Arial" w:eastAsia="Arial" w:hAnsi="Arial" w:cs="Arial"/>
          <w:lang w:val="en-GB"/>
        </w:rPr>
      </w:pPr>
    </w:p>
    <w:p w14:paraId="7666F0C3" w14:textId="77777777" w:rsidR="0065130D" w:rsidRPr="00A9711E" w:rsidRDefault="0065130D" w:rsidP="0065130D">
      <w:pPr>
        <w:rPr>
          <w:lang w:val="en-GB" w:eastAsia="de-DE"/>
        </w:rPr>
      </w:pPr>
    </w:p>
    <w:sectPr w:rsidR="0065130D" w:rsidRPr="00A971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00AE4"/>
    <w:multiLevelType w:val="multilevel"/>
    <w:tmpl w:val="F96A0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30D"/>
    <w:rsid w:val="001C2E2D"/>
    <w:rsid w:val="00221204"/>
    <w:rsid w:val="003158BD"/>
    <w:rsid w:val="00593EFE"/>
    <w:rsid w:val="0065130D"/>
    <w:rsid w:val="007D62C9"/>
    <w:rsid w:val="00906C83"/>
    <w:rsid w:val="00A9711E"/>
    <w:rsid w:val="00BE5F5A"/>
    <w:rsid w:val="00D97696"/>
    <w:rsid w:val="00E06123"/>
    <w:rsid w:val="00EA0CB6"/>
    <w:rsid w:val="00EC5AFA"/>
    <w:rsid w:val="00F6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DA34"/>
  <w15:chartTrackingRefBased/>
  <w15:docId w15:val="{34372E3B-1E6C-450E-9C49-0B8E0E74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rsid w:val="0065130D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val="en-US" w:eastAsia="de-DE"/>
    </w:rPr>
  </w:style>
  <w:style w:type="paragraph" w:styleId="berschrift2">
    <w:name w:val="heading 2"/>
    <w:basedOn w:val="Standard"/>
    <w:next w:val="Standard"/>
    <w:link w:val="berschrift2Zchn"/>
    <w:rsid w:val="0065130D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-GB" w:eastAsia="de-DE"/>
    </w:rPr>
  </w:style>
  <w:style w:type="paragraph" w:styleId="berschrift3">
    <w:name w:val="heading 3"/>
    <w:basedOn w:val="Standard"/>
    <w:next w:val="Standard"/>
    <w:link w:val="berschrift3Zchn"/>
    <w:rsid w:val="0065130D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val="en-US" w:eastAsia="de-DE"/>
    </w:rPr>
  </w:style>
  <w:style w:type="paragraph" w:styleId="berschrift4">
    <w:name w:val="heading 4"/>
    <w:basedOn w:val="Standard"/>
    <w:next w:val="Standard"/>
    <w:link w:val="berschrift4Zchn"/>
    <w:rsid w:val="0065130D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val="en-US" w:eastAsia="de-DE"/>
    </w:rPr>
  </w:style>
  <w:style w:type="paragraph" w:styleId="berschrift5">
    <w:name w:val="heading 5"/>
    <w:basedOn w:val="Standard"/>
    <w:next w:val="Standard"/>
    <w:link w:val="berschrift5Zchn"/>
    <w:rsid w:val="0065130D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val="en-US" w:eastAsia="de-DE"/>
    </w:rPr>
  </w:style>
  <w:style w:type="paragraph" w:styleId="berschrift6">
    <w:name w:val="heading 6"/>
    <w:basedOn w:val="Standard"/>
    <w:next w:val="Standard"/>
    <w:link w:val="berschrift6Zchn"/>
    <w:rsid w:val="0065130D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5130D"/>
    <w:rPr>
      <w:rFonts w:ascii="Calibri" w:eastAsia="Calibri" w:hAnsi="Calibri" w:cs="Calibri"/>
      <w:b/>
      <w:sz w:val="48"/>
      <w:szCs w:val="48"/>
      <w:lang w:val="en-US" w:eastAsia="de-DE"/>
    </w:rPr>
  </w:style>
  <w:style w:type="character" w:customStyle="1" w:styleId="berschrift2Zchn">
    <w:name w:val="Überschrift 2 Zchn"/>
    <w:basedOn w:val="Absatz-Standardschriftart"/>
    <w:link w:val="berschrift2"/>
    <w:rsid w:val="0065130D"/>
    <w:rPr>
      <w:rFonts w:ascii="Arial" w:eastAsia="Arial" w:hAnsi="Arial" w:cs="Arial"/>
      <w:sz w:val="32"/>
      <w:szCs w:val="32"/>
      <w:lang w:val="en-GB" w:eastAsia="de-DE"/>
    </w:rPr>
  </w:style>
  <w:style w:type="character" w:customStyle="1" w:styleId="berschrift3Zchn">
    <w:name w:val="Überschrift 3 Zchn"/>
    <w:basedOn w:val="Absatz-Standardschriftart"/>
    <w:link w:val="berschrift3"/>
    <w:rsid w:val="0065130D"/>
    <w:rPr>
      <w:rFonts w:ascii="Calibri" w:eastAsia="Calibri" w:hAnsi="Calibri" w:cs="Calibri"/>
      <w:b/>
      <w:sz w:val="28"/>
      <w:szCs w:val="28"/>
      <w:lang w:val="en-US" w:eastAsia="de-DE"/>
    </w:rPr>
  </w:style>
  <w:style w:type="character" w:customStyle="1" w:styleId="berschrift4Zchn">
    <w:name w:val="Überschrift 4 Zchn"/>
    <w:basedOn w:val="Absatz-Standardschriftart"/>
    <w:link w:val="berschrift4"/>
    <w:rsid w:val="0065130D"/>
    <w:rPr>
      <w:rFonts w:ascii="Calibri" w:eastAsia="Calibri" w:hAnsi="Calibri" w:cs="Calibri"/>
      <w:b/>
      <w:sz w:val="24"/>
      <w:szCs w:val="24"/>
      <w:lang w:val="en-US" w:eastAsia="de-DE"/>
    </w:rPr>
  </w:style>
  <w:style w:type="character" w:customStyle="1" w:styleId="berschrift5Zchn">
    <w:name w:val="Überschrift 5 Zchn"/>
    <w:basedOn w:val="Absatz-Standardschriftart"/>
    <w:link w:val="berschrift5"/>
    <w:rsid w:val="0065130D"/>
    <w:rPr>
      <w:rFonts w:ascii="Calibri" w:eastAsia="Calibri" w:hAnsi="Calibri" w:cs="Calibri"/>
      <w:b/>
      <w:lang w:val="en-US" w:eastAsia="de-DE"/>
    </w:rPr>
  </w:style>
  <w:style w:type="character" w:customStyle="1" w:styleId="berschrift6Zchn">
    <w:name w:val="Überschrift 6 Zchn"/>
    <w:basedOn w:val="Absatz-Standardschriftart"/>
    <w:link w:val="berschrift6"/>
    <w:rsid w:val="0065130D"/>
    <w:rPr>
      <w:rFonts w:ascii="Calibri" w:eastAsia="Calibri" w:hAnsi="Calibri" w:cs="Calibri"/>
      <w:b/>
      <w:sz w:val="20"/>
      <w:szCs w:val="20"/>
      <w:lang w:val="en-US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130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130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130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130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130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30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Standard"/>
    <w:link w:val="TitelZchn"/>
    <w:rsid w:val="0065130D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en-US" w:eastAsia="de-DE"/>
    </w:rPr>
  </w:style>
  <w:style w:type="character" w:customStyle="1" w:styleId="TitelZchn">
    <w:name w:val="Titel Zchn"/>
    <w:basedOn w:val="Absatz-Standardschriftart"/>
    <w:link w:val="Titel"/>
    <w:rsid w:val="0065130D"/>
    <w:rPr>
      <w:rFonts w:ascii="Calibri" w:eastAsia="Calibri" w:hAnsi="Calibri" w:cs="Calibri"/>
      <w:b/>
      <w:sz w:val="72"/>
      <w:szCs w:val="72"/>
      <w:lang w:val="en-US" w:eastAsia="de-DE"/>
    </w:rPr>
  </w:style>
  <w:style w:type="paragraph" w:styleId="Untertitel">
    <w:name w:val="Subtitle"/>
    <w:basedOn w:val="Standard"/>
    <w:next w:val="Standard"/>
    <w:link w:val="UntertitelZchn"/>
    <w:rsid w:val="0065130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 w:eastAsia="de-DE"/>
    </w:rPr>
  </w:style>
  <w:style w:type="character" w:customStyle="1" w:styleId="UntertitelZchn">
    <w:name w:val="Untertitel Zchn"/>
    <w:basedOn w:val="Absatz-Standardschriftart"/>
    <w:link w:val="Untertitel"/>
    <w:rsid w:val="0065130D"/>
    <w:rPr>
      <w:rFonts w:ascii="Georgia" w:eastAsia="Georgia" w:hAnsi="Georgia" w:cs="Georgia"/>
      <w:i/>
      <w:color w:val="666666"/>
      <w:sz w:val="48"/>
      <w:szCs w:val="4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1021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Halle (Saale)</Company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Diexer, Sophie</dc:creator>
  <cp:keywords/>
  <dc:description/>
  <cp:lastModifiedBy>Diexer, Sophie</cp:lastModifiedBy>
  <cp:revision>6</cp:revision>
  <dcterms:created xsi:type="dcterms:W3CDTF">2024-02-13T13:28:00Z</dcterms:created>
  <dcterms:modified xsi:type="dcterms:W3CDTF">2024-06-06T09:24:00Z</dcterms:modified>
</cp:coreProperties>
</file>