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C30AB" w14:textId="49B951DC" w:rsidR="00FC140E" w:rsidRPr="007F0FC4" w:rsidRDefault="00FC140E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  <w:r w:rsidRPr="007F0FC4">
        <w:rPr>
          <w:rFonts w:ascii="Arial" w:hAnsi="Arial" w:cs="Arial"/>
          <w:b/>
          <w:lang w:val="en-US"/>
        </w:rPr>
        <w:t xml:space="preserve">Supplemental Data </w:t>
      </w:r>
    </w:p>
    <w:p w14:paraId="01940216" w14:textId="77777777" w:rsidR="00FC140E" w:rsidRPr="007F0FC4" w:rsidRDefault="00FC140E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</w:p>
    <w:p w14:paraId="7D8F70AA" w14:textId="5C8C11C4" w:rsidR="00046EB5" w:rsidRPr="007F0FC4" w:rsidRDefault="007F0FC4" w:rsidP="007F0FC4">
      <w:pPr>
        <w:spacing w:line="240" w:lineRule="auto"/>
        <w:jc w:val="both"/>
        <w:rPr>
          <w:rFonts w:ascii="Arial" w:hAnsi="Arial" w:cs="Arial"/>
          <w:b/>
          <w:lang w:val="en-US"/>
        </w:rPr>
      </w:pPr>
      <w:r w:rsidRPr="007F0FC4">
        <w:rPr>
          <w:rFonts w:ascii="Arial" w:hAnsi="Arial" w:cs="Arial"/>
          <w:b/>
          <w:lang w:val="en-US"/>
        </w:rPr>
        <w:t xml:space="preserve">1. </w:t>
      </w:r>
      <w:r w:rsidR="00046EB5" w:rsidRPr="007F0FC4">
        <w:rPr>
          <w:rFonts w:ascii="Arial" w:hAnsi="Arial" w:cs="Arial"/>
          <w:b/>
          <w:lang w:val="en-US"/>
        </w:rPr>
        <w:t>Material</w:t>
      </w:r>
      <w:r w:rsidR="00FC140E" w:rsidRPr="007F0FC4">
        <w:rPr>
          <w:rFonts w:ascii="Arial" w:hAnsi="Arial" w:cs="Arial"/>
          <w:b/>
          <w:lang w:val="en-US"/>
        </w:rPr>
        <w:t>s</w:t>
      </w:r>
      <w:r w:rsidR="00046EB5" w:rsidRPr="007F0FC4">
        <w:rPr>
          <w:rFonts w:ascii="Arial" w:hAnsi="Arial" w:cs="Arial"/>
          <w:b/>
          <w:lang w:val="en-US"/>
        </w:rPr>
        <w:t xml:space="preserve"> and Methods</w:t>
      </w:r>
    </w:p>
    <w:p w14:paraId="71DBE32A" w14:textId="77777777" w:rsidR="007F0FC4" w:rsidRPr="007F0FC4" w:rsidRDefault="007F0FC4" w:rsidP="007F0FC4">
      <w:pPr>
        <w:rPr>
          <w:rFonts w:ascii="Arial" w:hAnsi="Arial" w:cs="Arial"/>
          <w:lang w:val="en-US"/>
        </w:rPr>
      </w:pPr>
    </w:p>
    <w:p w14:paraId="02E232E1" w14:textId="77777777" w:rsidR="00046EB5" w:rsidRPr="007F0FC4" w:rsidRDefault="00261F0A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7F0FC4">
        <w:rPr>
          <w:rFonts w:ascii="Arial" w:hAnsi="Arial" w:cs="Arial"/>
          <w:i/>
          <w:lang w:val="en-US"/>
        </w:rPr>
        <w:t>Research subjects</w:t>
      </w:r>
    </w:p>
    <w:p w14:paraId="71AD15C1" w14:textId="2F7450AA" w:rsidR="00A80DED" w:rsidRPr="007F0FC4" w:rsidRDefault="00AB71A1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7F0FC4">
        <w:rPr>
          <w:rFonts w:ascii="Arial" w:hAnsi="Arial" w:cs="Arial"/>
          <w:lang w:val="en-US"/>
        </w:rPr>
        <w:t>All families gave their informed consent for this study (</w:t>
      </w:r>
      <w:r w:rsidR="00A2070D" w:rsidRPr="007F0FC4">
        <w:rPr>
          <w:rFonts w:ascii="Arial" w:hAnsi="Arial" w:cs="Arial"/>
          <w:lang w:val="en-US"/>
        </w:rPr>
        <w:t>Freiburg HILDA Biobank Broad Consent)</w:t>
      </w:r>
      <w:r w:rsidRPr="007F0FC4">
        <w:rPr>
          <w:rFonts w:ascii="Arial" w:hAnsi="Arial" w:cs="Arial"/>
          <w:lang w:val="en-US"/>
        </w:rPr>
        <w:t>.</w:t>
      </w:r>
      <w:r w:rsidR="00A2070D" w:rsidRPr="007F0FC4">
        <w:rPr>
          <w:rFonts w:ascii="Arial" w:hAnsi="Arial" w:cs="Arial"/>
          <w:lang w:val="en-US"/>
        </w:rPr>
        <w:t xml:space="preserve"> </w:t>
      </w:r>
      <w:r w:rsidR="00A80DED" w:rsidRPr="007F0FC4">
        <w:rPr>
          <w:rFonts w:ascii="Arial" w:hAnsi="Arial" w:cs="Arial"/>
          <w:lang w:val="en-US"/>
        </w:rPr>
        <w:t>Genetic testing in P1</w:t>
      </w:r>
      <w:r w:rsidR="00746F90" w:rsidRPr="007F0FC4">
        <w:rPr>
          <w:rFonts w:ascii="Arial" w:hAnsi="Arial" w:cs="Arial"/>
          <w:lang w:val="en-US"/>
        </w:rPr>
        <w:t>, P2</w:t>
      </w:r>
      <w:r w:rsidR="00A80DED" w:rsidRPr="007F0FC4">
        <w:rPr>
          <w:rFonts w:ascii="Arial" w:hAnsi="Arial" w:cs="Arial"/>
          <w:lang w:val="en-US"/>
        </w:rPr>
        <w:t xml:space="preserve"> and P3</w:t>
      </w:r>
      <w:r w:rsidR="00FC140E" w:rsidRPr="007F0FC4">
        <w:rPr>
          <w:rFonts w:ascii="Arial" w:hAnsi="Arial" w:cs="Arial"/>
          <w:lang w:val="en-US"/>
        </w:rPr>
        <w:t xml:space="preserve"> and their respective parents</w:t>
      </w:r>
      <w:r w:rsidR="00A80DED" w:rsidRPr="007F0FC4">
        <w:rPr>
          <w:rFonts w:ascii="Arial" w:hAnsi="Arial" w:cs="Arial"/>
          <w:lang w:val="en-US"/>
        </w:rPr>
        <w:t xml:space="preserve"> was performed </w:t>
      </w:r>
      <w:r w:rsidR="00101FB6" w:rsidRPr="007F0FC4">
        <w:rPr>
          <w:rFonts w:ascii="Arial" w:hAnsi="Arial" w:cs="Arial"/>
          <w:lang w:val="en-US"/>
        </w:rPr>
        <w:t xml:space="preserve">(P1 - </w:t>
      </w:r>
      <w:proofErr w:type="spellStart"/>
      <w:r w:rsidR="00101FB6" w:rsidRPr="007F0FC4">
        <w:rPr>
          <w:rFonts w:ascii="Arial" w:hAnsi="Arial" w:cs="Arial"/>
          <w:lang w:val="en-US"/>
        </w:rPr>
        <w:t>Zentrum</w:t>
      </w:r>
      <w:proofErr w:type="spellEnd"/>
      <w:r w:rsidR="00101FB6" w:rsidRPr="007F0FC4">
        <w:rPr>
          <w:rFonts w:ascii="Arial" w:hAnsi="Arial" w:cs="Arial"/>
          <w:lang w:val="en-US"/>
        </w:rPr>
        <w:t xml:space="preserve"> </w:t>
      </w:r>
      <w:proofErr w:type="spellStart"/>
      <w:r w:rsidR="00101FB6" w:rsidRPr="007F0FC4">
        <w:rPr>
          <w:rFonts w:ascii="Arial" w:hAnsi="Arial" w:cs="Arial"/>
          <w:lang w:val="en-US"/>
        </w:rPr>
        <w:t>für</w:t>
      </w:r>
      <w:proofErr w:type="spellEnd"/>
      <w:r w:rsidR="00101FB6" w:rsidRPr="007F0FC4">
        <w:rPr>
          <w:rFonts w:ascii="Arial" w:hAnsi="Arial" w:cs="Arial"/>
          <w:lang w:val="en-US"/>
        </w:rPr>
        <w:t xml:space="preserve"> </w:t>
      </w:r>
      <w:proofErr w:type="spellStart"/>
      <w:r w:rsidR="00101FB6" w:rsidRPr="007F0FC4">
        <w:rPr>
          <w:rFonts w:ascii="Arial" w:hAnsi="Arial" w:cs="Arial"/>
          <w:lang w:val="en-US"/>
        </w:rPr>
        <w:t>Humangenetik</w:t>
      </w:r>
      <w:proofErr w:type="spellEnd"/>
      <w:r w:rsidR="00101FB6" w:rsidRPr="007F0FC4">
        <w:rPr>
          <w:rFonts w:ascii="Arial" w:hAnsi="Arial" w:cs="Arial"/>
          <w:lang w:val="en-US"/>
        </w:rPr>
        <w:t xml:space="preserve"> </w:t>
      </w:r>
      <w:proofErr w:type="spellStart"/>
      <w:r w:rsidR="00101FB6" w:rsidRPr="007F0FC4">
        <w:rPr>
          <w:rFonts w:ascii="Arial" w:hAnsi="Arial" w:cs="Arial"/>
          <w:lang w:val="en-US"/>
        </w:rPr>
        <w:t>Tübingen</w:t>
      </w:r>
      <w:proofErr w:type="spellEnd"/>
      <w:r w:rsidR="00101FB6" w:rsidRPr="007F0FC4">
        <w:rPr>
          <w:rFonts w:ascii="Arial" w:hAnsi="Arial" w:cs="Arial"/>
          <w:lang w:val="en-US"/>
        </w:rPr>
        <w:t xml:space="preserve">, Germany, and </w:t>
      </w:r>
      <w:r w:rsidR="00746F90" w:rsidRPr="007F0FC4">
        <w:rPr>
          <w:rFonts w:ascii="Arial" w:hAnsi="Arial" w:cs="Arial"/>
          <w:lang w:val="en-US"/>
        </w:rPr>
        <w:t>P2/</w:t>
      </w:r>
      <w:r w:rsidR="00101FB6" w:rsidRPr="007F0FC4">
        <w:rPr>
          <w:rFonts w:ascii="Arial" w:hAnsi="Arial" w:cs="Arial"/>
          <w:lang w:val="en-US"/>
        </w:rPr>
        <w:t>P</w:t>
      </w:r>
      <w:r w:rsidR="006A0C0E" w:rsidRPr="007F0FC4">
        <w:rPr>
          <w:rFonts w:ascii="Arial" w:hAnsi="Arial" w:cs="Arial"/>
          <w:lang w:val="en-US"/>
        </w:rPr>
        <w:t>3</w:t>
      </w:r>
      <w:r w:rsidR="00101FB6" w:rsidRPr="007F0FC4">
        <w:rPr>
          <w:rFonts w:ascii="Arial" w:hAnsi="Arial" w:cs="Arial"/>
          <w:lang w:val="en-US"/>
        </w:rPr>
        <w:t xml:space="preserve"> – MHH, Hannover, Germany) </w:t>
      </w:r>
      <w:r w:rsidR="00A80DED" w:rsidRPr="007F0FC4">
        <w:rPr>
          <w:rFonts w:ascii="Arial" w:hAnsi="Arial" w:cs="Arial"/>
          <w:lang w:val="en-US"/>
        </w:rPr>
        <w:t xml:space="preserve">as Trio Whole Exome Sequencing. </w:t>
      </w:r>
      <w:r w:rsidR="00217CEA" w:rsidRPr="007F0FC4">
        <w:rPr>
          <w:rFonts w:ascii="Arial" w:hAnsi="Arial" w:cs="Arial"/>
          <w:lang w:val="en-US"/>
        </w:rPr>
        <w:t xml:space="preserve">Healthy donor samples </w:t>
      </w:r>
      <w:proofErr w:type="gramStart"/>
      <w:r w:rsidR="00217CEA" w:rsidRPr="007F0FC4">
        <w:rPr>
          <w:rFonts w:ascii="Arial" w:hAnsi="Arial" w:cs="Arial"/>
          <w:lang w:val="en-US"/>
        </w:rPr>
        <w:t>were obtained</w:t>
      </w:r>
      <w:proofErr w:type="gramEnd"/>
      <w:r w:rsidR="00217CEA" w:rsidRPr="007F0FC4">
        <w:rPr>
          <w:rFonts w:ascii="Arial" w:hAnsi="Arial" w:cs="Arial"/>
          <w:lang w:val="en-US"/>
        </w:rPr>
        <w:t xml:space="preserve"> </w:t>
      </w:r>
      <w:r w:rsidRPr="007F0FC4">
        <w:rPr>
          <w:rFonts w:ascii="Arial" w:hAnsi="Arial" w:cs="Arial"/>
          <w:lang w:val="en-US"/>
        </w:rPr>
        <w:t>from</w:t>
      </w:r>
      <w:r w:rsidR="00217CEA" w:rsidRPr="007F0FC4">
        <w:rPr>
          <w:rFonts w:ascii="Arial" w:hAnsi="Arial" w:cs="Arial"/>
          <w:lang w:val="en-US"/>
        </w:rPr>
        <w:t xml:space="preserve"> the Institute for Transfusion Medicine of the Medical Center Freiburg</w:t>
      </w:r>
      <w:r w:rsidR="007627EC" w:rsidRPr="007F0FC4">
        <w:rPr>
          <w:rFonts w:ascii="Arial" w:hAnsi="Arial" w:cs="Arial"/>
          <w:lang w:val="en-US"/>
        </w:rPr>
        <w:t>, Germany</w:t>
      </w:r>
      <w:r w:rsidR="00217CEA" w:rsidRPr="007F0FC4">
        <w:rPr>
          <w:rFonts w:ascii="Arial" w:hAnsi="Arial" w:cs="Arial"/>
          <w:lang w:val="en-US"/>
        </w:rPr>
        <w:t xml:space="preserve">. </w:t>
      </w:r>
    </w:p>
    <w:p w14:paraId="18287052" w14:textId="77777777" w:rsidR="00217CEA" w:rsidRPr="007F0FC4" w:rsidRDefault="00217CEA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6269C025" w14:textId="77777777" w:rsidR="00261F0A" w:rsidRPr="007F0FC4" w:rsidRDefault="00261F0A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7F0FC4">
        <w:rPr>
          <w:rFonts w:ascii="Arial" w:hAnsi="Arial" w:cs="Arial"/>
          <w:i/>
          <w:lang w:val="en-US"/>
        </w:rPr>
        <w:t>Cells and cell culture</w:t>
      </w:r>
    </w:p>
    <w:p w14:paraId="46C507B6" w14:textId="2C2CC293" w:rsidR="00A80DED" w:rsidRPr="007F0FC4" w:rsidRDefault="00A80DED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7F0FC4">
        <w:rPr>
          <w:rFonts w:ascii="Arial" w:hAnsi="Arial" w:cs="Arial"/>
          <w:lang w:val="en-US"/>
        </w:rPr>
        <w:t xml:space="preserve">Peripheral blood mononuclear cells (PBMC) were isolated from P3 blood samples. </w:t>
      </w:r>
      <w:r w:rsidR="00217CEA" w:rsidRPr="007F0FC4">
        <w:rPr>
          <w:rFonts w:ascii="Arial" w:hAnsi="Arial" w:cs="Arial"/>
          <w:lang w:val="en-US"/>
        </w:rPr>
        <w:t>Cells</w:t>
      </w:r>
      <w:r w:rsidRPr="007F0FC4">
        <w:rPr>
          <w:rFonts w:ascii="Arial" w:hAnsi="Arial" w:cs="Arial"/>
          <w:lang w:val="en-US"/>
        </w:rPr>
        <w:t xml:space="preserve"> </w:t>
      </w:r>
      <w:r w:rsidR="004C6B6D" w:rsidRPr="00D90580">
        <w:rPr>
          <w:rFonts w:ascii="Arial" w:hAnsi="Arial" w:cs="Arial"/>
          <w:lang w:val="en-US"/>
        </w:rPr>
        <w:t xml:space="preserve">were </w:t>
      </w:r>
      <w:r w:rsidRPr="007F0FC4">
        <w:rPr>
          <w:rFonts w:ascii="Arial" w:hAnsi="Arial" w:cs="Arial"/>
          <w:lang w:val="en-US"/>
        </w:rPr>
        <w:t xml:space="preserve">either cultured in </w:t>
      </w:r>
      <w:proofErr w:type="spellStart"/>
      <w:r w:rsidRPr="007F0FC4">
        <w:rPr>
          <w:rFonts w:ascii="Arial" w:hAnsi="Arial" w:cs="Arial"/>
          <w:lang w:val="en-US"/>
        </w:rPr>
        <w:t>Iscove's</w:t>
      </w:r>
      <w:proofErr w:type="spellEnd"/>
      <w:r w:rsidRPr="007F0FC4">
        <w:rPr>
          <w:rFonts w:ascii="Arial" w:hAnsi="Arial" w:cs="Arial"/>
          <w:lang w:val="en-US"/>
        </w:rPr>
        <w:t xml:space="preserve"> Modified Dulbecco's Medium (IMDM, </w:t>
      </w:r>
      <w:proofErr w:type="spellStart"/>
      <w:r w:rsidR="00217CEA" w:rsidRPr="007F0FC4">
        <w:rPr>
          <w:rFonts w:ascii="Arial" w:hAnsi="Arial" w:cs="Arial"/>
          <w:lang w:val="en-US"/>
        </w:rPr>
        <w:t>Gibco</w:t>
      </w:r>
      <w:proofErr w:type="spellEnd"/>
      <w:r w:rsidR="00217CEA" w:rsidRPr="007F0FC4">
        <w:rPr>
          <w:rFonts w:ascii="Arial" w:hAnsi="Arial" w:cs="Arial"/>
          <w:lang w:val="en-US"/>
        </w:rPr>
        <w:t>)</w:t>
      </w:r>
      <w:r w:rsidRPr="007F0FC4">
        <w:rPr>
          <w:rFonts w:ascii="Arial" w:hAnsi="Arial" w:cs="Arial"/>
          <w:lang w:val="en-US"/>
        </w:rPr>
        <w:t xml:space="preserve"> supplemented with 10% FCS (</w:t>
      </w:r>
      <w:proofErr w:type="spellStart"/>
      <w:r w:rsidRPr="007F0FC4">
        <w:rPr>
          <w:rFonts w:ascii="Arial" w:hAnsi="Arial" w:cs="Arial"/>
          <w:lang w:val="en-US"/>
        </w:rPr>
        <w:t>anprotec</w:t>
      </w:r>
      <w:proofErr w:type="spellEnd"/>
      <w:r w:rsidRPr="007F0FC4">
        <w:rPr>
          <w:rFonts w:ascii="Arial" w:hAnsi="Arial" w:cs="Arial"/>
          <w:lang w:val="en-US"/>
        </w:rPr>
        <w:t xml:space="preserve">) and 1% penicillin/streptomycin (Life Technologies) only, </w:t>
      </w:r>
      <w:r w:rsidR="00217CEA" w:rsidRPr="007F0FC4">
        <w:rPr>
          <w:rFonts w:ascii="Arial" w:hAnsi="Arial" w:cs="Arial"/>
          <w:lang w:val="en-US"/>
        </w:rPr>
        <w:t xml:space="preserve">or </w:t>
      </w:r>
      <w:r w:rsidRPr="007F0FC4">
        <w:rPr>
          <w:rFonts w:ascii="Arial" w:hAnsi="Arial" w:cs="Arial"/>
          <w:lang w:val="en-US"/>
        </w:rPr>
        <w:t xml:space="preserve">stimulated </w:t>
      </w:r>
      <w:r w:rsidR="00217CEA" w:rsidRPr="007F0FC4">
        <w:rPr>
          <w:rFonts w:ascii="Arial" w:hAnsi="Arial" w:cs="Arial"/>
          <w:lang w:val="en-US"/>
        </w:rPr>
        <w:t xml:space="preserve">with </w:t>
      </w:r>
      <w:proofErr w:type="spellStart"/>
      <w:r w:rsidR="00217CEA" w:rsidRPr="007F0FC4">
        <w:rPr>
          <w:rFonts w:ascii="Arial" w:hAnsi="Arial" w:cs="Arial"/>
          <w:lang w:val="en-US"/>
        </w:rPr>
        <w:t>phytohemagglutinin</w:t>
      </w:r>
      <w:proofErr w:type="spellEnd"/>
      <w:r w:rsidR="00217CEA" w:rsidRPr="007F0FC4">
        <w:rPr>
          <w:rFonts w:ascii="Arial" w:hAnsi="Arial" w:cs="Arial"/>
          <w:lang w:val="en-US"/>
        </w:rPr>
        <w:t xml:space="preserve"> (</w:t>
      </w:r>
      <w:proofErr w:type="spellStart"/>
      <w:r w:rsidR="00217CEA" w:rsidRPr="007F0FC4">
        <w:rPr>
          <w:rFonts w:ascii="Arial" w:hAnsi="Arial" w:cs="Arial"/>
          <w:lang w:val="en-US"/>
        </w:rPr>
        <w:t>Remel</w:t>
      </w:r>
      <w:proofErr w:type="spellEnd"/>
      <w:r w:rsidR="00217CEA" w:rsidRPr="007F0FC4">
        <w:rPr>
          <w:rFonts w:ascii="Arial" w:hAnsi="Arial" w:cs="Arial"/>
          <w:lang w:val="en-US"/>
        </w:rPr>
        <w:t xml:space="preserve">, Lenexa (US)) 1% and interleukin-2 </w:t>
      </w:r>
      <w:r w:rsidR="00A2070D" w:rsidRPr="007F0FC4">
        <w:rPr>
          <w:rFonts w:ascii="Arial" w:hAnsi="Arial" w:cs="Arial"/>
          <w:lang w:val="en-US"/>
        </w:rPr>
        <w:t xml:space="preserve">200 U/ml </w:t>
      </w:r>
      <w:r w:rsidR="00217CEA" w:rsidRPr="007F0FC4">
        <w:rPr>
          <w:rFonts w:ascii="Arial" w:hAnsi="Arial" w:cs="Arial"/>
          <w:lang w:val="en-US"/>
        </w:rPr>
        <w:t>(R+D). Cells were harvested on day 3 (72h), counted and used for further experiments.</w:t>
      </w:r>
    </w:p>
    <w:p w14:paraId="32C6E0A5" w14:textId="77777777" w:rsidR="00FC140E" w:rsidRPr="007F0FC4" w:rsidRDefault="00FC140E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0FC5B107" w14:textId="2CED23A8" w:rsidR="00261F0A" w:rsidRPr="007F0FC4" w:rsidRDefault="00261F0A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7F0FC4">
        <w:rPr>
          <w:rFonts w:ascii="Arial" w:hAnsi="Arial" w:cs="Arial"/>
          <w:i/>
          <w:lang w:val="en-US"/>
        </w:rPr>
        <w:t>RNA isolation, amplification and gel</w:t>
      </w:r>
      <w:r w:rsidR="00FC140E" w:rsidRPr="007F0FC4">
        <w:rPr>
          <w:rFonts w:ascii="Arial" w:hAnsi="Arial" w:cs="Arial"/>
          <w:i/>
          <w:lang w:val="en-US"/>
        </w:rPr>
        <w:t xml:space="preserve"> </w:t>
      </w:r>
      <w:r w:rsidRPr="007F0FC4">
        <w:rPr>
          <w:rFonts w:ascii="Arial" w:hAnsi="Arial" w:cs="Arial"/>
          <w:i/>
          <w:lang w:val="en-US"/>
        </w:rPr>
        <w:t>electrophoresis</w:t>
      </w:r>
    </w:p>
    <w:p w14:paraId="2E252034" w14:textId="6B561139" w:rsidR="00632612" w:rsidRPr="00FC140E" w:rsidRDefault="00D32C9E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7F0FC4">
        <w:rPr>
          <w:rFonts w:ascii="Arial" w:hAnsi="Arial" w:cs="Arial"/>
          <w:lang w:val="en-US"/>
        </w:rPr>
        <w:t xml:space="preserve">Total </w:t>
      </w:r>
      <w:r w:rsidR="00217CEA" w:rsidRPr="007F0FC4">
        <w:rPr>
          <w:rFonts w:ascii="Arial" w:hAnsi="Arial" w:cs="Arial"/>
          <w:lang w:val="en-US"/>
        </w:rPr>
        <w:t xml:space="preserve">RNA </w:t>
      </w:r>
      <w:r w:rsidR="00AB71A1" w:rsidRPr="007F0FC4">
        <w:rPr>
          <w:rFonts w:ascii="Arial" w:hAnsi="Arial" w:cs="Arial"/>
          <w:lang w:val="en-US"/>
        </w:rPr>
        <w:t xml:space="preserve">was isolated </w:t>
      </w:r>
      <w:r w:rsidR="0043212D" w:rsidRPr="007F0FC4">
        <w:rPr>
          <w:rFonts w:ascii="Arial" w:hAnsi="Arial" w:cs="Arial"/>
          <w:lang w:val="en-US"/>
        </w:rPr>
        <w:t xml:space="preserve">from </w:t>
      </w:r>
      <w:r w:rsidR="00217CEA" w:rsidRPr="007F0FC4">
        <w:rPr>
          <w:rFonts w:ascii="Arial" w:hAnsi="Arial" w:cs="Arial"/>
          <w:lang w:val="en-US"/>
        </w:rPr>
        <w:t xml:space="preserve">T cell blasts (on day 3 after stimulation) using the </w:t>
      </w:r>
      <w:r w:rsidR="0043212D" w:rsidRPr="007F0FC4">
        <w:rPr>
          <w:rFonts w:ascii="Arial" w:hAnsi="Arial" w:cs="Arial"/>
          <w:lang w:val="en-US"/>
        </w:rPr>
        <w:t>RNeasy Micro Kit (</w:t>
      </w:r>
      <w:proofErr w:type="spellStart"/>
      <w:r w:rsidR="0043212D" w:rsidRPr="007F0FC4">
        <w:rPr>
          <w:rFonts w:ascii="Arial" w:hAnsi="Arial" w:cs="Arial"/>
          <w:lang w:val="en-US"/>
        </w:rPr>
        <w:t>Qiagen</w:t>
      </w:r>
      <w:proofErr w:type="spellEnd"/>
      <w:r w:rsidR="0043212D" w:rsidRPr="007F0FC4">
        <w:rPr>
          <w:rFonts w:ascii="Arial" w:hAnsi="Arial" w:cs="Arial"/>
          <w:lang w:val="en-US"/>
        </w:rPr>
        <w:t xml:space="preserve">) according to </w:t>
      </w:r>
      <w:r w:rsidR="00632612" w:rsidRPr="007F0FC4">
        <w:rPr>
          <w:rFonts w:ascii="Arial" w:hAnsi="Arial" w:cs="Arial"/>
          <w:lang w:val="en-US"/>
        </w:rPr>
        <w:t>supplier’s</w:t>
      </w:r>
      <w:r w:rsidR="0043212D" w:rsidRPr="007F0FC4">
        <w:rPr>
          <w:rFonts w:ascii="Arial" w:hAnsi="Arial" w:cs="Arial"/>
          <w:lang w:val="en-US"/>
        </w:rPr>
        <w:t xml:space="preserve"> protocol. </w:t>
      </w:r>
      <w:proofErr w:type="gramStart"/>
      <w:r w:rsidR="0043212D" w:rsidRPr="007F0FC4">
        <w:rPr>
          <w:rFonts w:ascii="Arial" w:hAnsi="Arial" w:cs="Arial"/>
          <w:lang w:val="en-US"/>
        </w:rPr>
        <w:t>cDNA</w:t>
      </w:r>
      <w:proofErr w:type="gramEnd"/>
      <w:r w:rsidR="0043212D" w:rsidRPr="007F0FC4">
        <w:rPr>
          <w:rFonts w:ascii="Arial" w:hAnsi="Arial" w:cs="Arial"/>
          <w:lang w:val="en-US"/>
        </w:rPr>
        <w:t xml:space="preserve"> was obtained by reverse transcription</w:t>
      </w:r>
      <w:r w:rsidR="0043212D" w:rsidRPr="00FC140E">
        <w:rPr>
          <w:rFonts w:ascii="Arial" w:hAnsi="Arial" w:cs="Arial"/>
          <w:lang w:val="en-US"/>
        </w:rPr>
        <w:t xml:space="preserve"> using the </w:t>
      </w:r>
      <w:proofErr w:type="spellStart"/>
      <w:r w:rsidR="00632612" w:rsidRPr="00FC140E">
        <w:rPr>
          <w:rFonts w:ascii="Arial" w:hAnsi="Arial" w:cs="Arial"/>
          <w:lang w:val="en-US"/>
        </w:rPr>
        <w:t>qScript</w:t>
      </w:r>
      <w:proofErr w:type="spellEnd"/>
      <w:r w:rsidR="00632612" w:rsidRPr="00FC140E">
        <w:rPr>
          <w:rFonts w:ascii="Arial" w:hAnsi="Arial" w:cs="Arial"/>
          <w:lang w:val="en-US"/>
        </w:rPr>
        <w:t xml:space="preserve">™ cDNA </w:t>
      </w:r>
      <w:proofErr w:type="spellStart"/>
      <w:r w:rsidR="00632612" w:rsidRPr="00FC140E">
        <w:rPr>
          <w:rFonts w:ascii="Arial" w:hAnsi="Arial" w:cs="Arial"/>
          <w:lang w:val="en-US"/>
        </w:rPr>
        <w:t>SuperMix</w:t>
      </w:r>
      <w:proofErr w:type="spellEnd"/>
      <w:r w:rsidR="00632612" w:rsidRPr="00FC140E">
        <w:rPr>
          <w:rFonts w:ascii="Arial" w:hAnsi="Arial" w:cs="Arial"/>
          <w:lang w:val="en-US"/>
        </w:rPr>
        <w:t xml:space="preserve"> (VWR International).</w:t>
      </w:r>
      <w:r w:rsidR="00C37855" w:rsidRPr="00FC140E">
        <w:rPr>
          <w:rFonts w:ascii="Arial" w:hAnsi="Arial" w:cs="Arial"/>
          <w:lang w:val="en-US"/>
        </w:rPr>
        <w:t xml:space="preserve"> </w:t>
      </w:r>
      <w:r w:rsidR="00632612" w:rsidRPr="00FC140E">
        <w:rPr>
          <w:rFonts w:ascii="Arial" w:hAnsi="Arial" w:cs="Arial"/>
          <w:lang w:val="en-US"/>
        </w:rPr>
        <w:t xml:space="preserve">PRIM1 specific PCR was performed </w:t>
      </w:r>
      <w:r w:rsidR="00C37855" w:rsidRPr="00FC140E">
        <w:rPr>
          <w:rFonts w:ascii="Arial" w:hAnsi="Arial" w:cs="Arial"/>
          <w:lang w:val="en-US"/>
        </w:rPr>
        <w:t>for cDNA amplification</w:t>
      </w:r>
      <w:r w:rsidRPr="00FC140E">
        <w:rPr>
          <w:rFonts w:ascii="Arial" w:hAnsi="Arial" w:cs="Arial"/>
          <w:lang w:val="en-US"/>
        </w:rPr>
        <w:t xml:space="preserve"> using </w:t>
      </w:r>
      <w:r w:rsidR="00C37855" w:rsidRPr="00FC140E">
        <w:rPr>
          <w:rFonts w:ascii="Arial" w:hAnsi="Arial" w:cs="Arial"/>
          <w:lang w:val="en-US"/>
        </w:rPr>
        <w:t>Primer</w:t>
      </w:r>
      <w:r w:rsidRPr="00FC140E">
        <w:rPr>
          <w:rFonts w:ascii="Arial" w:hAnsi="Arial" w:cs="Arial"/>
          <w:lang w:val="en-US"/>
        </w:rPr>
        <w:t xml:space="preserve">s </w:t>
      </w:r>
      <w:r w:rsidR="00C37855" w:rsidRPr="00FC140E">
        <w:rPr>
          <w:rFonts w:ascii="Arial" w:hAnsi="Arial" w:cs="Arial"/>
          <w:lang w:val="en-US"/>
        </w:rPr>
        <w:t xml:space="preserve">designed to cover </w:t>
      </w:r>
      <w:r w:rsidR="00632612" w:rsidRPr="00FC140E">
        <w:rPr>
          <w:rFonts w:ascii="Arial" w:hAnsi="Arial" w:cs="Arial"/>
          <w:lang w:val="en-US"/>
        </w:rPr>
        <w:t xml:space="preserve">the </w:t>
      </w:r>
      <w:r w:rsidRPr="00FC140E">
        <w:rPr>
          <w:rFonts w:ascii="Arial" w:hAnsi="Arial" w:cs="Arial"/>
          <w:lang w:val="en-US"/>
        </w:rPr>
        <w:t xml:space="preserve">genomic </w:t>
      </w:r>
      <w:proofErr w:type="spellStart"/>
      <w:r w:rsidR="00632612" w:rsidRPr="00FC140E">
        <w:rPr>
          <w:rFonts w:ascii="Arial" w:hAnsi="Arial" w:cs="Arial"/>
          <w:lang w:val="en-US"/>
        </w:rPr>
        <w:t>intronic</w:t>
      </w:r>
      <w:proofErr w:type="spellEnd"/>
      <w:r w:rsidR="00632612" w:rsidRPr="00FC140E">
        <w:rPr>
          <w:rFonts w:ascii="Arial" w:hAnsi="Arial" w:cs="Arial"/>
          <w:lang w:val="en-US"/>
        </w:rPr>
        <w:t xml:space="preserve"> region between exon 1 and exon 2 (</w:t>
      </w:r>
      <w:proofErr w:type="spellStart"/>
      <w:r w:rsidRPr="00FC140E">
        <w:rPr>
          <w:rFonts w:ascii="Arial" w:hAnsi="Arial" w:cs="Arial"/>
          <w:lang w:val="en-US"/>
        </w:rPr>
        <w:t>wildtype</w:t>
      </w:r>
      <w:proofErr w:type="spellEnd"/>
      <w:r w:rsidRPr="00FC140E">
        <w:rPr>
          <w:rFonts w:ascii="Arial" w:hAnsi="Arial" w:cs="Arial"/>
          <w:lang w:val="en-US"/>
        </w:rPr>
        <w:t xml:space="preserve"> length 1</w:t>
      </w:r>
      <w:r w:rsidR="00632612" w:rsidRPr="00FC140E">
        <w:rPr>
          <w:rFonts w:ascii="Arial" w:hAnsi="Arial" w:cs="Arial"/>
          <w:lang w:val="en-US"/>
        </w:rPr>
        <w:t>87bp). F</w:t>
      </w:r>
      <w:r w:rsidR="00C37855" w:rsidRPr="00FC140E">
        <w:rPr>
          <w:rFonts w:ascii="Arial" w:hAnsi="Arial" w:cs="Arial"/>
          <w:lang w:val="en-US"/>
        </w:rPr>
        <w:t xml:space="preserve">orward </w:t>
      </w:r>
      <w:r w:rsidR="00632612" w:rsidRPr="00FC140E">
        <w:rPr>
          <w:rFonts w:ascii="Arial" w:hAnsi="Arial" w:cs="Arial"/>
          <w:lang w:val="en-US"/>
        </w:rPr>
        <w:t xml:space="preserve">Primer: </w:t>
      </w:r>
      <w:proofErr w:type="spellStart"/>
      <w:r w:rsidR="00632612" w:rsidRPr="00FC140E">
        <w:rPr>
          <w:rFonts w:ascii="Arial" w:hAnsi="Arial" w:cs="Arial"/>
          <w:lang w:val="en-US"/>
        </w:rPr>
        <w:t>ggagacgtttgaccccaccg</w:t>
      </w:r>
      <w:proofErr w:type="spellEnd"/>
      <w:r w:rsidR="00632612" w:rsidRPr="00FC140E">
        <w:rPr>
          <w:rFonts w:ascii="Arial" w:hAnsi="Arial" w:cs="Arial"/>
          <w:lang w:val="en-US"/>
        </w:rPr>
        <w:t>. Rev</w:t>
      </w:r>
      <w:r w:rsidR="00C37855" w:rsidRPr="00FC140E">
        <w:rPr>
          <w:rFonts w:ascii="Arial" w:hAnsi="Arial" w:cs="Arial"/>
          <w:lang w:val="en-US"/>
        </w:rPr>
        <w:t>erse</w:t>
      </w:r>
      <w:r w:rsidR="00632612" w:rsidRPr="00FC140E">
        <w:rPr>
          <w:rFonts w:ascii="Arial" w:hAnsi="Arial" w:cs="Arial"/>
          <w:lang w:val="en-US"/>
        </w:rPr>
        <w:t xml:space="preserve"> Primer: </w:t>
      </w:r>
      <w:proofErr w:type="spellStart"/>
      <w:r w:rsidR="00632612" w:rsidRPr="00FC140E">
        <w:rPr>
          <w:rFonts w:ascii="Arial" w:hAnsi="Arial" w:cs="Arial"/>
          <w:lang w:val="en-US"/>
        </w:rPr>
        <w:t>ctggttgttgaaggattggtagcg</w:t>
      </w:r>
      <w:proofErr w:type="spellEnd"/>
      <w:r w:rsidRPr="00FC140E">
        <w:rPr>
          <w:rFonts w:ascii="Arial" w:hAnsi="Arial" w:cs="Arial"/>
          <w:lang w:val="en-US"/>
        </w:rPr>
        <w:t xml:space="preserve">. </w:t>
      </w:r>
      <w:r w:rsidR="00AB71A1">
        <w:rPr>
          <w:rFonts w:ascii="Arial" w:hAnsi="Arial" w:cs="Arial"/>
          <w:lang w:val="en-US"/>
        </w:rPr>
        <w:t xml:space="preserve">The </w:t>
      </w:r>
      <w:r w:rsidRPr="00FC140E">
        <w:rPr>
          <w:rFonts w:ascii="Arial" w:hAnsi="Arial" w:cs="Arial"/>
          <w:lang w:val="en-US"/>
        </w:rPr>
        <w:t xml:space="preserve">PCR product was loaded on a 4% agarose gel, 80V 30min, </w:t>
      </w:r>
      <w:proofErr w:type="gramStart"/>
      <w:r w:rsidRPr="00FC140E">
        <w:rPr>
          <w:rFonts w:ascii="Arial" w:hAnsi="Arial" w:cs="Arial"/>
          <w:lang w:val="en-US"/>
        </w:rPr>
        <w:t>100V</w:t>
      </w:r>
      <w:proofErr w:type="gramEnd"/>
      <w:r w:rsidRPr="00FC140E">
        <w:rPr>
          <w:rFonts w:ascii="Arial" w:hAnsi="Arial" w:cs="Arial"/>
          <w:lang w:val="en-US"/>
        </w:rPr>
        <w:t xml:space="preserve"> 90 min, in TBE-buffer to separate small size fragments. </w:t>
      </w:r>
      <w:proofErr w:type="gramStart"/>
      <w:r w:rsidRPr="00FC140E">
        <w:rPr>
          <w:rFonts w:ascii="Arial" w:hAnsi="Arial" w:cs="Arial"/>
          <w:lang w:val="en-US"/>
        </w:rPr>
        <w:t>cDNA</w:t>
      </w:r>
      <w:proofErr w:type="gramEnd"/>
      <w:r w:rsidRPr="00FC140E">
        <w:rPr>
          <w:rFonts w:ascii="Arial" w:hAnsi="Arial" w:cs="Arial"/>
          <w:lang w:val="en-US"/>
        </w:rPr>
        <w:t xml:space="preserve"> sequencing was performed commercially by </w:t>
      </w:r>
      <w:proofErr w:type="spellStart"/>
      <w:r w:rsidRPr="00FC140E">
        <w:rPr>
          <w:rFonts w:ascii="Arial" w:hAnsi="Arial" w:cs="Arial"/>
          <w:lang w:val="en-US"/>
        </w:rPr>
        <w:t>Azenta</w:t>
      </w:r>
      <w:proofErr w:type="spellEnd"/>
      <w:r w:rsidRPr="00FC140E">
        <w:rPr>
          <w:rFonts w:ascii="Arial" w:hAnsi="Arial" w:cs="Arial"/>
          <w:lang w:val="en-US"/>
        </w:rPr>
        <w:t xml:space="preserve"> Life Sciences using the same primer pair.</w:t>
      </w:r>
    </w:p>
    <w:p w14:paraId="2585BFBB" w14:textId="17193750" w:rsidR="00D32C9E" w:rsidRPr="00FC140E" w:rsidRDefault="00D32C9E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4FE1ADAF" w14:textId="77777777" w:rsidR="00261F0A" w:rsidRPr="00FC140E" w:rsidRDefault="00261F0A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FC140E">
        <w:rPr>
          <w:rFonts w:ascii="Arial" w:hAnsi="Arial" w:cs="Arial"/>
          <w:i/>
          <w:lang w:val="en-US"/>
        </w:rPr>
        <w:t>Immunoblotting</w:t>
      </w:r>
    </w:p>
    <w:p w14:paraId="203914EC" w14:textId="2F87D9B0" w:rsidR="00980543" w:rsidRPr="00FC140E" w:rsidRDefault="00D32C9E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 xml:space="preserve">Whole cell lysates were </w:t>
      </w:r>
      <w:r w:rsidR="00601A7C" w:rsidRPr="00FC140E">
        <w:rPr>
          <w:rFonts w:ascii="Arial" w:hAnsi="Arial" w:cs="Arial"/>
          <w:lang w:val="en-US"/>
        </w:rPr>
        <w:t xml:space="preserve">obtained </w:t>
      </w:r>
      <w:r w:rsidR="00AB71A1">
        <w:rPr>
          <w:rFonts w:ascii="Arial" w:hAnsi="Arial" w:cs="Arial"/>
          <w:lang w:val="en-US"/>
        </w:rPr>
        <w:t>from</w:t>
      </w:r>
      <w:r w:rsidR="00601A7C" w:rsidRPr="00FC140E">
        <w:rPr>
          <w:rFonts w:ascii="Arial" w:hAnsi="Arial" w:cs="Arial"/>
          <w:lang w:val="en-US"/>
        </w:rPr>
        <w:t xml:space="preserve"> 1x10^6 </w:t>
      </w:r>
      <w:r w:rsidR="00A2070D">
        <w:rPr>
          <w:rFonts w:ascii="Arial" w:hAnsi="Arial" w:cs="Arial"/>
          <w:lang w:val="en-US"/>
        </w:rPr>
        <w:t>PBMCs</w:t>
      </w:r>
      <w:r w:rsidR="00601A7C" w:rsidRPr="00FC140E">
        <w:rPr>
          <w:rFonts w:ascii="Arial" w:hAnsi="Arial" w:cs="Arial"/>
          <w:lang w:val="en-US"/>
        </w:rPr>
        <w:t xml:space="preserve"> </w:t>
      </w:r>
      <w:r w:rsidR="00980543" w:rsidRPr="00FC140E">
        <w:rPr>
          <w:rFonts w:ascii="Arial" w:hAnsi="Arial" w:cs="Arial"/>
          <w:lang w:val="en-US"/>
        </w:rPr>
        <w:t xml:space="preserve">in 50mM </w:t>
      </w:r>
      <w:proofErr w:type="spellStart"/>
      <w:r w:rsidR="00980543" w:rsidRPr="00FC140E">
        <w:rPr>
          <w:rFonts w:ascii="Arial" w:hAnsi="Arial" w:cs="Arial"/>
          <w:lang w:val="en-US"/>
        </w:rPr>
        <w:t>Tris</w:t>
      </w:r>
      <w:proofErr w:type="spellEnd"/>
      <w:r w:rsidR="00980543" w:rsidRPr="00FC140E">
        <w:rPr>
          <w:rFonts w:ascii="Arial" w:hAnsi="Arial" w:cs="Arial"/>
          <w:lang w:val="en-US"/>
        </w:rPr>
        <w:t>/</w:t>
      </w:r>
      <w:proofErr w:type="spellStart"/>
      <w:r w:rsidR="00980543" w:rsidRPr="00FC140E">
        <w:rPr>
          <w:rFonts w:ascii="Arial" w:hAnsi="Arial" w:cs="Arial"/>
          <w:lang w:val="en-US"/>
        </w:rPr>
        <w:t>HCl</w:t>
      </w:r>
      <w:proofErr w:type="spellEnd"/>
      <w:r w:rsidR="00980543" w:rsidRPr="00FC140E">
        <w:rPr>
          <w:rFonts w:ascii="Arial" w:hAnsi="Arial" w:cs="Arial"/>
          <w:lang w:val="en-US"/>
        </w:rPr>
        <w:t xml:space="preserve">, 150mM </w:t>
      </w:r>
      <w:proofErr w:type="spellStart"/>
      <w:r w:rsidR="00980543" w:rsidRPr="00FC140E">
        <w:rPr>
          <w:rFonts w:ascii="Arial" w:hAnsi="Arial" w:cs="Arial"/>
          <w:lang w:val="en-US"/>
        </w:rPr>
        <w:t>NaCl</w:t>
      </w:r>
      <w:proofErr w:type="spellEnd"/>
      <w:r w:rsidR="00980543" w:rsidRPr="00FC140E">
        <w:rPr>
          <w:rFonts w:ascii="Arial" w:hAnsi="Arial" w:cs="Arial"/>
          <w:lang w:val="en-US"/>
        </w:rPr>
        <w:t>, 5mM MgCl</w:t>
      </w:r>
      <w:r w:rsidR="00980543" w:rsidRPr="00FC140E">
        <w:rPr>
          <w:rFonts w:ascii="Arial" w:hAnsi="Arial" w:cs="Arial"/>
          <w:vertAlign w:val="subscript"/>
          <w:lang w:val="en-US"/>
        </w:rPr>
        <w:t>2</w:t>
      </w:r>
      <w:r w:rsidR="00980543" w:rsidRPr="00FC140E">
        <w:rPr>
          <w:rFonts w:ascii="Arial" w:hAnsi="Arial" w:cs="Arial"/>
          <w:lang w:val="en-US"/>
        </w:rPr>
        <w:t xml:space="preserve">, 0,1% NP40, 1x complete protease inhibitor (Roche), and 1mM DTT. </w:t>
      </w:r>
      <w:r w:rsidR="00863C57" w:rsidRPr="00FC140E">
        <w:rPr>
          <w:rFonts w:ascii="Arial" w:hAnsi="Arial" w:cs="Arial"/>
          <w:lang w:val="en-US"/>
        </w:rPr>
        <w:t>Lysates were loaded on 12% SDS-</w:t>
      </w:r>
      <w:proofErr w:type="spellStart"/>
      <w:r w:rsidR="00863C57" w:rsidRPr="00FC140E">
        <w:rPr>
          <w:rFonts w:ascii="Arial" w:hAnsi="Arial" w:cs="Arial"/>
          <w:lang w:val="en-US"/>
        </w:rPr>
        <w:t>Polyacrylamid</w:t>
      </w:r>
      <w:proofErr w:type="spellEnd"/>
      <w:r w:rsidR="00863C57" w:rsidRPr="00FC140E">
        <w:rPr>
          <w:rFonts w:ascii="Arial" w:hAnsi="Arial" w:cs="Arial"/>
          <w:lang w:val="en-US"/>
        </w:rPr>
        <w:t xml:space="preserve">-gels, resolved (10 min 100V; 80 min 120 V) and transferred to nitrocellulose membranes. </w:t>
      </w:r>
      <w:r w:rsidR="00221A5E" w:rsidRPr="00FC140E">
        <w:rPr>
          <w:rFonts w:ascii="Arial" w:hAnsi="Arial" w:cs="Arial"/>
          <w:lang w:val="en-US"/>
        </w:rPr>
        <w:t>Membranes were blocke</w:t>
      </w:r>
      <w:r w:rsidR="00FC140E">
        <w:rPr>
          <w:rFonts w:ascii="Arial" w:hAnsi="Arial" w:cs="Arial"/>
          <w:lang w:val="en-US"/>
        </w:rPr>
        <w:t xml:space="preserve">d using 5% </w:t>
      </w:r>
      <w:proofErr w:type="spellStart"/>
      <w:r w:rsidR="00FC140E">
        <w:rPr>
          <w:rFonts w:ascii="Arial" w:hAnsi="Arial" w:cs="Arial"/>
          <w:lang w:val="en-US"/>
        </w:rPr>
        <w:t>milkpowder</w:t>
      </w:r>
      <w:proofErr w:type="spellEnd"/>
      <w:r w:rsidR="00FC140E">
        <w:rPr>
          <w:rFonts w:ascii="Arial" w:hAnsi="Arial" w:cs="Arial"/>
          <w:lang w:val="en-US"/>
        </w:rPr>
        <w:t xml:space="preserve"> in PBS-T. </w:t>
      </w:r>
      <w:r w:rsidR="00863C57" w:rsidRPr="00FC140E">
        <w:rPr>
          <w:rFonts w:ascii="Arial" w:hAnsi="Arial" w:cs="Arial"/>
          <w:lang w:val="en-US"/>
        </w:rPr>
        <w:t xml:space="preserve">The following antibodies were used for Immunoblotting: anti-p48 Primase Rat </w:t>
      </w:r>
      <w:proofErr w:type="spellStart"/>
      <w:r w:rsidR="00863C57" w:rsidRPr="00FC140E">
        <w:rPr>
          <w:rFonts w:ascii="Arial" w:hAnsi="Arial" w:cs="Arial"/>
          <w:lang w:val="en-US"/>
        </w:rPr>
        <w:t>mAb</w:t>
      </w:r>
      <w:proofErr w:type="spellEnd"/>
      <w:r w:rsidR="00863C57" w:rsidRPr="00FC140E">
        <w:rPr>
          <w:rFonts w:ascii="Arial" w:hAnsi="Arial" w:cs="Arial"/>
          <w:lang w:val="en-US"/>
        </w:rPr>
        <w:t xml:space="preserve"> (8G10</w:t>
      </w:r>
      <w:r w:rsidR="00CA275D" w:rsidRPr="00FC140E">
        <w:rPr>
          <w:rFonts w:ascii="Arial" w:hAnsi="Arial" w:cs="Arial"/>
          <w:lang w:val="en-US"/>
        </w:rPr>
        <w:t xml:space="preserve">; 1:1000; Cell Signaling </w:t>
      </w:r>
      <w:r w:rsidR="00863C57" w:rsidRPr="00FC140E">
        <w:rPr>
          <w:rFonts w:ascii="Arial" w:hAnsi="Arial" w:cs="Arial"/>
          <w:lang w:val="en-US"/>
        </w:rPr>
        <w:t>#4725</w:t>
      </w:r>
      <w:r w:rsidR="00CA275D" w:rsidRPr="00FC140E">
        <w:rPr>
          <w:rFonts w:ascii="Arial" w:hAnsi="Arial" w:cs="Arial"/>
          <w:lang w:val="en-US"/>
        </w:rPr>
        <w:t xml:space="preserve">), anti-beta actin mouse </w:t>
      </w:r>
      <w:proofErr w:type="spellStart"/>
      <w:r w:rsidR="00CA275D" w:rsidRPr="00FC140E">
        <w:rPr>
          <w:rFonts w:ascii="Arial" w:hAnsi="Arial" w:cs="Arial"/>
          <w:lang w:val="en-US"/>
        </w:rPr>
        <w:t>mAb</w:t>
      </w:r>
      <w:proofErr w:type="spellEnd"/>
      <w:r w:rsidR="00CA275D" w:rsidRPr="00FC140E">
        <w:rPr>
          <w:rFonts w:ascii="Arial" w:hAnsi="Arial" w:cs="Arial"/>
          <w:lang w:val="en-US"/>
        </w:rPr>
        <w:t xml:space="preserve"> (AC-15; 1:4000; Sigma-Aldrich #A1978), HRP goat anti-rat IgG polyclonal ab (1:5000; </w:t>
      </w:r>
      <w:proofErr w:type="spellStart"/>
      <w:r w:rsidR="00CA275D" w:rsidRPr="00FC140E">
        <w:rPr>
          <w:rFonts w:ascii="Arial" w:hAnsi="Arial" w:cs="Arial"/>
          <w:lang w:val="en-US"/>
        </w:rPr>
        <w:t>Biolegend</w:t>
      </w:r>
      <w:proofErr w:type="spellEnd"/>
      <w:r w:rsidR="00CA275D" w:rsidRPr="00FC140E">
        <w:rPr>
          <w:rFonts w:ascii="Arial" w:hAnsi="Arial" w:cs="Arial"/>
          <w:lang w:val="en-US"/>
        </w:rPr>
        <w:t xml:space="preserve"> #405405), </w:t>
      </w:r>
      <w:proofErr w:type="gramStart"/>
      <w:r w:rsidR="00CA275D" w:rsidRPr="00FC140E">
        <w:rPr>
          <w:rFonts w:ascii="Arial" w:hAnsi="Arial" w:cs="Arial"/>
          <w:lang w:val="en-US"/>
        </w:rPr>
        <w:t>HRP</w:t>
      </w:r>
      <w:proofErr w:type="gramEnd"/>
      <w:r w:rsidR="00CA275D" w:rsidRPr="00FC140E">
        <w:rPr>
          <w:rFonts w:ascii="Arial" w:hAnsi="Arial" w:cs="Arial"/>
          <w:lang w:val="en-US"/>
        </w:rPr>
        <w:t xml:space="preserve"> anti-mouse IgG (1:10.000; GE HealthCare #NA931-1mL)</w:t>
      </w:r>
      <w:r w:rsidR="00221A5E" w:rsidRPr="00FC140E">
        <w:rPr>
          <w:rFonts w:ascii="Arial" w:hAnsi="Arial" w:cs="Arial"/>
          <w:lang w:val="en-US"/>
        </w:rPr>
        <w:t xml:space="preserve">. </w:t>
      </w:r>
      <w:proofErr w:type="gramStart"/>
      <w:r w:rsidR="00221A5E" w:rsidRPr="00FC140E">
        <w:rPr>
          <w:rFonts w:ascii="Arial" w:hAnsi="Arial" w:cs="Arial"/>
          <w:lang w:val="en-US"/>
        </w:rPr>
        <w:t xml:space="preserve">Detection was performed using </w:t>
      </w:r>
      <w:proofErr w:type="spellStart"/>
      <w:r w:rsidR="000B0F49" w:rsidRPr="00FC140E">
        <w:rPr>
          <w:rFonts w:ascii="Arial" w:hAnsi="Arial" w:cs="Arial"/>
          <w:lang w:val="en-US"/>
        </w:rPr>
        <w:t>Amersham</w:t>
      </w:r>
      <w:proofErr w:type="spellEnd"/>
      <w:r w:rsidR="000B0F49" w:rsidRPr="00FC140E">
        <w:rPr>
          <w:rFonts w:ascii="Arial" w:hAnsi="Arial" w:cs="Arial"/>
          <w:lang w:val="en-US"/>
        </w:rPr>
        <w:t xml:space="preserve"> </w:t>
      </w:r>
      <w:r w:rsidR="00221A5E" w:rsidRPr="00FC140E">
        <w:rPr>
          <w:rFonts w:ascii="Arial" w:hAnsi="Arial" w:cs="Arial"/>
          <w:lang w:val="en-US"/>
        </w:rPr>
        <w:t xml:space="preserve">ECL </w:t>
      </w:r>
      <w:r w:rsidR="000B0F49" w:rsidRPr="00FC140E">
        <w:rPr>
          <w:rFonts w:ascii="Arial" w:hAnsi="Arial" w:cs="Arial"/>
          <w:lang w:val="en-US"/>
        </w:rPr>
        <w:t xml:space="preserve">Select Peroxide and </w:t>
      </w:r>
      <w:proofErr w:type="spellStart"/>
      <w:r w:rsidR="000B0F49" w:rsidRPr="00FC140E">
        <w:rPr>
          <w:rFonts w:ascii="Arial" w:hAnsi="Arial" w:cs="Arial"/>
          <w:lang w:val="en-US"/>
        </w:rPr>
        <w:t>Luminol</w:t>
      </w:r>
      <w:proofErr w:type="spellEnd"/>
      <w:r w:rsidR="000B0F49" w:rsidRPr="00FC140E">
        <w:rPr>
          <w:rFonts w:ascii="Arial" w:hAnsi="Arial" w:cs="Arial"/>
          <w:lang w:val="en-US"/>
        </w:rPr>
        <w:t xml:space="preserve"> Solutions (RPN2235V2 and RPN2235V1) and </w:t>
      </w:r>
      <w:proofErr w:type="spellStart"/>
      <w:r w:rsidR="000B0F49" w:rsidRPr="00FC140E">
        <w:rPr>
          <w:rFonts w:ascii="Arial" w:hAnsi="Arial" w:cs="Arial"/>
          <w:lang w:val="en-US"/>
        </w:rPr>
        <w:t>chemiluminescence</w:t>
      </w:r>
      <w:proofErr w:type="spellEnd"/>
      <w:r w:rsidR="000B0F49" w:rsidRPr="00FC140E">
        <w:rPr>
          <w:rFonts w:ascii="Arial" w:hAnsi="Arial" w:cs="Arial"/>
          <w:lang w:val="en-US"/>
        </w:rPr>
        <w:t xml:space="preserve"> imaging by the Fusion FX (</w:t>
      </w:r>
      <w:proofErr w:type="spellStart"/>
      <w:r w:rsidR="000B0F49" w:rsidRPr="00FC140E">
        <w:rPr>
          <w:rFonts w:ascii="Arial" w:hAnsi="Arial" w:cs="Arial"/>
          <w:lang w:val="en-US"/>
        </w:rPr>
        <w:t>Vilber</w:t>
      </w:r>
      <w:proofErr w:type="spellEnd"/>
      <w:r w:rsidR="000B0F49" w:rsidRPr="00FC140E">
        <w:rPr>
          <w:rFonts w:ascii="Arial" w:hAnsi="Arial" w:cs="Arial"/>
          <w:lang w:val="en-US"/>
        </w:rPr>
        <w:t xml:space="preserve"> </w:t>
      </w:r>
      <w:proofErr w:type="spellStart"/>
      <w:r w:rsidR="000B0F49" w:rsidRPr="00FC140E">
        <w:rPr>
          <w:rFonts w:ascii="Arial" w:hAnsi="Arial" w:cs="Arial"/>
          <w:lang w:val="en-US"/>
        </w:rPr>
        <w:t>Lourmat</w:t>
      </w:r>
      <w:proofErr w:type="spellEnd"/>
      <w:r w:rsidR="000B0F49" w:rsidRPr="00FC140E">
        <w:rPr>
          <w:rFonts w:ascii="Arial" w:hAnsi="Arial" w:cs="Arial"/>
          <w:lang w:val="en-US"/>
        </w:rPr>
        <w:t>)</w:t>
      </w:r>
      <w:proofErr w:type="gramEnd"/>
      <w:r w:rsidR="000B0F49" w:rsidRPr="00FC140E">
        <w:rPr>
          <w:rFonts w:ascii="Arial" w:hAnsi="Arial" w:cs="Arial"/>
          <w:lang w:val="en-US"/>
        </w:rPr>
        <w:t>.</w:t>
      </w:r>
    </w:p>
    <w:p w14:paraId="2A0B1747" w14:textId="77777777" w:rsidR="00D32C9E" w:rsidRPr="00FC140E" w:rsidRDefault="00D32C9E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2F9F9270" w14:textId="1C86CF11" w:rsidR="00261F0A" w:rsidRPr="00FC140E" w:rsidRDefault="00824B0F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FC140E">
        <w:rPr>
          <w:rFonts w:ascii="Arial" w:hAnsi="Arial" w:cs="Arial"/>
          <w:i/>
          <w:lang w:val="en-US"/>
        </w:rPr>
        <w:t>C</w:t>
      </w:r>
      <w:r w:rsidR="00261F0A" w:rsidRPr="00FC140E">
        <w:rPr>
          <w:rFonts w:ascii="Arial" w:hAnsi="Arial" w:cs="Arial"/>
          <w:i/>
          <w:lang w:val="en-US"/>
        </w:rPr>
        <w:t xml:space="preserve">ell cycle </w:t>
      </w:r>
      <w:r w:rsidRPr="00FC140E">
        <w:rPr>
          <w:rFonts w:ascii="Arial" w:hAnsi="Arial" w:cs="Arial"/>
          <w:i/>
          <w:lang w:val="en-US"/>
        </w:rPr>
        <w:t>distribution</w:t>
      </w:r>
    </w:p>
    <w:p w14:paraId="3D4D4753" w14:textId="0099BD41" w:rsidR="006B6B0C" w:rsidRPr="00FC140E" w:rsidRDefault="00D62A72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 xml:space="preserve">Cell cycle phase distribution </w:t>
      </w:r>
      <w:proofErr w:type="gramStart"/>
      <w:r w:rsidRPr="00FC140E">
        <w:rPr>
          <w:rFonts w:ascii="Arial" w:hAnsi="Arial" w:cs="Arial"/>
          <w:lang w:val="en-US"/>
        </w:rPr>
        <w:t>was examined</w:t>
      </w:r>
      <w:proofErr w:type="gramEnd"/>
      <w:r w:rsidRPr="00FC140E">
        <w:rPr>
          <w:rFonts w:ascii="Arial" w:hAnsi="Arial" w:cs="Arial"/>
          <w:lang w:val="en-US"/>
        </w:rPr>
        <w:t xml:space="preserve"> on day three </w:t>
      </w:r>
      <w:r w:rsidR="00AB71A1">
        <w:rPr>
          <w:rFonts w:ascii="Arial" w:hAnsi="Arial" w:cs="Arial"/>
          <w:lang w:val="en-US"/>
        </w:rPr>
        <w:t>of</w:t>
      </w:r>
      <w:r w:rsidR="00AB71A1" w:rsidRPr="00FC140E">
        <w:rPr>
          <w:rFonts w:ascii="Arial" w:hAnsi="Arial" w:cs="Arial"/>
          <w:lang w:val="en-US"/>
        </w:rPr>
        <w:t xml:space="preserve"> </w:t>
      </w:r>
      <w:r w:rsidRPr="00FC140E">
        <w:rPr>
          <w:rFonts w:ascii="Arial" w:hAnsi="Arial" w:cs="Arial"/>
          <w:lang w:val="en-US"/>
        </w:rPr>
        <w:t>stimulation of PBMCs</w:t>
      </w:r>
      <w:r w:rsidR="00AB71A1">
        <w:rPr>
          <w:rFonts w:ascii="Arial" w:hAnsi="Arial" w:cs="Arial"/>
          <w:lang w:val="en-US"/>
        </w:rPr>
        <w:t xml:space="preserve"> </w:t>
      </w:r>
      <w:r w:rsidRPr="00FC140E">
        <w:rPr>
          <w:rFonts w:ascii="Arial" w:hAnsi="Arial" w:cs="Arial"/>
          <w:lang w:val="en-US"/>
        </w:rPr>
        <w:t xml:space="preserve">using the FITC </w:t>
      </w:r>
      <w:proofErr w:type="spellStart"/>
      <w:r w:rsidRPr="00FC140E">
        <w:rPr>
          <w:rFonts w:ascii="Arial" w:hAnsi="Arial" w:cs="Arial"/>
          <w:lang w:val="en-US"/>
        </w:rPr>
        <w:t>BrdU</w:t>
      </w:r>
      <w:proofErr w:type="spellEnd"/>
      <w:r w:rsidRPr="00FC140E">
        <w:rPr>
          <w:rFonts w:ascii="Arial" w:hAnsi="Arial" w:cs="Arial"/>
          <w:lang w:val="en-US"/>
        </w:rPr>
        <w:t xml:space="preserve"> Flow Kit</w:t>
      </w:r>
      <w:r w:rsidR="006B6B0C" w:rsidRPr="00FC140E">
        <w:rPr>
          <w:rFonts w:ascii="Arial" w:hAnsi="Arial" w:cs="Arial"/>
          <w:lang w:val="en-US"/>
        </w:rPr>
        <w:t xml:space="preserve"> (BD </w:t>
      </w:r>
      <w:proofErr w:type="spellStart"/>
      <w:r w:rsidR="006B6B0C" w:rsidRPr="00FC140E">
        <w:rPr>
          <w:rFonts w:ascii="Arial" w:hAnsi="Arial" w:cs="Arial"/>
          <w:lang w:val="en-US"/>
        </w:rPr>
        <w:t>Pharmingen</w:t>
      </w:r>
      <w:proofErr w:type="spellEnd"/>
      <w:r w:rsidR="006B6B0C" w:rsidRPr="00FC140E">
        <w:rPr>
          <w:rFonts w:ascii="Arial" w:hAnsi="Arial" w:cs="Arial"/>
          <w:lang w:val="en-US"/>
        </w:rPr>
        <w:t>)</w:t>
      </w:r>
      <w:r w:rsidR="000A5D36" w:rsidRPr="00FC140E">
        <w:rPr>
          <w:rFonts w:ascii="Arial" w:hAnsi="Arial" w:cs="Arial"/>
          <w:lang w:val="en-US"/>
        </w:rPr>
        <w:t xml:space="preserve">. </w:t>
      </w:r>
      <w:r w:rsidR="006B6B0C" w:rsidRPr="00FC140E">
        <w:rPr>
          <w:rFonts w:ascii="Arial" w:hAnsi="Arial" w:cs="Arial"/>
          <w:lang w:val="en-US"/>
        </w:rPr>
        <w:t>T cell blasts</w:t>
      </w:r>
      <w:r w:rsidR="000A5D36" w:rsidRPr="00FC140E">
        <w:rPr>
          <w:rFonts w:ascii="Arial" w:hAnsi="Arial" w:cs="Arial"/>
          <w:lang w:val="en-US"/>
        </w:rPr>
        <w:t xml:space="preserve"> </w:t>
      </w:r>
      <w:proofErr w:type="gramStart"/>
      <w:r w:rsidR="000A5D36" w:rsidRPr="00FC140E">
        <w:rPr>
          <w:rFonts w:ascii="Arial" w:hAnsi="Arial" w:cs="Arial"/>
          <w:lang w:val="en-US"/>
        </w:rPr>
        <w:t>were labeled</w:t>
      </w:r>
      <w:proofErr w:type="gramEnd"/>
      <w:r w:rsidR="000A5D36" w:rsidRPr="00FC140E">
        <w:rPr>
          <w:rFonts w:ascii="Arial" w:hAnsi="Arial" w:cs="Arial"/>
          <w:lang w:val="en-US"/>
        </w:rPr>
        <w:t xml:space="preserve"> with 10 </w:t>
      </w:r>
      <w:proofErr w:type="spellStart"/>
      <w:r w:rsidR="000A5D36" w:rsidRPr="00FC140E">
        <w:rPr>
          <w:rFonts w:ascii="Arial" w:hAnsi="Arial" w:cs="Arial"/>
          <w:lang w:val="en-US"/>
        </w:rPr>
        <w:t>μM</w:t>
      </w:r>
      <w:proofErr w:type="spellEnd"/>
      <w:r w:rsidR="000A5D36" w:rsidRPr="00FC140E">
        <w:rPr>
          <w:rFonts w:ascii="Arial" w:hAnsi="Arial" w:cs="Arial"/>
          <w:lang w:val="en-US"/>
        </w:rPr>
        <w:t xml:space="preserve"> </w:t>
      </w:r>
      <w:proofErr w:type="spellStart"/>
      <w:r w:rsidR="000A5D36" w:rsidRPr="00FC140E">
        <w:rPr>
          <w:rFonts w:ascii="Arial" w:hAnsi="Arial" w:cs="Arial"/>
          <w:lang w:val="en-US"/>
        </w:rPr>
        <w:t>BrdU</w:t>
      </w:r>
      <w:proofErr w:type="spellEnd"/>
      <w:r w:rsidR="000A5D36" w:rsidRPr="00FC140E">
        <w:rPr>
          <w:rFonts w:ascii="Arial" w:hAnsi="Arial" w:cs="Arial"/>
          <w:lang w:val="en-US"/>
        </w:rPr>
        <w:t xml:space="preserve"> for 60</w:t>
      </w:r>
      <w:r w:rsidR="006B6B0C" w:rsidRPr="00FC140E">
        <w:rPr>
          <w:rFonts w:ascii="Arial" w:hAnsi="Arial" w:cs="Arial"/>
          <w:lang w:val="en-US"/>
        </w:rPr>
        <w:t xml:space="preserve"> </w:t>
      </w:r>
      <w:r w:rsidR="000A5D36" w:rsidRPr="00FC140E">
        <w:rPr>
          <w:rFonts w:ascii="Arial" w:hAnsi="Arial" w:cs="Arial"/>
          <w:lang w:val="en-US"/>
        </w:rPr>
        <w:t xml:space="preserve">min before staining was carried out </w:t>
      </w:r>
      <w:r w:rsidRPr="00FC140E">
        <w:rPr>
          <w:rFonts w:ascii="Arial" w:hAnsi="Arial" w:cs="Arial"/>
          <w:lang w:val="en-US"/>
        </w:rPr>
        <w:t>according to supplier’s protocol.</w:t>
      </w:r>
      <w:r w:rsidR="00FC140E">
        <w:rPr>
          <w:rFonts w:ascii="Arial" w:hAnsi="Arial" w:cs="Arial"/>
          <w:lang w:val="en-US"/>
        </w:rPr>
        <w:t xml:space="preserve"> </w:t>
      </w:r>
      <w:r w:rsidR="006B6B0C" w:rsidRPr="00FC140E">
        <w:rPr>
          <w:rFonts w:ascii="Arial" w:hAnsi="Arial" w:cs="Arial"/>
          <w:lang w:val="en-US"/>
        </w:rPr>
        <w:t>The following antibodies were used for Flow Cytometry analysis: anti-</w:t>
      </w:r>
      <w:proofErr w:type="spellStart"/>
      <w:r w:rsidR="006B6B0C" w:rsidRPr="00FC140E">
        <w:rPr>
          <w:rFonts w:ascii="Arial" w:hAnsi="Arial" w:cs="Arial"/>
          <w:lang w:val="en-US"/>
        </w:rPr>
        <w:t>BrdU</w:t>
      </w:r>
      <w:proofErr w:type="spellEnd"/>
      <w:r w:rsidR="006B6B0C" w:rsidRPr="00FC140E">
        <w:rPr>
          <w:rFonts w:ascii="Arial" w:hAnsi="Arial" w:cs="Arial"/>
          <w:lang w:val="en-US"/>
        </w:rPr>
        <w:t xml:space="preserve"> FITC (BD </w:t>
      </w:r>
      <w:proofErr w:type="spellStart"/>
      <w:r w:rsidR="006B6B0C" w:rsidRPr="00FC140E">
        <w:rPr>
          <w:rFonts w:ascii="Arial" w:hAnsi="Arial" w:cs="Arial"/>
          <w:lang w:val="en-US"/>
        </w:rPr>
        <w:t>Pharmingen</w:t>
      </w:r>
      <w:proofErr w:type="spellEnd"/>
      <w:r w:rsidR="006B6B0C" w:rsidRPr="00FC140E">
        <w:rPr>
          <w:rFonts w:ascii="Arial" w:hAnsi="Arial" w:cs="Arial"/>
          <w:lang w:val="en-US"/>
        </w:rPr>
        <w:t xml:space="preserve">), anti-CD3 PE (HIT3a; BD </w:t>
      </w:r>
      <w:proofErr w:type="spellStart"/>
      <w:r w:rsidR="006B6B0C" w:rsidRPr="00FC140E">
        <w:rPr>
          <w:rFonts w:ascii="Arial" w:hAnsi="Arial" w:cs="Arial"/>
          <w:lang w:val="en-US"/>
        </w:rPr>
        <w:lastRenderedPageBreak/>
        <w:t>Pharmingen</w:t>
      </w:r>
      <w:proofErr w:type="spellEnd"/>
      <w:r w:rsidR="006B6B0C" w:rsidRPr="00FC140E">
        <w:rPr>
          <w:rFonts w:ascii="Arial" w:hAnsi="Arial" w:cs="Arial"/>
          <w:lang w:val="en-US"/>
        </w:rPr>
        <w:t xml:space="preserve"> #555340), anti-CD4 APC Cy7 (RPA-T4; BD </w:t>
      </w:r>
      <w:proofErr w:type="spellStart"/>
      <w:r w:rsidR="006B6B0C" w:rsidRPr="00FC140E">
        <w:rPr>
          <w:rFonts w:ascii="Arial" w:hAnsi="Arial" w:cs="Arial"/>
          <w:lang w:val="en-US"/>
        </w:rPr>
        <w:t>Pharmingen</w:t>
      </w:r>
      <w:proofErr w:type="spellEnd"/>
      <w:r w:rsidR="006B6B0C" w:rsidRPr="00FC140E">
        <w:rPr>
          <w:rFonts w:ascii="Arial" w:hAnsi="Arial" w:cs="Arial"/>
          <w:lang w:val="en-US"/>
        </w:rPr>
        <w:t xml:space="preserve"> #557871), anti-CD8 BV510 (RPA-T8; BD Horizon #563256). </w:t>
      </w:r>
      <w:r w:rsidR="00AB71A1">
        <w:rPr>
          <w:rFonts w:ascii="Arial" w:hAnsi="Arial" w:cs="Arial"/>
          <w:lang w:val="en-US"/>
        </w:rPr>
        <w:t xml:space="preserve">For all experiments, </w:t>
      </w:r>
      <w:r w:rsidR="006B6B0C" w:rsidRPr="00FC140E">
        <w:rPr>
          <w:rFonts w:ascii="Arial" w:hAnsi="Arial" w:cs="Arial"/>
          <w:lang w:val="en-US"/>
        </w:rPr>
        <w:t xml:space="preserve">FACS </w:t>
      </w:r>
      <w:proofErr w:type="gramStart"/>
      <w:r w:rsidR="006B6B0C" w:rsidRPr="00FC140E">
        <w:rPr>
          <w:rFonts w:ascii="Arial" w:hAnsi="Arial" w:cs="Arial"/>
          <w:lang w:val="en-US"/>
        </w:rPr>
        <w:t>was carried</w:t>
      </w:r>
      <w:proofErr w:type="gramEnd"/>
      <w:r w:rsidR="006B6B0C" w:rsidRPr="00FC140E">
        <w:rPr>
          <w:rFonts w:ascii="Arial" w:hAnsi="Arial" w:cs="Arial"/>
          <w:lang w:val="en-US"/>
        </w:rPr>
        <w:t xml:space="preserve"> out using a </w:t>
      </w:r>
      <w:proofErr w:type="spellStart"/>
      <w:r w:rsidR="006B6B0C" w:rsidRPr="00FC140E">
        <w:rPr>
          <w:rFonts w:ascii="Arial" w:hAnsi="Arial" w:cs="Arial"/>
          <w:lang w:val="en-US"/>
        </w:rPr>
        <w:t>Gallios</w:t>
      </w:r>
      <w:proofErr w:type="spellEnd"/>
      <w:r w:rsidR="006B6B0C" w:rsidRPr="00FC140E">
        <w:rPr>
          <w:rFonts w:ascii="Arial" w:hAnsi="Arial" w:cs="Arial"/>
          <w:lang w:val="en-US"/>
        </w:rPr>
        <w:t xml:space="preserve"> </w:t>
      </w:r>
      <w:r w:rsidR="00AB71A1">
        <w:rPr>
          <w:rFonts w:ascii="Arial" w:hAnsi="Arial" w:cs="Arial"/>
          <w:lang w:val="en-US"/>
        </w:rPr>
        <w:t xml:space="preserve">or a </w:t>
      </w:r>
      <w:proofErr w:type="spellStart"/>
      <w:r w:rsidR="00AB71A1">
        <w:rPr>
          <w:rFonts w:ascii="Arial" w:hAnsi="Arial" w:cs="Arial"/>
          <w:lang w:val="en-US"/>
        </w:rPr>
        <w:t>Navios</w:t>
      </w:r>
      <w:proofErr w:type="spellEnd"/>
      <w:r w:rsidR="00AB71A1">
        <w:rPr>
          <w:rFonts w:ascii="Arial" w:hAnsi="Arial" w:cs="Arial"/>
          <w:lang w:val="en-US"/>
        </w:rPr>
        <w:t xml:space="preserve"> </w:t>
      </w:r>
      <w:r w:rsidR="006B6B0C" w:rsidRPr="00FC140E">
        <w:rPr>
          <w:rFonts w:ascii="Arial" w:hAnsi="Arial" w:cs="Arial"/>
          <w:lang w:val="en-US"/>
        </w:rPr>
        <w:t xml:space="preserve">Flow Cytometer (Beckman Coulter) and FACS data was </w:t>
      </w:r>
      <w:proofErr w:type="spellStart"/>
      <w:r w:rsidR="006B6B0C" w:rsidRPr="00FC140E">
        <w:rPr>
          <w:rFonts w:ascii="Arial" w:hAnsi="Arial" w:cs="Arial"/>
          <w:lang w:val="en-US"/>
        </w:rPr>
        <w:t>analysed</w:t>
      </w:r>
      <w:proofErr w:type="spellEnd"/>
      <w:r w:rsidR="006B6B0C" w:rsidRPr="00FC140E">
        <w:rPr>
          <w:rFonts w:ascii="Arial" w:hAnsi="Arial" w:cs="Arial"/>
          <w:lang w:val="en-US"/>
        </w:rPr>
        <w:t xml:space="preserve"> using </w:t>
      </w:r>
      <w:proofErr w:type="spellStart"/>
      <w:r w:rsidR="006B6B0C" w:rsidRPr="00FC140E">
        <w:rPr>
          <w:rFonts w:ascii="Arial" w:hAnsi="Arial" w:cs="Arial"/>
          <w:lang w:val="en-US"/>
        </w:rPr>
        <w:t>FlowJo</w:t>
      </w:r>
      <w:proofErr w:type="spellEnd"/>
      <w:r w:rsidR="006B6B0C" w:rsidRPr="00FC140E">
        <w:rPr>
          <w:rFonts w:ascii="Arial" w:hAnsi="Arial" w:cs="Arial"/>
          <w:lang w:val="en-US"/>
        </w:rPr>
        <w:t xml:space="preserve"> software (</w:t>
      </w:r>
      <w:r w:rsidR="00ED2796" w:rsidRPr="00FC140E">
        <w:rPr>
          <w:rFonts w:ascii="Arial" w:hAnsi="Arial" w:cs="Arial"/>
          <w:lang w:val="en-US"/>
        </w:rPr>
        <w:t xml:space="preserve">Becton Dickinson &amp; Company, </w:t>
      </w:r>
      <w:r w:rsidR="006B6B0C" w:rsidRPr="00FC140E">
        <w:rPr>
          <w:rFonts w:ascii="Arial" w:hAnsi="Arial" w:cs="Arial"/>
          <w:lang w:val="en-US"/>
        </w:rPr>
        <w:t>v10.9.0)</w:t>
      </w:r>
      <w:r w:rsidR="00AB71A1">
        <w:rPr>
          <w:rFonts w:ascii="Arial" w:hAnsi="Arial" w:cs="Arial"/>
          <w:lang w:val="en-US"/>
        </w:rPr>
        <w:t xml:space="preserve"> or </w:t>
      </w:r>
      <w:proofErr w:type="spellStart"/>
      <w:r w:rsidR="00AB71A1" w:rsidRPr="00FC140E">
        <w:rPr>
          <w:rFonts w:ascii="Arial" w:hAnsi="Arial" w:cs="Arial"/>
          <w:lang w:val="en-US"/>
        </w:rPr>
        <w:t>Kaluza</w:t>
      </w:r>
      <w:proofErr w:type="spellEnd"/>
      <w:r w:rsidR="00AB71A1" w:rsidRPr="00FC140E">
        <w:rPr>
          <w:rFonts w:ascii="Arial" w:hAnsi="Arial" w:cs="Arial"/>
          <w:lang w:val="en-US"/>
        </w:rPr>
        <w:t xml:space="preserve"> software (Beckman Coulter, v2.1)</w:t>
      </w:r>
      <w:r w:rsidR="006B6B0C" w:rsidRPr="00FC140E">
        <w:rPr>
          <w:rFonts w:ascii="Arial" w:hAnsi="Arial" w:cs="Arial"/>
          <w:lang w:val="en-US"/>
        </w:rPr>
        <w:t>.</w:t>
      </w:r>
    </w:p>
    <w:p w14:paraId="6F6511DA" w14:textId="77777777" w:rsidR="00D62A72" w:rsidRPr="00FC140E" w:rsidRDefault="00D62A72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77E2B84E" w14:textId="197B9C06" w:rsidR="00046EB5" w:rsidRPr="00FC140E" w:rsidRDefault="00FC140E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T-c</w:t>
      </w:r>
      <w:r w:rsidR="00824B0F" w:rsidRPr="00FC140E">
        <w:rPr>
          <w:rFonts w:ascii="Arial" w:hAnsi="Arial" w:cs="Arial"/>
          <w:i/>
          <w:lang w:val="en-US"/>
        </w:rPr>
        <w:t>ell proliferation</w:t>
      </w:r>
    </w:p>
    <w:p w14:paraId="4FC5761B" w14:textId="2DB00F2F" w:rsidR="00261F0A" w:rsidRPr="00FC140E" w:rsidRDefault="009B7256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 xml:space="preserve">P3 PBMCs were isolated and labeled with 0,5µM CFSE (Molecular Probes, C-1157), </w:t>
      </w:r>
      <w:proofErr w:type="spellStart"/>
      <w:r w:rsidRPr="00FC140E">
        <w:rPr>
          <w:rFonts w:ascii="Arial" w:hAnsi="Arial" w:cs="Arial"/>
          <w:lang w:val="en-US"/>
        </w:rPr>
        <w:t>resuspended</w:t>
      </w:r>
      <w:proofErr w:type="spellEnd"/>
      <w:r w:rsidRPr="00FC140E">
        <w:rPr>
          <w:rFonts w:ascii="Arial" w:hAnsi="Arial" w:cs="Arial"/>
          <w:lang w:val="en-US"/>
        </w:rPr>
        <w:t xml:space="preserve"> in </w:t>
      </w:r>
      <w:proofErr w:type="spellStart"/>
      <w:r w:rsidRPr="00FC140E">
        <w:rPr>
          <w:rFonts w:ascii="Arial" w:hAnsi="Arial" w:cs="Arial"/>
          <w:lang w:val="en-US"/>
        </w:rPr>
        <w:t>Iscove's</w:t>
      </w:r>
      <w:proofErr w:type="spellEnd"/>
      <w:r w:rsidRPr="00FC140E">
        <w:rPr>
          <w:rFonts w:ascii="Arial" w:hAnsi="Arial" w:cs="Arial"/>
          <w:lang w:val="en-US"/>
        </w:rPr>
        <w:t xml:space="preserve"> Modified Dulbecco's Medium (IMDM, </w:t>
      </w:r>
      <w:proofErr w:type="spellStart"/>
      <w:r w:rsidRPr="00FC140E">
        <w:rPr>
          <w:rFonts w:ascii="Arial" w:hAnsi="Arial" w:cs="Arial"/>
          <w:lang w:val="en-US"/>
        </w:rPr>
        <w:t>Gibco</w:t>
      </w:r>
      <w:proofErr w:type="spellEnd"/>
      <w:r w:rsidRPr="00FC140E">
        <w:rPr>
          <w:rFonts w:ascii="Arial" w:hAnsi="Arial" w:cs="Arial"/>
          <w:lang w:val="en-US"/>
        </w:rPr>
        <w:t xml:space="preserve">) and either cultured in medium or stimulated with 2,5 </w:t>
      </w:r>
      <w:proofErr w:type="spellStart"/>
      <w:r w:rsidRPr="00FC140E">
        <w:rPr>
          <w:rFonts w:ascii="Arial" w:hAnsi="Arial" w:cs="Arial"/>
          <w:lang w:val="en-US"/>
        </w:rPr>
        <w:t>μg</w:t>
      </w:r>
      <w:proofErr w:type="spellEnd"/>
      <w:r w:rsidRPr="00FC140E">
        <w:rPr>
          <w:rFonts w:ascii="Arial" w:hAnsi="Arial" w:cs="Arial"/>
          <w:lang w:val="en-US"/>
        </w:rPr>
        <w:t xml:space="preserve">/ml </w:t>
      </w:r>
      <w:proofErr w:type="spellStart"/>
      <w:r w:rsidRPr="00FC140E">
        <w:rPr>
          <w:rFonts w:ascii="Arial" w:hAnsi="Arial" w:cs="Arial"/>
          <w:lang w:val="en-US"/>
        </w:rPr>
        <w:t>phytohemagglutinin</w:t>
      </w:r>
      <w:proofErr w:type="spellEnd"/>
      <w:r w:rsidRPr="00FC140E">
        <w:rPr>
          <w:rFonts w:ascii="Arial" w:hAnsi="Arial" w:cs="Arial"/>
          <w:lang w:val="en-US"/>
        </w:rPr>
        <w:t xml:space="preserve"> (</w:t>
      </w:r>
      <w:proofErr w:type="spellStart"/>
      <w:r w:rsidRPr="00FC140E">
        <w:rPr>
          <w:rFonts w:ascii="Arial" w:hAnsi="Arial" w:cs="Arial"/>
          <w:lang w:val="en-US"/>
        </w:rPr>
        <w:t>Remel</w:t>
      </w:r>
      <w:proofErr w:type="spellEnd"/>
      <w:r w:rsidRPr="00FC140E">
        <w:rPr>
          <w:rFonts w:ascii="Arial" w:hAnsi="Arial" w:cs="Arial"/>
          <w:lang w:val="en-US"/>
        </w:rPr>
        <w:t xml:space="preserve">, Lenexa (US)). T-cells </w:t>
      </w:r>
      <w:proofErr w:type="gramStart"/>
      <w:r w:rsidRPr="00FC140E">
        <w:rPr>
          <w:rFonts w:ascii="Arial" w:hAnsi="Arial" w:cs="Arial"/>
          <w:lang w:val="en-US"/>
        </w:rPr>
        <w:t>were harvested</w:t>
      </w:r>
      <w:proofErr w:type="gramEnd"/>
      <w:r w:rsidRPr="00FC140E">
        <w:rPr>
          <w:rFonts w:ascii="Arial" w:hAnsi="Arial" w:cs="Arial"/>
          <w:lang w:val="en-US"/>
        </w:rPr>
        <w:t xml:space="preserve"> on day 4 and surface staining was carried out using the following antibodies: anti-CD4 PC7 (SFCI 12T4D11; Beckman Coulter #737660) and anti-CD8 APC (RPA-T8; BD </w:t>
      </w:r>
      <w:proofErr w:type="spellStart"/>
      <w:r w:rsidRPr="00FC140E">
        <w:rPr>
          <w:rFonts w:ascii="Arial" w:hAnsi="Arial" w:cs="Arial"/>
          <w:lang w:val="en-US"/>
        </w:rPr>
        <w:t>Pharmingen</w:t>
      </w:r>
      <w:proofErr w:type="spellEnd"/>
      <w:r w:rsidRPr="00FC140E">
        <w:rPr>
          <w:rFonts w:ascii="Arial" w:hAnsi="Arial" w:cs="Arial"/>
          <w:lang w:val="en-US"/>
        </w:rPr>
        <w:t xml:space="preserve"> #555369). </w:t>
      </w:r>
    </w:p>
    <w:p w14:paraId="2E48EE3B" w14:textId="77777777" w:rsidR="009B7256" w:rsidRPr="00FC140E" w:rsidRDefault="009B7256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6550C7B1" w14:textId="361D480E" w:rsidR="00261F0A" w:rsidRPr="00FC140E" w:rsidRDefault="00261F0A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FC140E">
        <w:rPr>
          <w:rFonts w:ascii="Arial" w:hAnsi="Arial" w:cs="Arial"/>
          <w:i/>
          <w:lang w:val="en-US"/>
        </w:rPr>
        <w:t xml:space="preserve">NK cytokine </w:t>
      </w:r>
      <w:r w:rsidR="00824B0F" w:rsidRPr="00FC140E">
        <w:rPr>
          <w:rFonts w:ascii="Arial" w:hAnsi="Arial" w:cs="Arial"/>
          <w:i/>
          <w:lang w:val="en-US"/>
        </w:rPr>
        <w:t>expression</w:t>
      </w:r>
    </w:p>
    <w:p w14:paraId="342070FB" w14:textId="5D4F89AC" w:rsidR="00824B0F" w:rsidRPr="00FC140E" w:rsidRDefault="00AD23E8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 xml:space="preserve">P3 PBMCs were isolated and cultured in either </w:t>
      </w:r>
      <w:proofErr w:type="spellStart"/>
      <w:r w:rsidRPr="00FC140E">
        <w:rPr>
          <w:rFonts w:ascii="Arial" w:hAnsi="Arial" w:cs="Arial"/>
          <w:lang w:val="en-US"/>
        </w:rPr>
        <w:t>Iscove's</w:t>
      </w:r>
      <w:proofErr w:type="spellEnd"/>
      <w:r w:rsidRPr="00FC140E">
        <w:rPr>
          <w:rFonts w:ascii="Arial" w:hAnsi="Arial" w:cs="Arial"/>
          <w:lang w:val="en-US"/>
        </w:rPr>
        <w:t xml:space="preserve"> Modified Dulbecco's Medium (IMDM, </w:t>
      </w:r>
      <w:proofErr w:type="spellStart"/>
      <w:r w:rsidRPr="00FC140E">
        <w:rPr>
          <w:rFonts w:ascii="Arial" w:hAnsi="Arial" w:cs="Arial"/>
          <w:lang w:val="en-US"/>
        </w:rPr>
        <w:t>Gibco</w:t>
      </w:r>
      <w:proofErr w:type="spellEnd"/>
      <w:r w:rsidRPr="00FC140E">
        <w:rPr>
          <w:rFonts w:ascii="Arial" w:hAnsi="Arial" w:cs="Arial"/>
          <w:lang w:val="en-US"/>
        </w:rPr>
        <w:t>) or s</w:t>
      </w:r>
      <w:r w:rsidR="00B07594" w:rsidRPr="00FC140E">
        <w:rPr>
          <w:rFonts w:ascii="Arial" w:hAnsi="Arial" w:cs="Arial"/>
          <w:lang w:val="en-US"/>
        </w:rPr>
        <w:t>t</w:t>
      </w:r>
      <w:r w:rsidRPr="00FC140E">
        <w:rPr>
          <w:rFonts w:ascii="Arial" w:hAnsi="Arial" w:cs="Arial"/>
          <w:lang w:val="en-US"/>
        </w:rPr>
        <w:t xml:space="preserve">imulated with 200 ng/ml IL-15 </w:t>
      </w:r>
      <w:r w:rsidR="00B07594" w:rsidRPr="00FC140E">
        <w:rPr>
          <w:rFonts w:ascii="Arial" w:hAnsi="Arial" w:cs="Arial"/>
          <w:lang w:val="en-US"/>
        </w:rPr>
        <w:t>(</w:t>
      </w:r>
      <w:proofErr w:type="spellStart"/>
      <w:r w:rsidR="00B07594" w:rsidRPr="00FC140E">
        <w:rPr>
          <w:rFonts w:ascii="Arial" w:hAnsi="Arial" w:cs="Arial"/>
          <w:lang w:val="en-US"/>
        </w:rPr>
        <w:t>Miltenyi</w:t>
      </w:r>
      <w:proofErr w:type="spellEnd"/>
      <w:r w:rsidR="00B07594" w:rsidRPr="00FC140E">
        <w:rPr>
          <w:rFonts w:ascii="Arial" w:hAnsi="Arial" w:cs="Arial"/>
          <w:lang w:val="en-US"/>
        </w:rPr>
        <w:t xml:space="preserve"> </w:t>
      </w:r>
      <w:proofErr w:type="spellStart"/>
      <w:r w:rsidR="00B07594" w:rsidRPr="00FC140E">
        <w:rPr>
          <w:rFonts w:ascii="Arial" w:hAnsi="Arial" w:cs="Arial"/>
          <w:lang w:val="en-US"/>
        </w:rPr>
        <w:t>Biotec</w:t>
      </w:r>
      <w:proofErr w:type="spellEnd"/>
      <w:r w:rsidR="00B07594" w:rsidRPr="00FC140E">
        <w:rPr>
          <w:rFonts w:ascii="Arial" w:hAnsi="Arial" w:cs="Arial"/>
          <w:lang w:val="en-US"/>
        </w:rPr>
        <w:t xml:space="preserve">) </w:t>
      </w:r>
      <w:r w:rsidRPr="00FC140E">
        <w:rPr>
          <w:rFonts w:ascii="Arial" w:hAnsi="Arial" w:cs="Arial"/>
          <w:lang w:val="en-US"/>
        </w:rPr>
        <w:t>and 200 ng/ml IL-18 for 24 hours</w:t>
      </w:r>
      <w:r w:rsidR="00675B23" w:rsidRPr="00FC140E">
        <w:rPr>
          <w:rFonts w:ascii="Arial" w:hAnsi="Arial" w:cs="Arial"/>
          <w:lang w:val="en-US"/>
        </w:rPr>
        <w:t xml:space="preserve"> at 37°C, 5% CO2</w:t>
      </w:r>
      <w:r w:rsidRPr="00FC140E">
        <w:rPr>
          <w:rFonts w:ascii="Arial" w:hAnsi="Arial" w:cs="Arial"/>
          <w:lang w:val="en-US"/>
        </w:rPr>
        <w:t xml:space="preserve">. </w:t>
      </w:r>
      <w:r w:rsidR="00B07594" w:rsidRPr="00FC140E">
        <w:rPr>
          <w:rFonts w:ascii="Arial" w:hAnsi="Arial" w:cs="Arial"/>
          <w:lang w:val="en-US"/>
        </w:rPr>
        <w:t xml:space="preserve">5 hours before the end of stimulation, </w:t>
      </w:r>
      <w:proofErr w:type="spellStart"/>
      <w:r w:rsidR="00B07594" w:rsidRPr="00FC140E">
        <w:rPr>
          <w:rFonts w:ascii="Arial" w:hAnsi="Arial" w:cs="Arial"/>
          <w:lang w:val="en-US"/>
        </w:rPr>
        <w:t>GolgiPlug</w:t>
      </w:r>
      <w:proofErr w:type="spellEnd"/>
      <w:r w:rsidR="00B07594" w:rsidRPr="00FC140E">
        <w:rPr>
          <w:rFonts w:ascii="Arial" w:hAnsi="Arial" w:cs="Arial"/>
          <w:lang w:val="en-US"/>
        </w:rPr>
        <w:t xml:space="preserve"> 1:1.000 (BD Biosciences, #555029) </w:t>
      </w:r>
      <w:proofErr w:type="gramStart"/>
      <w:r w:rsidR="00B07594" w:rsidRPr="00FC140E">
        <w:rPr>
          <w:rFonts w:ascii="Arial" w:hAnsi="Arial" w:cs="Arial"/>
          <w:lang w:val="en-US"/>
        </w:rPr>
        <w:t>was added</w:t>
      </w:r>
      <w:proofErr w:type="gramEnd"/>
      <w:r w:rsidR="00B07594" w:rsidRPr="00FC140E">
        <w:rPr>
          <w:rFonts w:ascii="Arial" w:hAnsi="Arial" w:cs="Arial"/>
          <w:lang w:val="en-US"/>
        </w:rPr>
        <w:t xml:space="preserve"> to inhibit protein transport. </w:t>
      </w:r>
      <w:r w:rsidR="00ED0228" w:rsidRPr="00FC140E">
        <w:rPr>
          <w:rFonts w:ascii="Arial" w:hAnsi="Arial" w:cs="Arial"/>
          <w:lang w:val="en-US"/>
        </w:rPr>
        <w:t xml:space="preserve">Surface staining was performed using the following antibodies: anti-CD3 </w:t>
      </w:r>
      <w:proofErr w:type="spellStart"/>
      <w:r w:rsidR="00ED0228" w:rsidRPr="00FC140E">
        <w:rPr>
          <w:rFonts w:ascii="Arial" w:hAnsi="Arial" w:cs="Arial"/>
          <w:lang w:val="en-US"/>
        </w:rPr>
        <w:t>PerCP</w:t>
      </w:r>
      <w:proofErr w:type="spellEnd"/>
      <w:r w:rsidR="00ED0228" w:rsidRPr="00FC140E">
        <w:rPr>
          <w:rFonts w:ascii="Arial" w:hAnsi="Arial" w:cs="Arial"/>
          <w:lang w:val="en-US"/>
        </w:rPr>
        <w:t xml:space="preserve"> (SK7, BD </w:t>
      </w:r>
      <w:proofErr w:type="spellStart"/>
      <w:r w:rsidR="00ED0228" w:rsidRPr="00FC140E">
        <w:rPr>
          <w:rFonts w:ascii="Arial" w:hAnsi="Arial" w:cs="Arial"/>
          <w:lang w:val="en-US"/>
        </w:rPr>
        <w:t>Pharmingen</w:t>
      </w:r>
      <w:proofErr w:type="spellEnd"/>
      <w:r w:rsidR="00ED0228" w:rsidRPr="00FC140E">
        <w:rPr>
          <w:rFonts w:ascii="Arial" w:hAnsi="Arial" w:cs="Arial"/>
          <w:lang w:val="en-US"/>
        </w:rPr>
        <w:t xml:space="preserve"> #345766), </w:t>
      </w:r>
      <w:r w:rsidR="00675B23" w:rsidRPr="00FC140E">
        <w:rPr>
          <w:rFonts w:ascii="Arial" w:hAnsi="Arial" w:cs="Arial"/>
          <w:lang w:val="en-US"/>
        </w:rPr>
        <w:t xml:space="preserve">and </w:t>
      </w:r>
      <w:r w:rsidR="00ED0228" w:rsidRPr="00FC140E">
        <w:rPr>
          <w:rFonts w:ascii="Arial" w:hAnsi="Arial" w:cs="Arial"/>
          <w:lang w:val="en-US"/>
        </w:rPr>
        <w:t xml:space="preserve">anti-CD56 APC (NCAM16.2, BD </w:t>
      </w:r>
      <w:proofErr w:type="spellStart"/>
      <w:r w:rsidR="00ED0228" w:rsidRPr="00FC140E">
        <w:rPr>
          <w:rFonts w:ascii="Arial" w:hAnsi="Arial" w:cs="Arial"/>
          <w:lang w:val="en-US"/>
        </w:rPr>
        <w:t>Pharmingen</w:t>
      </w:r>
      <w:proofErr w:type="spellEnd"/>
      <w:r w:rsidR="00ED0228" w:rsidRPr="00FC140E">
        <w:rPr>
          <w:rFonts w:ascii="Arial" w:hAnsi="Arial" w:cs="Arial"/>
          <w:lang w:val="en-US"/>
        </w:rPr>
        <w:t xml:space="preserve"> #341027). Subsequently the cells were </w:t>
      </w:r>
      <w:proofErr w:type="spellStart"/>
      <w:proofErr w:type="gramStart"/>
      <w:r w:rsidR="00ED0228" w:rsidRPr="00FC140E">
        <w:rPr>
          <w:rFonts w:ascii="Arial" w:hAnsi="Arial" w:cs="Arial"/>
          <w:lang w:val="en-US"/>
        </w:rPr>
        <w:t>permeabilised</w:t>
      </w:r>
      <w:proofErr w:type="spellEnd"/>
      <w:r w:rsidR="00ED0228" w:rsidRPr="00FC140E">
        <w:rPr>
          <w:rFonts w:ascii="Arial" w:hAnsi="Arial" w:cs="Arial"/>
          <w:lang w:val="en-US"/>
        </w:rPr>
        <w:t>,</w:t>
      </w:r>
      <w:proofErr w:type="gramEnd"/>
      <w:r w:rsidR="00ED0228" w:rsidRPr="00FC140E">
        <w:rPr>
          <w:rFonts w:ascii="Arial" w:hAnsi="Arial" w:cs="Arial"/>
          <w:lang w:val="en-US"/>
        </w:rPr>
        <w:t xml:space="preserve"> fixed and intracellular staining was performed with an anti-IFN-gamma FITC antibody (B27, BD Biosciences, #554700). </w:t>
      </w:r>
    </w:p>
    <w:p w14:paraId="745ACEE5" w14:textId="77777777" w:rsidR="0010698E" w:rsidRDefault="0010698E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</w:p>
    <w:p w14:paraId="7C640E4D" w14:textId="1E31B789" w:rsidR="00261F0A" w:rsidRPr="00FC140E" w:rsidRDefault="00824B0F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FC140E">
        <w:rPr>
          <w:rFonts w:ascii="Arial" w:hAnsi="Arial" w:cs="Arial"/>
          <w:i/>
          <w:lang w:val="en-US"/>
        </w:rPr>
        <w:t>NK degranulation</w:t>
      </w:r>
    </w:p>
    <w:p w14:paraId="7D4C023A" w14:textId="4F616B64" w:rsidR="00675B23" w:rsidRPr="00FC140E" w:rsidRDefault="00675B23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>P</w:t>
      </w:r>
      <w:r w:rsidR="006A0C0E">
        <w:rPr>
          <w:rFonts w:ascii="Arial" w:hAnsi="Arial" w:cs="Arial"/>
          <w:lang w:val="en-US"/>
        </w:rPr>
        <w:t>1</w:t>
      </w:r>
      <w:r w:rsidRPr="00FC140E">
        <w:rPr>
          <w:rFonts w:ascii="Arial" w:hAnsi="Arial" w:cs="Arial"/>
          <w:lang w:val="en-US"/>
        </w:rPr>
        <w:t xml:space="preserve"> PBMCs were isolated and cultured in either </w:t>
      </w:r>
      <w:proofErr w:type="spellStart"/>
      <w:r w:rsidRPr="00FC140E">
        <w:rPr>
          <w:rFonts w:ascii="Arial" w:hAnsi="Arial" w:cs="Arial"/>
          <w:lang w:val="en-US"/>
        </w:rPr>
        <w:t>Iscove's</w:t>
      </w:r>
      <w:proofErr w:type="spellEnd"/>
      <w:r w:rsidRPr="00FC140E">
        <w:rPr>
          <w:rFonts w:ascii="Arial" w:hAnsi="Arial" w:cs="Arial"/>
          <w:lang w:val="en-US"/>
        </w:rPr>
        <w:t xml:space="preserve"> Modified Dulbecco's Medium (IMDM, </w:t>
      </w:r>
      <w:proofErr w:type="spellStart"/>
      <w:r w:rsidRPr="00FC140E">
        <w:rPr>
          <w:rFonts w:ascii="Arial" w:hAnsi="Arial" w:cs="Arial"/>
          <w:lang w:val="en-US"/>
        </w:rPr>
        <w:t>Gibco</w:t>
      </w:r>
      <w:proofErr w:type="spellEnd"/>
      <w:r w:rsidRPr="00FC140E">
        <w:rPr>
          <w:rFonts w:ascii="Arial" w:hAnsi="Arial" w:cs="Arial"/>
          <w:lang w:val="en-US"/>
        </w:rPr>
        <w:t xml:space="preserve">) only or stimulated with K562 cells for 2 hours at 37°C, 5% CO2. Surface staining was subsequently carried out using the following antibodies: anti-CD107a (LAMP1) PE (H4A3, BD </w:t>
      </w:r>
      <w:proofErr w:type="spellStart"/>
      <w:r w:rsidRPr="00FC140E">
        <w:rPr>
          <w:rFonts w:ascii="Arial" w:hAnsi="Arial" w:cs="Arial"/>
          <w:lang w:val="en-US"/>
        </w:rPr>
        <w:t>Pharmingen</w:t>
      </w:r>
      <w:proofErr w:type="spellEnd"/>
      <w:r w:rsidRPr="00FC140E">
        <w:rPr>
          <w:rFonts w:ascii="Arial" w:hAnsi="Arial" w:cs="Arial"/>
          <w:lang w:val="en-US"/>
        </w:rPr>
        <w:t xml:space="preserve"> #555801), CD3 </w:t>
      </w:r>
      <w:proofErr w:type="spellStart"/>
      <w:r w:rsidRPr="00FC140E">
        <w:rPr>
          <w:rFonts w:ascii="Arial" w:hAnsi="Arial" w:cs="Arial"/>
          <w:lang w:val="en-US"/>
        </w:rPr>
        <w:t>PerCP</w:t>
      </w:r>
      <w:proofErr w:type="spellEnd"/>
      <w:r w:rsidRPr="00FC140E">
        <w:rPr>
          <w:rFonts w:ascii="Arial" w:hAnsi="Arial" w:cs="Arial"/>
          <w:lang w:val="en-US"/>
        </w:rPr>
        <w:t xml:space="preserve"> (SK7, BD </w:t>
      </w:r>
      <w:proofErr w:type="spellStart"/>
      <w:r w:rsidRPr="00FC140E">
        <w:rPr>
          <w:rFonts w:ascii="Arial" w:hAnsi="Arial" w:cs="Arial"/>
          <w:lang w:val="en-US"/>
        </w:rPr>
        <w:t>Pharmingen</w:t>
      </w:r>
      <w:proofErr w:type="spellEnd"/>
      <w:r w:rsidRPr="00FC140E">
        <w:rPr>
          <w:rFonts w:ascii="Arial" w:hAnsi="Arial" w:cs="Arial"/>
          <w:lang w:val="en-US"/>
        </w:rPr>
        <w:t xml:space="preserve"> #345766), and anti-CD56 APC (NCAM16.2, BD </w:t>
      </w:r>
      <w:proofErr w:type="spellStart"/>
      <w:r w:rsidRPr="00FC140E">
        <w:rPr>
          <w:rFonts w:ascii="Arial" w:hAnsi="Arial" w:cs="Arial"/>
          <w:lang w:val="en-US"/>
        </w:rPr>
        <w:t>Pharmingen</w:t>
      </w:r>
      <w:proofErr w:type="spellEnd"/>
      <w:r w:rsidRPr="00FC140E">
        <w:rPr>
          <w:rFonts w:ascii="Arial" w:hAnsi="Arial" w:cs="Arial"/>
          <w:lang w:val="en-US"/>
        </w:rPr>
        <w:t xml:space="preserve"> #341027). </w:t>
      </w:r>
    </w:p>
    <w:p w14:paraId="4B575AA5" w14:textId="77777777" w:rsidR="00ED0228" w:rsidRPr="00FC140E" w:rsidRDefault="00ED0228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13A9414D" w14:textId="7E899E55" w:rsidR="00261F0A" w:rsidRPr="00FC140E" w:rsidRDefault="00675B23" w:rsidP="00FC140E">
      <w:pPr>
        <w:spacing w:line="240" w:lineRule="auto"/>
        <w:jc w:val="both"/>
        <w:rPr>
          <w:rFonts w:ascii="Arial" w:hAnsi="Arial" w:cs="Arial"/>
          <w:i/>
          <w:lang w:val="en-US"/>
        </w:rPr>
      </w:pPr>
      <w:r w:rsidRPr="00FC140E">
        <w:rPr>
          <w:rFonts w:ascii="Arial" w:hAnsi="Arial" w:cs="Arial"/>
          <w:i/>
          <w:lang w:val="en-US"/>
        </w:rPr>
        <w:t>Expression of PRIM1 mRNA</w:t>
      </w:r>
    </w:p>
    <w:p w14:paraId="5F3ADA5F" w14:textId="2D88DE21" w:rsidR="00261F0A" w:rsidRPr="00FC140E" w:rsidRDefault="00675B23" w:rsidP="00FC140E">
      <w:pPr>
        <w:spacing w:line="240" w:lineRule="auto"/>
        <w:jc w:val="both"/>
        <w:rPr>
          <w:rFonts w:ascii="Arial" w:hAnsi="Arial" w:cs="Arial"/>
          <w:lang w:val="en-US"/>
        </w:rPr>
      </w:pPr>
      <w:r w:rsidRPr="00FC140E">
        <w:rPr>
          <w:rFonts w:ascii="Arial" w:hAnsi="Arial" w:cs="Arial"/>
          <w:lang w:val="en-US"/>
        </w:rPr>
        <w:t xml:space="preserve">Expression levels of PRIM1 mRNA </w:t>
      </w:r>
      <w:proofErr w:type="gramStart"/>
      <w:r w:rsidRPr="00FC140E">
        <w:rPr>
          <w:rFonts w:ascii="Arial" w:hAnsi="Arial" w:cs="Arial"/>
          <w:lang w:val="en-US"/>
        </w:rPr>
        <w:t>were examined</w:t>
      </w:r>
      <w:proofErr w:type="gramEnd"/>
      <w:r w:rsidRPr="00FC140E">
        <w:rPr>
          <w:rFonts w:ascii="Arial" w:hAnsi="Arial" w:cs="Arial"/>
          <w:lang w:val="en-US"/>
        </w:rPr>
        <w:t xml:space="preserve"> on day three after stimulation of PBMCs (see cells and cell culture). </w:t>
      </w:r>
      <w:r w:rsidR="00E9767B" w:rsidRPr="00FC140E">
        <w:rPr>
          <w:rFonts w:ascii="Arial" w:hAnsi="Arial" w:cs="Arial"/>
          <w:lang w:val="en-US"/>
        </w:rPr>
        <w:t xml:space="preserve">RNA isolation and cDNA generation </w:t>
      </w:r>
      <w:proofErr w:type="gramStart"/>
      <w:r w:rsidR="00E9767B" w:rsidRPr="00FC140E">
        <w:rPr>
          <w:rFonts w:ascii="Arial" w:hAnsi="Arial" w:cs="Arial"/>
          <w:lang w:val="en-US"/>
        </w:rPr>
        <w:t>was carried out</w:t>
      </w:r>
      <w:proofErr w:type="gramEnd"/>
      <w:r w:rsidR="00E9767B" w:rsidRPr="00FC140E">
        <w:rPr>
          <w:rFonts w:ascii="Arial" w:hAnsi="Arial" w:cs="Arial"/>
          <w:lang w:val="en-US"/>
        </w:rPr>
        <w:t xml:space="preserve"> as described above. FS Universal SYBR Green (Sigma-Aldrich </w:t>
      </w:r>
      <w:proofErr w:type="spellStart"/>
      <w:r w:rsidR="00E9767B" w:rsidRPr="00FC140E">
        <w:rPr>
          <w:rFonts w:ascii="Arial" w:hAnsi="Arial" w:cs="Arial"/>
          <w:lang w:val="en-US"/>
        </w:rPr>
        <w:t>Chemie</w:t>
      </w:r>
      <w:proofErr w:type="spellEnd"/>
      <w:r w:rsidR="00E9767B" w:rsidRPr="00FC140E">
        <w:rPr>
          <w:rFonts w:ascii="Arial" w:hAnsi="Arial" w:cs="Arial"/>
          <w:lang w:val="en-US"/>
        </w:rPr>
        <w:t xml:space="preserve"> GmbH) was used for detection of DNA synthesis, quantitative PCR was carried by </w:t>
      </w:r>
      <w:r w:rsidR="00A77EBC" w:rsidRPr="00FC140E">
        <w:rPr>
          <w:rFonts w:ascii="Arial" w:hAnsi="Arial" w:cs="Arial"/>
          <w:lang w:val="en-US"/>
        </w:rPr>
        <w:t xml:space="preserve">a </w:t>
      </w:r>
      <w:proofErr w:type="spellStart"/>
      <w:r w:rsidR="00A77EBC" w:rsidRPr="00FC140E">
        <w:rPr>
          <w:rFonts w:ascii="Arial" w:hAnsi="Arial" w:cs="Arial"/>
          <w:lang w:val="en-US"/>
        </w:rPr>
        <w:t>StepOne</w:t>
      </w:r>
      <w:proofErr w:type="spellEnd"/>
      <w:r w:rsidR="00A77EBC" w:rsidRPr="00FC140E">
        <w:rPr>
          <w:rFonts w:ascii="Arial" w:hAnsi="Arial" w:cs="Arial"/>
          <w:lang w:val="en-US"/>
        </w:rPr>
        <w:t xml:space="preserve"> </w:t>
      </w:r>
      <w:proofErr w:type="gramStart"/>
      <w:r w:rsidR="00A77EBC" w:rsidRPr="00FC140E">
        <w:rPr>
          <w:rFonts w:ascii="Arial" w:hAnsi="Arial" w:cs="Arial"/>
          <w:lang w:val="en-US"/>
        </w:rPr>
        <w:t>Plus</w:t>
      </w:r>
      <w:proofErr w:type="gramEnd"/>
      <w:r w:rsidR="00A77EBC" w:rsidRPr="00FC140E">
        <w:rPr>
          <w:rFonts w:ascii="Arial" w:hAnsi="Arial" w:cs="Arial"/>
          <w:lang w:val="en-US"/>
        </w:rPr>
        <w:t xml:space="preserve"> </w:t>
      </w:r>
      <w:r w:rsidR="00E9767B" w:rsidRPr="00FC140E">
        <w:rPr>
          <w:rFonts w:ascii="Arial" w:hAnsi="Arial" w:cs="Arial"/>
          <w:lang w:val="en-US"/>
        </w:rPr>
        <w:t xml:space="preserve">Real-Time PCR Systems </w:t>
      </w:r>
      <w:r w:rsidR="00A77EBC" w:rsidRPr="00FC140E">
        <w:rPr>
          <w:rFonts w:ascii="Arial" w:hAnsi="Arial" w:cs="Arial"/>
          <w:lang w:val="en-US"/>
        </w:rPr>
        <w:t xml:space="preserve">Cycler </w:t>
      </w:r>
      <w:r w:rsidR="00E9767B" w:rsidRPr="00FC140E">
        <w:rPr>
          <w:rFonts w:ascii="Arial" w:hAnsi="Arial" w:cs="Arial"/>
          <w:lang w:val="en-US"/>
        </w:rPr>
        <w:t xml:space="preserve">(Life Technologies) and analysis was performed by </w:t>
      </w:r>
      <w:proofErr w:type="spellStart"/>
      <w:r w:rsidR="00E9767B" w:rsidRPr="00FC140E">
        <w:rPr>
          <w:rFonts w:ascii="Arial" w:hAnsi="Arial" w:cs="Arial"/>
          <w:lang w:val="en-US"/>
        </w:rPr>
        <w:t>StepOnePlus</w:t>
      </w:r>
      <w:proofErr w:type="spellEnd"/>
      <w:r w:rsidR="00E9767B" w:rsidRPr="00FC140E">
        <w:rPr>
          <w:rFonts w:ascii="Arial" w:hAnsi="Arial" w:cs="Arial"/>
          <w:lang w:val="en-US"/>
        </w:rPr>
        <w:t xml:space="preserve"> Software (Life </w:t>
      </w:r>
      <w:proofErr w:type="spellStart"/>
      <w:r w:rsidR="00E9767B" w:rsidRPr="00FC140E">
        <w:rPr>
          <w:rFonts w:ascii="Arial" w:hAnsi="Arial" w:cs="Arial"/>
          <w:lang w:val="en-US"/>
        </w:rPr>
        <w:t>Technologie</w:t>
      </w:r>
      <w:r w:rsidR="00EA1C51">
        <w:rPr>
          <w:rFonts w:ascii="Arial" w:hAnsi="Arial" w:cs="Arial"/>
          <w:lang w:val="en-US"/>
        </w:rPr>
        <w:t>T</w:t>
      </w:r>
      <w:r w:rsidR="00E9767B" w:rsidRPr="00FC140E">
        <w:rPr>
          <w:rFonts w:ascii="Arial" w:hAnsi="Arial" w:cs="Arial"/>
          <w:lang w:val="en-US"/>
        </w:rPr>
        <w:t>s</w:t>
      </w:r>
      <w:proofErr w:type="spellEnd"/>
      <w:r w:rsidR="00E9767B" w:rsidRPr="00FC140E">
        <w:rPr>
          <w:rFonts w:ascii="Arial" w:hAnsi="Arial" w:cs="Arial"/>
          <w:lang w:val="en-US"/>
        </w:rPr>
        <w:t>).</w:t>
      </w:r>
    </w:p>
    <w:p w14:paraId="16F5F34E" w14:textId="77777777" w:rsidR="006A0C0E" w:rsidRDefault="006A0C0E" w:rsidP="00FC140E">
      <w:pPr>
        <w:spacing w:line="240" w:lineRule="auto"/>
        <w:jc w:val="both"/>
        <w:rPr>
          <w:rFonts w:ascii="Arial" w:hAnsi="Arial" w:cs="Arial"/>
          <w:lang w:val="en-US"/>
        </w:rPr>
      </w:pPr>
    </w:p>
    <w:p w14:paraId="4C5EC9D6" w14:textId="77777777" w:rsidR="00514483" w:rsidRDefault="00514483" w:rsidP="008656A4">
      <w:pPr>
        <w:rPr>
          <w:rFonts w:ascii="Arial" w:hAnsi="Arial" w:cs="Arial"/>
          <w:i/>
          <w:lang w:val="en-GB"/>
        </w:rPr>
      </w:pPr>
      <w:r w:rsidRPr="00514483">
        <w:rPr>
          <w:rFonts w:ascii="Arial" w:hAnsi="Arial" w:cs="Arial"/>
          <w:i/>
          <w:lang w:val="en-GB"/>
        </w:rPr>
        <w:t>Real-time quantitative (</w:t>
      </w:r>
      <w:proofErr w:type="spellStart"/>
      <w:r w:rsidRPr="00514483">
        <w:rPr>
          <w:rFonts w:ascii="Arial" w:hAnsi="Arial" w:cs="Arial"/>
          <w:i/>
          <w:lang w:val="en-GB"/>
        </w:rPr>
        <w:t>rtq</w:t>
      </w:r>
      <w:proofErr w:type="spellEnd"/>
      <w:r w:rsidRPr="00514483">
        <w:rPr>
          <w:rFonts w:ascii="Arial" w:hAnsi="Arial" w:cs="Arial"/>
          <w:i/>
          <w:lang w:val="en-GB"/>
        </w:rPr>
        <w:t>) PCR of IFN-stimulated genes</w:t>
      </w:r>
    </w:p>
    <w:p w14:paraId="02073468" w14:textId="08C414A8" w:rsidR="008656A4" w:rsidRDefault="00514483" w:rsidP="008656A4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RTq</w:t>
      </w:r>
      <w:proofErr w:type="spellEnd"/>
      <w:r>
        <w:rPr>
          <w:rFonts w:ascii="Arial" w:hAnsi="Arial" w:cs="Arial"/>
          <w:lang w:val="en-US"/>
        </w:rPr>
        <w:t xml:space="preserve">-PCR of IFN-stimulated genes and IFN score analysis </w:t>
      </w:r>
      <w:proofErr w:type="gramStart"/>
      <w:r>
        <w:rPr>
          <w:rFonts w:ascii="Arial" w:hAnsi="Arial" w:cs="Arial"/>
          <w:lang w:val="en-US"/>
        </w:rPr>
        <w:t>was performed</w:t>
      </w:r>
      <w:proofErr w:type="gramEnd"/>
      <w:r>
        <w:rPr>
          <w:rFonts w:ascii="Arial" w:hAnsi="Arial" w:cs="Arial"/>
          <w:lang w:val="en-US"/>
        </w:rPr>
        <w:t xml:space="preserve"> as previously described (see </w:t>
      </w:r>
      <w:r w:rsidRPr="00514483">
        <w:rPr>
          <w:rFonts w:ascii="Arial" w:hAnsi="Arial" w:cs="Arial"/>
          <w:lang w:val="en-US"/>
        </w:rPr>
        <w:t xml:space="preserve">Wan, </w:t>
      </w:r>
      <w:proofErr w:type="spellStart"/>
      <w:r w:rsidRPr="00514483">
        <w:rPr>
          <w:rFonts w:ascii="Arial" w:hAnsi="Arial" w:cs="Arial"/>
          <w:lang w:val="en-US"/>
        </w:rPr>
        <w:t>Rensheng</w:t>
      </w:r>
      <w:proofErr w:type="spellEnd"/>
      <w:r w:rsidRPr="00514483">
        <w:rPr>
          <w:rFonts w:ascii="Arial" w:hAnsi="Arial" w:cs="Arial"/>
          <w:lang w:val="en-US"/>
        </w:rPr>
        <w:t xml:space="preserve"> et al. “Phenotypic spectrum in recessive STING-associated </w:t>
      </w:r>
      <w:proofErr w:type="spellStart"/>
      <w:r w:rsidRPr="00514483">
        <w:rPr>
          <w:rFonts w:ascii="Arial" w:hAnsi="Arial" w:cs="Arial"/>
          <w:lang w:val="en-US"/>
        </w:rPr>
        <w:t>vasculopathy</w:t>
      </w:r>
      <w:proofErr w:type="spellEnd"/>
      <w:r w:rsidRPr="00514483">
        <w:rPr>
          <w:rFonts w:ascii="Arial" w:hAnsi="Arial" w:cs="Arial"/>
          <w:lang w:val="en-US"/>
        </w:rPr>
        <w:t xml:space="preserve"> with onset in infancy: Four novel cases and analysis of previously reported cases.” Frontiers in immunology vol. 13 1029423. 6 Oct. 2022, doi:10.3389/fimmu.2022.1029423</w:t>
      </w:r>
      <w:r>
        <w:rPr>
          <w:rFonts w:ascii="Arial" w:hAnsi="Arial" w:cs="Arial"/>
          <w:lang w:val="en-US"/>
        </w:rPr>
        <w:t>).</w:t>
      </w:r>
    </w:p>
    <w:p w14:paraId="707F18D7" w14:textId="77777777" w:rsidR="00514483" w:rsidRDefault="00514483" w:rsidP="008656A4">
      <w:pPr>
        <w:rPr>
          <w:rFonts w:ascii="Arial" w:hAnsi="Arial" w:cs="Arial"/>
          <w:lang w:val="en-US"/>
        </w:rPr>
        <w:sectPr w:rsidR="00514483" w:rsidSect="008656A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A856DB8" w14:textId="5AFC0644" w:rsidR="0045028C" w:rsidRDefault="0045028C" w:rsidP="008656A4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2. Supplemental Tables</w:t>
      </w:r>
    </w:p>
    <w:p w14:paraId="11893D0A" w14:textId="77777777" w:rsidR="007F0FC4" w:rsidRDefault="007F0FC4" w:rsidP="008656A4">
      <w:pPr>
        <w:rPr>
          <w:rFonts w:ascii="Arial" w:hAnsi="Arial" w:cs="Arial"/>
          <w:b/>
          <w:lang w:val="en-US"/>
        </w:rPr>
      </w:pPr>
    </w:p>
    <w:p w14:paraId="17D65276" w14:textId="58F77668" w:rsidR="00936ED2" w:rsidRDefault="0045028C" w:rsidP="008656A4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Supplemental Table 1: Clinical findings</w:t>
      </w:r>
    </w:p>
    <w:p w14:paraId="28866274" w14:textId="77777777" w:rsidR="007F0FC4" w:rsidRDefault="007F0FC4" w:rsidP="008656A4">
      <w:pPr>
        <w:rPr>
          <w:rFonts w:ascii="Arial" w:hAnsi="Arial" w:cs="Arial"/>
          <w:b/>
          <w:lang w:val="en-US"/>
        </w:rPr>
      </w:pPr>
    </w:p>
    <w:tbl>
      <w:tblPr>
        <w:tblStyle w:val="Tabellenraster"/>
        <w:tblW w:w="15199" w:type="dxa"/>
        <w:tblLook w:val="04A0" w:firstRow="1" w:lastRow="0" w:firstColumn="1" w:lastColumn="0" w:noHBand="0" w:noVBand="1"/>
      </w:tblPr>
      <w:tblGrid>
        <w:gridCol w:w="421"/>
        <w:gridCol w:w="850"/>
        <w:gridCol w:w="1393"/>
        <w:gridCol w:w="2045"/>
        <w:gridCol w:w="2582"/>
        <w:gridCol w:w="1274"/>
        <w:gridCol w:w="1432"/>
        <w:gridCol w:w="1451"/>
        <w:gridCol w:w="1535"/>
        <w:gridCol w:w="616"/>
        <w:gridCol w:w="1600"/>
      </w:tblGrid>
      <w:tr w:rsidR="008656A4" w:rsidRPr="008656A4" w14:paraId="73C172E8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1C033D79" w14:textId="3AC217AC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ID</w:t>
            </w:r>
          </w:p>
        </w:tc>
        <w:tc>
          <w:tcPr>
            <w:tcW w:w="850" w:type="dxa"/>
            <w:noWrap/>
            <w:hideMark/>
          </w:tcPr>
          <w:p w14:paraId="6F68AFA6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</w:tc>
        <w:tc>
          <w:tcPr>
            <w:tcW w:w="1393" w:type="dxa"/>
            <w:noWrap/>
            <w:hideMark/>
          </w:tcPr>
          <w:p w14:paraId="1E275C48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Genetics</w:t>
            </w:r>
          </w:p>
        </w:tc>
        <w:tc>
          <w:tcPr>
            <w:tcW w:w="2045" w:type="dxa"/>
            <w:noWrap/>
            <w:hideMark/>
          </w:tcPr>
          <w:p w14:paraId="670BFC10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Family history</w:t>
            </w:r>
          </w:p>
        </w:tc>
        <w:tc>
          <w:tcPr>
            <w:tcW w:w="2582" w:type="dxa"/>
            <w:noWrap/>
            <w:hideMark/>
          </w:tcPr>
          <w:p w14:paraId="51D1DDB5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Birth and development</w:t>
            </w:r>
          </w:p>
        </w:tc>
        <w:tc>
          <w:tcPr>
            <w:tcW w:w="1274" w:type="dxa"/>
            <w:noWrap/>
            <w:hideMark/>
          </w:tcPr>
          <w:p w14:paraId="7BCA6DA4" w14:textId="5D86B528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Respiratory</w:t>
            </w:r>
          </w:p>
        </w:tc>
        <w:tc>
          <w:tcPr>
            <w:tcW w:w="1432" w:type="dxa"/>
            <w:noWrap/>
            <w:hideMark/>
          </w:tcPr>
          <w:p w14:paraId="1FDD2EE1" w14:textId="13E0A031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GI</w:t>
            </w:r>
          </w:p>
        </w:tc>
        <w:tc>
          <w:tcPr>
            <w:tcW w:w="1451" w:type="dxa"/>
            <w:noWrap/>
            <w:hideMark/>
          </w:tcPr>
          <w:p w14:paraId="035C42C9" w14:textId="2B6E376B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Hepatic</w:t>
            </w:r>
          </w:p>
        </w:tc>
        <w:tc>
          <w:tcPr>
            <w:tcW w:w="1535" w:type="dxa"/>
            <w:noWrap/>
            <w:hideMark/>
          </w:tcPr>
          <w:p w14:paraId="057AD2B8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Endocrine</w:t>
            </w:r>
          </w:p>
        </w:tc>
        <w:tc>
          <w:tcPr>
            <w:tcW w:w="616" w:type="dxa"/>
            <w:noWrap/>
            <w:hideMark/>
          </w:tcPr>
          <w:p w14:paraId="53F28B13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IRT</w:t>
            </w:r>
          </w:p>
        </w:tc>
        <w:tc>
          <w:tcPr>
            <w:tcW w:w="1600" w:type="dxa"/>
            <w:noWrap/>
            <w:hideMark/>
          </w:tcPr>
          <w:p w14:paraId="1ACE3484" w14:textId="77777777" w:rsidR="008656A4" w:rsidRPr="00103775" w:rsidRDefault="008656A4" w:rsidP="008656A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  <w:lang w:val="en-GB"/>
              </w:rPr>
              <w:t>Clinical course</w:t>
            </w:r>
          </w:p>
        </w:tc>
      </w:tr>
      <w:tr w:rsidR="008656A4" w:rsidRPr="008656A4" w14:paraId="24578D4B" w14:textId="77777777" w:rsidTr="00936ED2">
        <w:trPr>
          <w:trHeight w:val="125"/>
        </w:trPr>
        <w:tc>
          <w:tcPr>
            <w:tcW w:w="421" w:type="dxa"/>
            <w:noWrap/>
            <w:hideMark/>
          </w:tcPr>
          <w:p w14:paraId="54B23BF6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P1</w:t>
            </w:r>
          </w:p>
        </w:tc>
        <w:tc>
          <w:tcPr>
            <w:tcW w:w="850" w:type="dxa"/>
            <w:noWrap/>
            <w:hideMark/>
          </w:tcPr>
          <w:p w14:paraId="7B400938" w14:textId="77777777" w:rsidR="008656A4" w:rsidRPr="00EA1C51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mal</w:t>
            </w:r>
            <w:r w:rsidRPr="00EA1C51">
              <w:rPr>
                <w:rFonts w:ascii="Arial" w:hAnsi="Arial" w:cs="Arial"/>
                <w:sz w:val="16"/>
                <w:szCs w:val="16"/>
                <w:lang w:val="en-GB"/>
              </w:rPr>
              <w:t xml:space="preserve">e </w:t>
            </w:r>
          </w:p>
        </w:tc>
        <w:tc>
          <w:tcPr>
            <w:tcW w:w="1393" w:type="dxa"/>
            <w:noWrap/>
            <w:hideMark/>
          </w:tcPr>
          <w:p w14:paraId="62AEA9E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A1C51">
              <w:rPr>
                <w:rFonts w:ascii="Arial" w:hAnsi="Arial" w:cs="Arial"/>
                <w:sz w:val="16"/>
                <w:szCs w:val="16"/>
                <w:lang w:val="en-GB"/>
              </w:rPr>
              <w:t>homozyg</w:t>
            </w:r>
            <w:r w:rsidRPr="008656A4">
              <w:rPr>
                <w:rFonts w:ascii="Arial" w:hAnsi="Arial" w:cs="Arial"/>
                <w:sz w:val="16"/>
                <w:szCs w:val="16"/>
              </w:rPr>
              <w:t>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c.103+2T&gt;G</w:t>
            </w:r>
          </w:p>
        </w:tc>
        <w:tc>
          <w:tcPr>
            <w:tcW w:w="2045" w:type="dxa"/>
            <w:noWrap/>
            <w:hideMark/>
          </w:tcPr>
          <w:p w14:paraId="61B990E2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26F81940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38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weeks</w:t>
            </w:r>
            <w:proofErr w:type="spellEnd"/>
          </w:p>
        </w:tc>
        <w:tc>
          <w:tcPr>
            <w:tcW w:w="1274" w:type="dxa"/>
            <w:noWrap/>
            <w:hideMark/>
          </w:tcPr>
          <w:p w14:paraId="2FC842D7" w14:textId="424213BF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ilateral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pneumonia</w:t>
            </w:r>
            <w:proofErr w:type="spellEnd"/>
          </w:p>
        </w:tc>
        <w:tc>
          <w:tcPr>
            <w:tcW w:w="1432" w:type="dxa"/>
            <w:noWrap/>
            <w:hideMark/>
          </w:tcPr>
          <w:p w14:paraId="30B90A26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451" w:type="dxa"/>
            <w:noWrap/>
            <w:hideMark/>
          </w:tcPr>
          <w:p w14:paraId="45C717B1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535" w:type="dxa"/>
            <w:noWrap/>
            <w:hideMark/>
          </w:tcPr>
          <w:p w14:paraId="01E4AA8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616" w:type="dxa"/>
            <w:noWrap/>
            <w:hideMark/>
          </w:tcPr>
          <w:p w14:paraId="3C6E0276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</w:p>
        </w:tc>
        <w:tc>
          <w:tcPr>
            <w:tcW w:w="1600" w:type="dxa"/>
            <w:noWrap/>
            <w:hideMark/>
          </w:tcPr>
          <w:p w14:paraId="63613C6A" w14:textId="0B40642E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live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2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of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</w:p>
        </w:tc>
      </w:tr>
      <w:tr w:rsidR="008656A4" w:rsidRPr="00D90580" w14:paraId="60F43CAE" w14:textId="77777777" w:rsidTr="00936ED2">
        <w:trPr>
          <w:trHeight w:val="125"/>
        </w:trPr>
        <w:tc>
          <w:tcPr>
            <w:tcW w:w="421" w:type="dxa"/>
            <w:noWrap/>
            <w:hideMark/>
          </w:tcPr>
          <w:p w14:paraId="63C69C89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P2</w:t>
            </w:r>
          </w:p>
        </w:tc>
        <w:tc>
          <w:tcPr>
            <w:tcW w:w="850" w:type="dxa"/>
            <w:noWrap/>
            <w:hideMark/>
          </w:tcPr>
          <w:p w14:paraId="48BDF4B6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393" w:type="dxa"/>
            <w:noWrap/>
            <w:hideMark/>
          </w:tcPr>
          <w:p w14:paraId="3A61CB3A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performed</w:t>
            </w:r>
            <w:proofErr w:type="spellEnd"/>
          </w:p>
        </w:tc>
        <w:tc>
          <w:tcPr>
            <w:tcW w:w="2045" w:type="dxa"/>
            <w:noWrap/>
            <w:hideMark/>
          </w:tcPr>
          <w:p w14:paraId="54BE3321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1FBC68A2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36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weeks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growth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retardation</w:t>
            </w:r>
            <w:proofErr w:type="spellEnd"/>
          </w:p>
        </w:tc>
        <w:tc>
          <w:tcPr>
            <w:tcW w:w="1274" w:type="dxa"/>
            <w:noWrap/>
            <w:hideMark/>
          </w:tcPr>
          <w:p w14:paraId="140E778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ARDS, chronic cough, home oxygen, RSV bronchiolitis</w:t>
            </w:r>
          </w:p>
        </w:tc>
        <w:tc>
          <w:tcPr>
            <w:tcW w:w="1432" w:type="dxa"/>
            <w:noWrap/>
            <w:hideMark/>
          </w:tcPr>
          <w:p w14:paraId="0A0BA4C0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451" w:type="dxa"/>
            <w:noWrap/>
            <w:hideMark/>
          </w:tcPr>
          <w:p w14:paraId="7BBC0A26" w14:textId="3CCDE866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nhomogenous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liver</w:t>
            </w:r>
            <w:proofErr w:type="spellEnd"/>
          </w:p>
        </w:tc>
        <w:tc>
          <w:tcPr>
            <w:tcW w:w="1535" w:type="dxa"/>
            <w:noWrap/>
            <w:hideMark/>
          </w:tcPr>
          <w:p w14:paraId="77DE610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616" w:type="dxa"/>
            <w:noWrap/>
            <w:hideMark/>
          </w:tcPr>
          <w:p w14:paraId="293DCBF9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</w:p>
        </w:tc>
        <w:tc>
          <w:tcPr>
            <w:tcW w:w="1600" w:type="dxa"/>
            <w:noWrap/>
            <w:hideMark/>
          </w:tcPr>
          <w:p w14:paraId="42C6D55E" w14:textId="580D3D9D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eath at 9 months, respiratory failure</w:t>
            </w:r>
          </w:p>
        </w:tc>
      </w:tr>
      <w:tr w:rsidR="008656A4" w:rsidRPr="008656A4" w14:paraId="29A25CA2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76ABD425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P3</w:t>
            </w:r>
          </w:p>
        </w:tc>
        <w:tc>
          <w:tcPr>
            <w:tcW w:w="850" w:type="dxa"/>
            <w:noWrap/>
            <w:hideMark/>
          </w:tcPr>
          <w:p w14:paraId="663C3B5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393" w:type="dxa"/>
            <w:noWrap/>
            <w:hideMark/>
          </w:tcPr>
          <w:p w14:paraId="2FBCC774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homozygous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c.638+36C&gt;G</w:t>
            </w:r>
          </w:p>
        </w:tc>
        <w:tc>
          <w:tcPr>
            <w:tcW w:w="2045" w:type="dxa"/>
            <w:noWrap/>
            <w:hideMark/>
          </w:tcPr>
          <w:p w14:paraId="783C80F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442D2734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38 weeks, growth retardation, developmental delay</w:t>
            </w:r>
          </w:p>
        </w:tc>
        <w:tc>
          <w:tcPr>
            <w:tcW w:w="1274" w:type="dxa"/>
            <w:noWrap/>
            <w:hideMark/>
          </w:tcPr>
          <w:p w14:paraId="75DDA605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neonatal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RDS</w:t>
            </w:r>
          </w:p>
        </w:tc>
        <w:tc>
          <w:tcPr>
            <w:tcW w:w="1432" w:type="dxa"/>
            <w:noWrap/>
            <w:hideMark/>
          </w:tcPr>
          <w:p w14:paraId="533704E0" w14:textId="67DC399B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51" w:type="dxa"/>
            <w:noWrap/>
            <w:hideMark/>
          </w:tcPr>
          <w:p w14:paraId="00C2F758" w14:textId="7DB8AABA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535" w:type="dxa"/>
            <w:noWrap/>
            <w:hideMark/>
          </w:tcPr>
          <w:p w14:paraId="5297A902" w14:textId="6D3AE80D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16" w:type="dxa"/>
            <w:noWrap/>
            <w:hideMark/>
          </w:tcPr>
          <w:p w14:paraId="1F3B9ADB" w14:textId="7E5A9BB4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0" w:type="dxa"/>
            <w:noWrap/>
            <w:hideMark/>
          </w:tcPr>
          <w:p w14:paraId="4CB07C6E" w14:textId="4A077D0E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eath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during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neonatal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period</w:t>
            </w:r>
            <w:proofErr w:type="spellEnd"/>
          </w:p>
        </w:tc>
      </w:tr>
      <w:tr w:rsidR="008656A4" w:rsidRPr="008656A4" w14:paraId="0F7F2F45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28802560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0205959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female</w:t>
            </w:r>
            <w:proofErr w:type="spellEnd"/>
          </w:p>
        </w:tc>
        <w:tc>
          <w:tcPr>
            <w:tcW w:w="1393" w:type="dxa"/>
            <w:noWrap/>
            <w:hideMark/>
          </w:tcPr>
          <w:p w14:paraId="2B49033F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homozygous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c.638+36C&gt;G</w:t>
            </w:r>
          </w:p>
        </w:tc>
        <w:tc>
          <w:tcPr>
            <w:tcW w:w="2045" w:type="dxa"/>
            <w:noWrap/>
            <w:hideMark/>
          </w:tcPr>
          <w:p w14:paraId="2B0E5A9D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60B6F188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30 weeks, growth retardation, no motor milestones</w:t>
            </w:r>
          </w:p>
        </w:tc>
        <w:tc>
          <w:tcPr>
            <w:tcW w:w="1274" w:type="dxa"/>
            <w:noWrap/>
            <w:hideMark/>
          </w:tcPr>
          <w:p w14:paraId="333BAD68" w14:textId="1B1E6D17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hronic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cough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ARDS,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bronchiolitis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32" w:type="dxa"/>
            <w:noWrap/>
            <w:hideMark/>
          </w:tcPr>
          <w:p w14:paraId="13782FBF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451" w:type="dxa"/>
            <w:noWrap/>
            <w:hideMark/>
          </w:tcPr>
          <w:p w14:paraId="04CC7860" w14:textId="7C71F8D5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ransaminitis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5" w:type="dxa"/>
            <w:noWrap/>
            <w:hideMark/>
          </w:tcPr>
          <w:p w14:paraId="3332A104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616" w:type="dxa"/>
            <w:noWrap/>
            <w:hideMark/>
          </w:tcPr>
          <w:p w14:paraId="3857DB6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</w:p>
        </w:tc>
        <w:tc>
          <w:tcPr>
            <w:tcW w:w="1600" w:type="dxa"/>
            <w:noWrap/>
            <w:hideMark/>
          </w:tcPr>
          <w:p w14:paraId="1D884301" w14:textId="10E28E37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eath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at 7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months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bronchiolitis</w:t>
            </w:r>
            <w:proofErr w:type="spellEnd"/>
          </w:p>
        </w:tc>
      </w:tr>
      <w:tr w:rsidR="008656A4" w:rsidRPr="008656A4" w14:paraId="4653F9B6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7F62F0FA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1700048E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female</w:t>
            </w:r>
            <w:proofErr w:type="spellEnd"/>
          </w:p>
        </w:tc>
        <w:tc>
          <w:tcPr>
            <w:tcW w:w="1393" w:type="dxa"/>
            <w:noWrap/>
            <w:hideMark/>
          </w:tcPr>
          <w:p w14:paraId="76BB72E1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homozygous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c.638+36C&gt;G</w:t>
            </w:r>
          </w:p>
        </w:tc>
        <w:tc>
          <w:tcPr>
            <w:tcW w:w="2045" w:type="dxa"/>
            <w:noWrap/>
            <w:hideMark/>
          </w:tcPr>
          <w:p w14:paraId="103323E4" w14:textId="24F86F24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2582" w:type="dxa"/>
            <w:noWrap/>
            <w:hideMark/>
          </w:tcPr>
          <w:p w14:paraId="14F4A8F0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38 weeks, growth retardation, developmental delay</w:t>
            </w:r>
          </w:p>
        </w:tc>
        <w:tc>
          <w:tcPr>
            <w:tcW w:w="1274" w:type="dxa"/>
            <w:noWrap/>
            <w:hideMark/>
          </w:tcPr>
          <w:p w14:paraId="235ABC79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432" w:type="dxa"/>
            <w:noWrap/>
            <w:hideMark/>
          </w:tcPr>
          <w:p w14:paraId="6AFD2B3F" w14:textId="54B8FDB9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otavirus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C.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difficile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enteritis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51" w:type="dxa"/>
            <w:noWrap/>
            <w:hideMark/>
          </w:tcPr>
          <w:p w14:paraId="0D71000F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535" w:type="dxa"/>
            <w:noWrap/>
            <w:hideMark/>
          </w:tcPr>
          <w:p w14:paraId="431BEFC7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616" w:type="dxa"/>
            <w:noWrap/>
            <w:hideMark/>
          </w:tcPr>
          <w:p w14:paraId="21CA8534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1600" w:type="dxa"/>
            <w:noWrap/>
            <w:hideMark/>
          </w:tcPr>
          <w:p w14:paraId="7164E28C" w14:textId="033D506E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live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7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of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</w:p>
        </w:tc>
      </w:tr>
      <w:tr w:rsidR="008656A4" w:rsidRPr="008656A4" w14:paraId="4E9A0F7C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6DF6AC15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1CB87F8F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393" w:type="dxa"/>
            <w:noWrap/>
            <w:hideMark/>
          </w:tcPr>
          <w:p w14:paraId="6D025E9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homozygous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c.638+36C&gt;G</w:t>
            </w:r>
          </w:p>
        </w:tc>
        <w:tc>
          <w:tcPr>
            <w:tcW w:w="2045" w:type="dxa"/>
            <w:noWrap/>
            <w:hideMark/>
          </w:tcPr>
          <w:p w14:paraId="0EF30E2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1D721B60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35 weeks, growth retardation, developmental delay</w:t>
            </w:r>
          </w:p>
        </w:tc>
        <w:tc>
          <w:tcPr>
            <w:tcW w:w="1274" w:type="dxa"/>
            <w:noWrap/>
            <w:hideMark/>
          </w:tcPr>
          <w:p w14:paraId="7C620C5A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ARDS (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adenovirus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32" w:type="dxa"/>
            <w:noWrap/>
            <w:hideMark/>
          </w:tcPr>
          <w:p w14:paraId="5880E077" w14:textId="5A6C011B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ecurrent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diarrhea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51" w:type="dxa"/>
            <w:noWrap/>
            <w:hideMark/>
          </w:tcPr>
          <w:p w14:paraId="6330142A" w14:textId="06E75D15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ransaminitis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cirrhosis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5" w:type="dxa"/>
            <w:noWrap/>
            <w:hideMark/>
          </w:tcPr>
          <w:p w14:paraId="46826E6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hypothyroidism</w:t>
            </w:r>
            <w:proofErr w:type="spellEnd"/>
          </w:p>
        </w:tc>
        <w:tc>
          <w:tcPr>
            <w:tcW w:w="616" w:type="dxa"/>
            <w:noWrap/>
            <w:hideMark/>
          </w:tcPr>
          <w:p w14:paraId="14D2CC9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once</w:t>
            </w:r>
            <w:proofErr w:type="spellEnd"/>
          </w:p>
        </w:tc>
        <w:tc>
          <w:tcPr>
            <w:tcW w:w="1600" w:type="dxa"/>
            <w:noWrap/>
            <w:hideMark/>
          </w:tcPr>
          <w:p w14:paraId="75FEE4BD" w14:textId="4AD1073F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eath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at 2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>, ARDS</w:t>
            </w:r>
          </w:p>
        </w:tc>
      </w:tr>
      <w:tr w:rsidR="008656A4" w:rsidRPr="00D90580" w14:paraId="088695D0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45A30B61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4336C93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393" w:type="dxa"/>
            <w:noWrap/>
            <w:hideMark/>
          </w:tcPr>
          <w:p w14:paraId="27D1882A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homozygous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c.638+36C&gt;G</w:t>
            </w:r>
          </w:p>
        </w:tc>
        <w:tc>
          <w:tcPr>
            <w:tcW w:w="2045" w:type="dxa"/>
            <w:noWrap/>
            <w:hideMark/>
          </w:tcPr>
          <w:p w14:paraId="2C61768C" w14:textId="77C45717" w:rsidR="008656A4" w:rsidRPr="008656A4" w:rsidRDefault="008656A4" w:rsidP="008656A4">
            <w:pPr>
              <w:ind w:left="708" w:hanging="708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broher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of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2582" w:type="dxa"/>
            <w:noWrap/>
            <w:hideMark/>
          </w:tcPr>
          <w:p w14:paraId="320D90AF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38 weeks, growth retardation, developmental delay</w:t>
            </w:r>
          </w:p>
        </w:tc>
        <w:tc>
          <w:tcPr>
            <w:tcW w:w="1274" w:type="dxa"/>
            <w:noWrap/>
            <w:hideMark/>
          </w:tcPr>
          <w:p w14:paraId="0131380F" w14:textId="6D431C40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ome oxygen, ILD, pulmonary hypertension</w:t>
            </w:r>
          </w:p>
        </w:tc>
        <w:tc>
          <w:tcPr>
            <w:tcW w:w="1432" w:type="dxa"/>
            <w:noWrap/>
            <w:hideMark/>
          </w:tcPr>
          <w:p w14:paraId="5840550A" w14:textId="7020A5D3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 xml:space="preserve">ecurrent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vomitting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 xml:space="preserve"> and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diarrhea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, Rotavirus enteritis</w:t>
            </w:r>
          </w:p>
        </w:tc>
        <w:tc>
          <w:tcPr>
            <w:tcW w:w="1451" w:type="dxa"/>
            <w:noWrap/>
            <w:hideMark/>
          </w:tcPr>
          <w:p w14:paraId="370B4650" w14:textId="6AFD3916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ransaminitis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hepatomegaly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hepatic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fibrosis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5" w:type="dxa"/>
            <w:noWrap/>
            <w:hideMark/>
          </w:tcPr>
          <w:p w14:paraId="46953CA9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hypothyroidism</w:t>
            </w:r>
            <w:proofErr w:type="spellEnd"/>
          </w:p>
        </w:tc>
        <w:tc>
          <w:tcPr>
            <w:tcW w:w="616" w:type="dxa"/>
            <w:noWrap/>
            <w:hideMark/>
          </w:tcPr>
          <w:p w14:paraId="6644F1D0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</w:p>
        </w:tc>
        <w:tc>
          <w:tcPr>
            <w:tcW w:w="1600" w:type="dxa"/>
            <w:noWrap/>
            <w:hideMark/>
          </w:tcPr>
          <w:p w14:paraId="7DFDB145" w14:textId="0BC903C3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eath at 19 months, cardiorespiratory failure</w:t>
            </w:r>
          </w:p>
        </w:tc>
      </w:tr>
      <w:tr w:rsidR="008656A4" w:rsidRPr="00D90580" w14:paraId="01CCE834" w14:textId="77777777" w:rsidTr="00936ED2">
        <w:trPr>
          <w:trHeight w:val="117"/>
        </w:trPr>
        <w:tc>
          <w:tcPr>
            <w:tcW w:w="421" w:type="dxa"/>
            <w:noWrap/>
            <w:hideMark/>
          </w:tcPr>
          <w:p w14:paraId="343D62E5" w14:textId="77777777" w:rsidR="008656A4" w:rsidRPr="008656A4" w:rsidRDefault="008656A4" w:rsidP="00101F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6CCE7038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393" w:type="dxa"/>
            <w:noWrap/>
            <w:hideMark/>
          </w:tcPr>
          <w:p w14:paraId="46B3F2AE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c.103+1G&gt;T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and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c.901T&gt;C</w:t>
            </w:r>
          </w:p>
        </w:tc>
        <w:tc>
          <w:tcPr>
            <w:tcW w:w="2045" w:type="dxa"/>
            <w:noWrap/>
            <w:hideMark/>
          </w:tcPr>
          <w:p w14:paraId="0071CB11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not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consanguinous</w:t>
            </w:r>
            <w:proofErr w:type="spellEnd"/>
          </w:p>
        </w:tc>
        <w:tc>
          <w:tcPr>
            <w:tcW w:w="2582" w:type="dxa"/>
            <w:noWrap/>
            <w:hideMark/>
          </w:tcPr>
          <w:p w14:paraId="2887F417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656A4">
              <w:rPr>
                <w:rFonts w:ascii="Arial" w:hAnsi="Arial" w:cs="Arial"/>
                <w:sz w:val="16"/>
                <w:szCs w:val="16"/>
                <w:lang w:val="en-GB"/>
              </w:rPr>
              <w:t>38 weeks, growth retardation, developmental delay</w:t>
            </w:r>
          </w:p>
        </w:tc>
        <w:tc>
          <w:tcPr>
            <w:tcW w:w="1274" w:type="dxa"/>
            <w:noWrap/>
            <w:hideMark/>
          </w:tcPr>
          <w:p w14:paraId="146D81EA" w14:textId="04C11A69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>neumonitis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recurrent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infections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>, ILD</w:t>
            </w:r>
          </w:p>
        </w:tc>
        <w:tc>
          <w:tcPr>
            <w:tcW w:w="1432" w:type="dxa"/>
            <w:noWrap/>
            <w:hideMark/>
          </w:tcPr>
          <w:p w14:paraId="481DBC6C" w14:textId="5444849A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iral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gastroenteritis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pancreatic</w:t>
            </w:r>
            <w:proofErr w:type="spellEnd"/>
            <w:r w:rsidR="008656A4"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656A4" w:rsidRPr="008656A4">
              <w:rPr>
                <w:rFonts w:ascii="Arial" w:hAnsi="Arial" w:cs="Arial"/>
                <w:sz w:val="16"/>
                <w:szCs w:val="16"/>
              </w:rPr>
              <w:t>insufficiency</w:t>
            </w:r>
            <w:proofErr w:type="spellEnd"/>
          </w:p>
        </w:tc>
        <w:tc>
          <w:tcPr>
            <w:tcW w:w="1451" w:type="dxa"/>
            <w:noWrap/>
            <w:hideMark/>
          </w:tcPr>
          <w:p w14:paraId="37D25C3B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8656A4">
              <w:rPr>
                <w:rFonts w:ascii="Arial" w:hAnsi="Arial" w:cs="Arial"/>
                <w:sz w:val="16"/>
                <w:szCs w:val="16"/>
              </w:rPr>
              <w:t xml:space="preserve">AP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elevated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nodular</w:t>
            </w:r>
            <w:proofErr w:type="spellEnd"/>
            <w:r w:rsidRPr="008656A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hyperplasia</w:t>
            </w:r>
            <w:proofErr w:type="spellEnd"/>
          </w:p>
        </w:tc>
        <w:tc>
          <w:tcPr>
            <w:tcW w:w="1535" w:type="dxa"/>
            <w:noWrap/>
            <w:hideMark/>
          </w:tcPr>
          <w:p w14:paraId="1C290F43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616" w:type="dxa"/>
            <w:noWrap/>
            <w:hideMark/>
          </w:tcPr>
          <w:p w14:paraId="6E3B5048" w14:textId="77777777" w:rsidR="008656A4" w:rsidRPr="008656A4" w:rsidRDefault="008656A4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56A4">
              <w:rPr>
                <w:rFonts w:ascii="Arial" w:hAnsi="Arial" w:cs="Arial"/>
                <w:sz w:val="16"/>
                <w:szCs w:val="16"/>
              </w:rPr>
              <w:t>yes</w:t>
            </w:r>
            <w:proofErr w:type="spellEnd"/>
          </w:p>
        </w:tc>
        <w:tc>
          <w:tcPr>
            <w:tcW w:w="1600" w:type="dxa"/>
            <w:noWrap/>
            <w:hideMark/>
          </w:tcPr>
          <w:p w14:paraId="7483DD47" w14:textId="1726CEF2" w:rsidR="008656A4" w:rsidRPr="008656A4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</w:t>
            </w:r>
            <w:r w:rsidR="008656A4" w:rsidRPr="008656A4">
              <w:rPr>
                <w:rFonts w:ascii="Arial" w:hAnsi="Arial" w:cs="Arial"/>
                <w:sz w:val="16"/>
                <w:szCs w:val="16"/>
                <w:lang w:val="en-GB"/>
              </w:rPr>
              <w:t>eath at 2 years, viral gastroenteritis</w:t>
            </w:r>
          </w:p>
        </w:tc>
      </w:tr>
      <w:tr w:rsidR="00936ED2" w:rsidRPr="00D90580" w14:paraId="642B5A53" w14:textId="77777777" w:rsidTr="00936ED2">
        <w:trPr>
          <w:trHeight w:val="117"/>
        </w:trPr>
        <w:tc>
          <w:tcPr>
            <w:tcW w:w="15199" w:type="dxa"/>
            <w:gridSpan w:val="11"/>
            <w:noWrap/>
          </w:tcPr>
          <w:p w14:paraId="02556828" w14:textId="246589C0" w:rsidR="00936ED2" w:rsidRDefault="00936ED2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Abbreviations: P: patient, n/a: no data, </w:t>
            </w:r>
            <w:r w:rsidR="00B75BDE">
              <w:rPr>
                <w:rFonts w:ascii="Arial" w:hAnsi="Arial" w:cs="Arial"/>
                <w:sz w:val="16"/>
                <w:szCs w:val="16"/>
                <w:lang w:val="en-GB"/>
              </w:rPr>
              <w:t xml:space="preserve">AP: alkaline phosphatase,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ARDS: acute respiratory distress syndrome, </w:t>
            </w:r>
            <w:r w:rsidR="00B75BDE">
              <w:rPr>
                <w:rFonts w:ascii="Arial" w:hAnsi="Arial" w:cs="Arial"/>
                <w:sz w:val="16"/>
                <w:szCs w:val="16"/>
                <w:lang w:val="en-GB"/>
              </w:rPr>
              <w:t xml:space="preserve">GI: gastrointestinal,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ILD: interstitial lung disease, </w:t>
            </w:r>
            <w:r w:rsidR="00B75BDE">
              <w:rPr>
                <w:rFonts w:ascii="Arial" w:hAnsi="Arial" w:cs="Arial"/>
                <w:sz w:val="16"/>
                <w:szCs w:val="16"/>
                <w:lang w:val="en-GB"/>
              </w:rPr>
              <w:t>IRT: immunoglobulin replacement therapy, RSV: respiratory syncytial virus</w:t>
            </w:r>
          </w:p>
          <w:p w14:paraId="036F6968" w14:textId="73C5B6E5" w:rsidR="00936ED2" w:rsidRDefault="00936ED2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Note: P1-3 represent the patients reported in the main text. ID 1-5 is a summary of the patient information provided in Parry et al. </w:t>
            </w:r>
          </w:p>
        </w:tc>
      </w:tr>
    </w:tbl>
    <w:p w14:paraId="347BDF88" w14:textId="467BBA7B" w:rsidR="008656A4" w:rsidRDefault="008656A4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p w14:paraId="13ADDF52" w14:textId="105D1014" w:rsidR="007F0FC4" w:rsidRDefault="007F0FC4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p w14:paraId="5D3E8716" w14:textId="42D13D32" w:rsidR="007F0FC4" w:rsidRDefault="007F0FC4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p w14:paraId="702577B6" w14:textId="686E6512" w:rsidR="007F0FC4" w:rsidRDefault="007F0FC4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p w14:paraId="6E28495D" w14:textId="77777777" w:rsidR="007F0FC4" w:rsidRDefault="007F0FC4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p w14:paraId="56B13864" w14:textId="3593E0B6" w:rsidR="008656A4" w:rsidRDefault="00936ED2" w:rsidP="00936ED2">
      <w:pPr>
        <w:spacing w:line="240" w:lineRule="auto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lastRenderedPageBreak/>
        <w:t xml:space="preserve">Supplemental Table 2: </w:t>
      </w:r>
      <w:proofErr w:type="spellStart"/>
      <w:r>
        <w:rPr>
          <w:rFonts w:ascii="Arial" w:hAnsi="Arial" w:cs="Arial"/>
          <w:b/>
          <w:lang w:val="en-GB"/>
        </w:rPr>
        <w:t>Hematological</w:t>
      </w:r>
      <w:proofErr w:type="spellEnd"/>
      <w:r>
        <w:rPr>
          <w:rFonts w:ascii="Arial" w:hAnsi="Arial" w:cs="Arial"/>
          <w:b/>
          <w:lang w:val="en-GB"/>
        </w:rPr>
        <w:t xml:space="preserve"> and immu</w:t>
      </w:r>
      <w:r w:rsidR="007F0FC4">
        <w:rPr>
          <w:rFonts w:ascii="Arial" w:hAnsi="Arial" w:cs="Arial"/>
          <w:b/>
          <w:lang w:val="en-GB"/>
        </w:rPr>
        <w:t>nological findings at diagnosis</w:t>
      </w:r>
    </w:p>
    <w:p w14:paraId="251E89B1" w14:textId="77777777" w:rsidR="007F0FC4" w:rsidRPr="00936ED2" w:rsidRDefault="007F0FC4" w:rsidP="00936ED2">
      <w:pPr>
        <w:spacing w:line="240" w:lineRule="auto"/>
        <w:jc w:val="both"/>
        <w:rPr>
          <w:rFonts w:ascii="Arial" w:hAnsi="Arial" w:cs="Arial"/>
          <w:b/>
          <w:lang w:val="en-GB"/>
        </w:rPr>
      </w:pPr>
    </w:p>
    <w:tbl>
      <w:tblPr>
        <w:tblStyle w:val="Tabellenraster"/>
        <w:tblW w:w="15182" w:type="dxa"/>
        <w:tblLook w:val="04A0" w:firstRow="1" w:lastRow="0" w:firstColumn="1" w:lastColumn="0" w:noHBand="0" w:noVBand="1"/>
      </w:tblPr>
      <w:tblGrid>
        <w:gridCol w:w="474"/>
        <w:gridCol w:w="704"/>
        <w:gridCol w:w="704"/>
        <w:gridCol w:w="664"/>
        <w:gridCol w:w="624"/>
        <w:gridCol w:w="1603"/>
        <w:gridCol w:w="1603"/>
        <w:gridCol w:w="1603"/>
        <w:gridCol w:w="1384"/>
        <w:gridCol w:w="804"/>
        <w:gridCol w:w="804"/>
        <w:gridCol w:w="818"/>
        <w:gridCol w:w="1068"/>
        <w:gridCol w:w="834"/>
        <w:gridCol w:w="1491"/>
      </w:tblGrid>
      <w:tr w:rsidR="00103775" w:rsidRPr="00103775" w14:paraId="72A480BF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65A07B1B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ID</w:t>
            </w:r>
          </w:p>
        </w:tc>
        <w:tc>
          <w:tcPr>
            <w:tcW w:w="704" w:type="dxa"/>
            <w:noWrap/>
            <w:hideMark/>
          </w:tcPr>
          <w:p w14:paraId="266E0A24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WBC (G/L)</w:t>
            </w:r>
          </w:p>
        </w:tc>
        <w:tc>
          <w:tcPr>
            <w:tcW w:w="704" w:type="dxa"/>
            <w:noWrap/>
            <w:hideMark/>
          </w:tcPr>
          <w:p w14:paraId="6687C019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ANC (G/L)</w:t>
            </w:r>
          </w:p>
        </w:tc>
        <w:tc>
          <w:tcPr>
            <w:tcW w:w="664" w:type="dxa"/>
            <w:noWrap/>
            <w:hideMark/>
          </w:tcPr>
          <w:p w14:paraId="00E161B1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PLT (G/L)</w:t>
            </w:r>
          </w:p>
        </w:tc>
        <w:tc>
          <w:tcPr>
            <w:tcW w:w="624" w:type="dxa"/>
            <w:noWrap/>
            <w:hideMark/>
          </w:tcPr>
          <w:p w14:paraId="616D7846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HB (g/L)</w:t>
            </w:r>
          </w:p>
        </w:tc>
        <w:tc>
          <w:tcPr>
            <w:tcW w:w="1603" w:type="dxa"/>
            <w:noWrap/>
            <w:hideMark/>
          </w:tcPr>
          <w:p w14:paraId="3FABFF61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IgM</w:t>
            </w:r>
            <w:proofErr w:type="spellEnd"/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1603" w:type="dxa"/>
            <w:noWrap/>
            <w:hideMark/>
          </w:tcPr>
          <w:p w14:paraId="44710B66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IgG</w:t>
            </w:r>
            <w:proofErr w:type="spellEnd"/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1603" w:type="dxa"/>
            <w:noWrap/>
            <w:hideMark/>
          </w:tcPr>
          <w:p w14:paraId="3FCF15C1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IgA</w:t>
            </w:r>
            <w:proofErr w:type="spellEnd"/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1384" w:type="dxa"/>
            <w:noWrap/>
            <w:hideMark/>
          </w:tcPr>
          <w:p w14:paraId="7D280C39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Lymphocytes</w:t>
            </w:r>
            <w:proofErr w:type="spellEnd"/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804" w:type="dxa"/>
            <w:noWrap/>
            <w:hideMark/>
          </w:tcPr>
          <w:p w14:paraId="0469D3E2" w14:textId="760EB32D" w:rsidR="00103775" w:rsidRPr="00D90580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0580">
              <w:rPr>
                <w:rFonts w:ascii="Arial" w:hAnsi="Arial" w:cs="Arial"/>
                <w:b/>
                <w:sz w:val="16"/>
                <w:szCs w:val="16"/>
              </w:rPr>
              <w:t>CD4+</w:t>
            </w:r>
            <w:r w:rsidR="00580F0F" w:rsidRPr="00D90580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804" w:type="dxa"/>
            <w:noWrap/>
            <w:hideMark/>
          </w:tcPr>
          <w:p w14:paraId="6AF22B3D" w14:textId="77BDA958" w:rsidR="00103775" w:rsidRPr="00D90580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0580">
              <w:rPr>
                <w:rFonts w:ascii="Arial" w:hAnsi="Arial" w:cs="Arial"/>
                <w:b/>
                <w:sz w:val="16"/>
                <w:szCs w:val="16"/>
              </w:rPr>
              <w:t>CD8+</w:t>
            </w:r>
            <w:r w:rsidR="00580F0F" w:rsidRPr="00D90580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818" w:type="dxa"/>
            <w:noWrap/>
            <w:hideMark/>
          </w:tcPr>
          <w:p w14:paraId="6771AE75" w14:textId="75FE3AF8" w:rsidR="00103775" w:rsidRPr="00D90580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0580">
              <w:rPr>
                <w:rFonts w:ascii="Arial" w:hAnsi="Arial" w:cs="Arial"/>
                <w:b/>
                <w:sz w:val="16"/>
                <w:szCs w:val="16"/>
              </w:rPr>
              <w:t>CD19+</w:t>
            </w:r>
            <w:r w:rsidR="00580F0F" w:rsidRPr="00D90580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1068" w:type="dxa"/>
            <w:noWrap/>
            <w:hideMark/>
          </w:tcPr>
          <w:p w14:paraId="0F3E9C8B" w14:textId="08B6300C" w:rsidR="00103775" w:rsidRPr="00D90580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0580">
              <w:rPr>
                <w:rFonts w:ascii="Arial" w:hAnsi="Arial" w:cs="Arial"/>
                <w:b/>
                <w:sz w:val="16"/>
                <w:szCs w:val="16"/>
              </w:rPr>
              <w:t>CD16/56+</w:t>
            </w:r>
            <w:r w:rsidR="00580F0F" w:rsidRPr="00D90580">
              <w:rPr>
                <w:rFonts w:ascii="Arial" w:hAnsi="Arial" w:cs="Arial"/>
                <w:b/>
                <w:sz w:val="16"/>
                <w:szCs w:val="16"/>
              </w:rPr>
              <w:t xml:space="preserve"> (G/L)</w:t>
            </w:r>
          </w:p>
        </w:tc>
        <w:tc>
          <w:tcPr>
            <w:tcW w:w="834" w:type="dxa"/>
            <w:noWrap/>
            <w:hideMark/>
          </w:tcPr>
          <w:p w14:paraId="70083265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>CFSE</w:t>
            </w:r>
          </w:p>
        </w:tc>
        <w:tc>
          <w:tcPr>
            <w:tcW w:w="1491" w:type="dxa"/>
            <w:noWrap/>
            <w:hideMark/>
          </w:tcPr>
          <w:p w14:paraId="05824BD9" w14:textId="77777777" w:rsidR="00103775" w:rsidRPr="00103775" w:rsidRDefault="00103775" w:rsidP="001037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Further </w:t>
            </w: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immunological</w:t>
            </w:r>
            <w:proofErr w:type="spellEnd"/>
            <w:r w:rsidRPr="0010377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03775">
              <w:rPr>
                <w:rFonts w:ascii="Arial" w:hAnsi="Arial" w:cs="Arial"/>
                <w:b/>
                <w:sz w:val="16"/>
                <w:szCs w:val="16"/>
              </w:rPr>
              <w:t>tests</w:t>
            </w:r>
            <w:proofErr w:type="spellEnd"/>
          </w:p>
        </w:tc>
      </w:tr>
      <w:tr w:rsidR="00103775" w:rsidRPr="00103775" w14:paraId="0E2A9568" w14:textId="77777777" w:rsidTr="00103775">
        <w:trPr>
          <w:trHeight w:val="537"/>
        </w:trPr>
        <w:tc>
          <w:tcPr>
            <w:tcW w:w="474" w:type="dxa"/>
            <w:noWrap/>
            <w:hideMark/>
          </w:tcPr>
          <w:p w14:paraId="2BEC1314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P1</w:t>
            </w:r>
          </w:p>
        </w:tc>
        <w:tc>
          <w:tcPr>
            <w:tcW w:w="704" w:type="dxa"/>
            <w:noWrap/>
            <w:hideMark/>
          </w:tcPr>
          <w:p w14:paraId="019011E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704" w:type="dxa"/>
            <w:noWrap/>
            <w:hideMark/>
          </w:tcPr>
          <w:p w14:paraId="0F0BE739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664" w:type="dxa"/>
            <w:noWrap/>
            <w:hideMark/>
          </w:tcPr>
          <w:p w14:paraId="56B22570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624" w:type="dxa"/>
            <w:noWrap/>
            <w:hideMark/>
          </w:tcPr>
          <w:p w14:paraId="0B5313B8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603" w:type="dxa"/>
            <w:noWrap/>
            <w:hideMark/>
          </w:tcPr>
          <w:p w14:paraId="0D28235C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noWrap/>
            <w:hideMark/>
          </w:tcPr>
          <w:p w14:paraId="57E125A9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noWrap/>
            <w:hideMark/>
          </w:tcPr>
          <w:p w14:paraId="736EA8CC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84" w:type="dxa"/>
            <w:noWrap/>
            <w:hideMark/>
          </w:tcPr>
          <w:p w14:paraId="0F743F50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  <w:tc>
          <w:tcPr>
            <w:tcW w:w="804" w:type="dxa"/>
            <w:noWrap/>
            <w:hideMark/>
          </w:tcPr>
          <w:p w14:paraId="79AD8A78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2,775</w:t>
            </w:r>
          </w:p>
        </w:tc>
        <w:tc>
          <w:tcPr>
            <w:tcW w:w="804" w:type="dxa"/>
            <w:noWrap/>
            <w:hideMark/>
          </w:tcPr>
          <w:p w14:paraId="11A61675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818" w:type="dxa"/>
            <w:noWrap/>
            <w:hideMark/>
          </w:tcPr>
          <w:p w14:paraId="2BB83988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0,003</w:t>
            </w:r>
          </w:p>
        </w:tc>
        <w:tc>
          <w:tcPr>
            <w:tcW w:w="1068" w:type="dxa"/>
            <w:noWrap/>
            <w:hideMark/>
          </w:tcPr>
          <w:p w14:paraId="5583E4A1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0,175</w:t>
            </w:r>
          </w:p>
        </w:tc>
        <w:tc>
          <w:tcPr>
            <w:tcW w:w="834" w:type="dxa"/>
            <w:noWrap/>
            <w:hideMark/>
          </w:tcPr>
          <w:p w14:paraId="3FE6E69B" w14:textId="75BC18B5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103775">
              <w:rPr>
                <w:rFonts w:ascii="Arial" w:hAnsi="Arial" w:cs="Arial"/>
                <w:sz w:val="16"/>
                <w:szCs w:val="16"/>
              </w:rPr>
              <w:t>ormal</w:t>
            </w:r>
          </w:p>
        </w:tc>
        <w:tc>
          <w:tcPr>
            <w:tcW w:w="1491" w:type="dxa"/>
            <w:noWrap/>
            <w:hideMark/>
          </w:tcPr>
          <w:p w14:paraId="1829944A" w14:textId="2068998D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main text </w:t>
            </w:r>
          </w:p>
        </w:tc>
      </w:tr>
      <w:tr w:rsidR="00103775" w:rsidRPr="00D90580" w14:paraId="42F541AD" w14:textId="77777777" w:rsidTr="00103775">
        <w:trPr>
          <w:trHeight w:val="537"/>
        </w:trPr>
        <w:tc>
          <w:tcPr>
            <w:tcW w:w="474" w:type="dxa"/>
            <w:noWrap/>
            <w:hideMark/>
          </w:tcPr>
          <w:p w14:paraId="12B264F1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P2</w:t>
            </w:r>
          </w:p>
        </w:tc>
        <w:tc>
          <w:tcPr>
            <w:tcW w:w="704" w:type="dxa"/>
            <w:noWrap/>
            <w:hideMark/>
          </w:tcPr>
          <w:p w14:paraId="7245F05F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31,04</w:t>
            </w:r>
          </w:p>
        </w:tc>
        <w:tc>
          <w:tcPr>
            <w:tcW w:w="704" w:type="dxa"/>
            <w:noWrap/>
            <w:hideMark/>
          </w:tcPr>
          <w:p w14:paraId="002353D8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24,49</w:t>
            </w:r>
          </w:p>
        </w:tc>
        <w:tc>
          <w:tcPr>
            <w:tcW w:w="664" w:type="dxa"/>
            <w:noWrap/>
            <w:hideMark/>
          </w:tcPr>
          <w:p w14:paraId="66542529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232</w:t>
            </w:r>
          </w:p>
        </w:tc>
        <w:tc>
          <w:tcPr>
            <w:tcW w:w="624" w:type="dxa"/>
            <w:noWrap/>
            <w:hideMark/>
          </w:tcPr>
          <w:p w14:paraId="45228FBB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100</w:t>
            </w:r>
          </w:p>
        </w:tc>
        <w:tc>
          <w:tcPr>
            <w:tcW w:w="1603" w:type="dxa"/>
            <w:noWrap/>
            <w:hideMark/>
          </w:tcPr>
          <w:p w14:paraId="59F0C82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0,61</w:t>
            </w:r>
          </w:p>
        </w:tc>
        <w:tc>
          <w:tcPr>
            <w:tcW w:w="1603" w:type="dxa"/>
            <w:noWrap/>
            <w:hideMark/>
          </w:tcPr>
          <w:p w14:paraId="053A99F8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 xml:space="preserve">undetectable </w:t>
            </w:r>
          </w:p>
        </w:tc>
        <w:tc>
          <w:tcPr>
            <w:tcW w:w="1603" w:type="dxa"/>
            <w:noWrap/>
            <w:hideMark/>
          </w:tcPr>
          <w:p w14:paraId="34317BDD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0,05</w:t>
            </w:r>
          </w:p>
        </w:tc>
        <w:tc>
          <w:tcPr>
            <w:tcW w:w="1384" w:type="dxa"/>
            <w:noWrap/>
            <w:hideMark/>
          </w:tcPr>
          <w:p w14:paraId="5BF36198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3,2</w:t>
            </w:r>
          </w:p>
        </w:tc>
        <w:tc>
          <w:tcPr>
            <w:tcW w:w="804" w:type="dxa"/>
            <w:noWrap/>
            <w:hideMark/>
          </w:tcPr>
          <w:p w14:paraId="22F3E7A7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1,639</w:t>
            </w:r>
          </w:p>
        </w:tc>
        <w:tc>
          <w:tcPr>
            <w:tcW w:w="804" w:type="dxa"/>
            <w:noWrap/>
            <w:hideMark/>
          </w:tcPr>
          <w:p w14:paraId="020AA69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0,534</w:t>
            </w:r>
          </w:p>
        </w:tc>
        <w:tc>
          <w:tcPr>
            <w:tcW w:w="818" w:type="dxa"/>
            <w:noWrap/>
            <w:hideMark/>
          </w:tcPr>
          <w:p w14:paraId="6DA4EBA7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0,13</w:t>
            </w:r>
          </w:p>
        </w:tc>
        <w:tc>
          <w:tcPr>
            <w:tcW w:w="1068" w:type="dxa"/>
            <w:noWrap/>
            <w:hideMark/>
          </w:tcPr>
          <w:p w14:paraId="6AF163D9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0,575</w:t>
            </w:r>
          </w:p>
        </w:tc>
        <w:tc>
          <w:tcPr>
            <w:tcW w:w="834" w:type="dxa"/>
            <w:noWrap/>
            <w:hideMark/>
          </w:tcPr>
          <w:p w14:paraId="49906841" w14:textId="20A3A7C3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n</w:t>
            </w: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ormal</w:t>
            </w:r>
          </w:p>
        </w:tc>
        <w:tc>
          <w:tcPr>
            <w:tcW w:w="1491" w:type="dxa"/>
            <w:noWrap/>
            <w:hideMark/>
          </w:tcPr>
          <w:p w14:paraId="43FC5929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FoxP3 normal, CD25/CD69 slightly decreased</w:t>
            </w:r>
          </w:p>
        </w:tc>
      </w:tr>
      <w:tr w:rsidR="00103775" w:rsidRPr="00103775" w14:paraId="6DF79C6B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55E56423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10377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4" w:type="dxa"/>
            <w:noWrap/>
            <w:hideMark/>
          </w:tcPr>
          <w:p w14:paraId="3E857DC1" w14:textId="3A2D671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704" w:type="dxa"/>
            <w:noWrap/>
            <w:hideMark/>
          </w:tcPr>
          <w:p w14:paraId="22362C1B" w14:textId="46E93E95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64" w:type="dxa"/>
            <w:noWrap/>
            <w:hideMark/>
          </w:tcPr>
          <w:p w14:paraId="1346DD3B" w14:textId="4F899A0B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0A1D69C" w14:textId="07E9DAB1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7BB2DEA8" w14:textId="4D1E0696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1814D7E2" w14:textId="666208CF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72AAAE86" w14:textId="39238EDB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384" w:type="dxa"/>
            <w:noWrap/>
            <w:hideMark/>
          </w:tcPr>
          <w:p w14:paraId="6E125FC3" w14:textId="4FC783E2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04" w:type="dxa"/>
            <w:noWrap/>
            <w:hideMark/>
          </w:tcPr>
          <w:p w14:paraId="51F09F1E" w14:textId="172EBF89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04" w:type="dxa"/>
            <w:noWrap/>
            <w:hideMark/>
          </w:tcPr>
          <w:p w14:paraId="171535AA" w14:textId="1E22D73B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18" w:type="dxa"/>
            <w:noWrap/>
            <w:hideMark/>
          </w:tcPr>
          <w:p w14:paraId="23B88696" w14:textId="72FE8600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68" w:type="dxa"/>
            <w:noWrap/>
            <w:hideMark/>
          </w:tcPr>
          <w:p w14:paraId="790FFB6F" w14:textId="05BBBEDF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34" w:type="dxa"/>
            <w:noWrap/>
            <w:hideMark/>
          </w:tcPr>
          <w:p w14:paraId="752DD472" w14:textId="307B8729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7A3C14D1" w14:textId="3FA1E083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03775" w:rsidRPr="00103775" w14:paraId="41B882BC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4F38B6DF" w14:textId="4717BA50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4" w:type="dxa"/>
            <w:noWrap/>
            <w:hideMark/>
          </w:tcPr>
          <w:p w14:paraId="3C160A8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04" w:type="dxa"/>
            <w:noWrap/>
            <w:hideMark/>
          </w:tcPr>
          <w:p w14:paraId="349E9AB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664" w:type="dxa"/>
            <w:noWrap/>
            <w:hideMark/>
          </w:tcPr>
          <w:p w14:paraId="43A1FE6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24" w:type="dxa"/>
            <w:noWrap/>
            <w:hideMark/>
          </w:tcPr>
          <w:p w14:paraId="38A9776E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03" w:type="dxa"/>
            <w:noWrap/>
            <w:hideMark/>
          </w:tcPr>
          <w:p w14:paraId="585791C6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noWrap/>
            <w:hideMark/>
          </w:tcPr>
          <w:p w14:paraId="32803877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noWrap/>
            <w:hideMark/>
          </w:tcPr>
          <w:p w14:paraId="7C02F768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84" w:type="dxa"/>
            <w:noWrap/>
            <w:hideMark/>
          </w:tcPr>
          <w:p w14:paraId="1A4DD47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04" w:type="dxa"/>
            <w:noWrap/>
            <w:hideMark/>
          </w:tcPr>
          <w:p w14:paraId="36DBE82A" w14:textId="6057401F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04" w:type="dxa"/>
            <w:noWrap/>
            <w:hideMark/>
          </w:tcPr>
          <w:p w14:paraId="2D66696D" w14:textId="5D22FF46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18" w:type="dxa"/>
            <w:noWrap/>
            <w:hideMark/>
          </w:tcPr>
          <w:p w14:paraId="4CE75017" w14:textId="21DCD35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68" w:type="dxa"/>
            <w:noWrap/>
            <w:hideMark/>
          </w:tcPr>
          <w:p w14:paraId="60F865DC" w14:textId="7DD7E281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34" w:type="dxa"/>
            <w:noWrap/>
            <w:hideMark/>
          </w:tcPr>
          <w:p w14:paraId="34688B27" w14:textId="0D54388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29AF3607" w14:textId="6DF080A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03775" w:rsidRPr="00103775" w14:paraId="44DF99B4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5E7C381E" w14:textId="74535A4A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4" w:type="dxa"/>
            <w:noWrap/>
            <w:hideMark/>
          </w:tcPr>
          <w:p w14:paraId="3AC3D92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10,19</w:t>
            </w:r>
          </w:p>
        </w:tc>
        <w:tc>
          <w:tcPr>
            <w:tcW w:w="704" w:type="dxa"/>
            <w:noWrap/>
            <w:hideMark/>
          </w:tcPr>
          <w:p w14:paraId="066DB391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664" w:type="dxa"/>
            <w:noWrap/>
            <w:hideMark/>
          </w:tcPr>
          <w:p w14:paraId="398E6D5C" w14:textId="2466E76A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806384B" w14:textId="1A92E381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11AA4EDE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1603" w:type="dxa"/>
            <w:noWrap/>
            <w:hideMark/>
          </w:tcPr>
          <w:p w14:paraId="4DA0684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1603" w:type="dxa"/>
            <w:noWrap/>
            <w:hideMark/>
          </w:tcPr>
          <w:p w14:paraId="1DCD262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384" w:type="dxa"/>
            <w:noWrap/>
            <w:hideMark/>
          </w:tcPr>
          <w:p w14:paraId="5CE8929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04" w:type="dxa"/>
            <w:noWrap/>
            <w:hideMark/>
          </w:tcPr>
          <w:p w14:paraId="614CFEF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1,144</w:t>
            </w:r>
          </w:p>
        </w:tc>
        <w:tc>
          <w:tcPr>
            <w:tcW w:w="804" w:type="dxa"/>
            <w:noWrap/>
            <w:hideMark/>
          </w:tcPr>
          <w:p w14:paraId="61DE9F4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18" w:type="dxa"/>
            <w:noWrap/>
            <w:hideMark/>
          </w:tcPr>
          <w:p w14:paraId="3491343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0,159</w:t>
            </w:r>
          </w:p>
        </w:tc>
        <w:tc>
          <w:tcPr>
            <w:tcW w:w="1068" w:type="dxa"/>
            <w:noWrap/>
            <w:hideMark/>
          </w:tcPr>
          <w:p w14:paraId="418C2DFE" w14:textId="64678C4D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34" w:type="dxa"/>
            <w:noWrap/>
            <w:hideMark/>
          </w:tcPr>
          <w:p w14:paraId="39CD3C38" w14:textId="4DB63C7C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118C0D1C" w14:textId="7196F069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03775" w:rsidRPr="00103775" w14:paraId="7E1216F8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51186083" w14:textId="3CBBB0CF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4" w:type="dxa"/>
            <w:noWrap/>
            <w:hideMark/>
          </w:tcPr>
          <w:p w14:paraId="154F6B76" w14:textId="665BAD21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704" w:type="dxa"/>
            <w:noWrap/>
            <w:hideMark/>
          </w:tcPr>
          <w:p w14:paraId="22DA4491" w14:textId="386FDD09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64" w:type="dxa"/>
            <w:noWrap/>
            <w:hideMark/>
          </w:tcPr>
          <w:p w14:paraId="2A853915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624" w:type="dxa"/>
            <w:noWrap/>
            <w:hideMark/>
          </w:tcPr>
          <w:p w14:paraId="53EB9C44" w14:textId="542DAB51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10D6BB0B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1603" w:type="dxa"/>
            <w:noWrap/>
            <w:hideMark/>
          </w:tcPr>
          <w:p w14:paraId="18D23C69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1603" w:type="dxa"/>
            <w:noWrap/>
            <w:hideMark/>
          </w:tcPr>
          <w:p w14:paraId="54645073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1384" w:type="dxa"/>
            <w:noWrap/>
            <w:hideMark/>
          </w:tcPr>
          <w:p w14:paraId="77A2B61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804" w:type="dxa"/>
            <w:noWrap/>
            <w:hideMark/>
          </w:tcPr>
          <w:p w14:paraId="382FD53D" w14:textId="0E237F3F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04" w:type="dxa"/>
            <w:noWrap/>
            <w:hideMark/>
          </w:tcPr>
          <w:p w14:paraId="1E145303" w14:textId="4D8C7086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18" w:type="dxa"/>
            <w:noWrap/>
            <w:hideMark/>
          </w:tcPr>
          <w:p w14:paraId="0CC1695E" w14:textId="7A230B3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68" w:type="dxa"/>
            <w:noWrap/>
            <w:hideMark/>
          </w:tcPr>
          <w:p w14:paraId="72F3F55D" w14:textId="1026C27B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34" w:type="dxa"/>
            <w:noWrap/>
            <w:hideMark/>
          </w:tcPr>
          <w:p w14:paraId="1418F629" w14:textId="1E9DBC7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1CA842A9" w14:textId="66F909E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03775" w:rsidRPr="00103775" w14:paraId="618C90BD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17083689" w14:textId="077ACCA5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4" w:type="dxa"/>
            <w:noWrap/>
            <w:hideMark/>
          </w:tcPr>
          <w:p w14:paraId="3D254A1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12,07</w:t>
            </w:r>
          </w:p>
        </w:tc>
        <w:tc>
          <w:tcPr>
            <w:tcW w:w="704" w:type="dxa"/>
            <w:noWrap/>
            <w:hideMark/>
          </w:tcPr>
          <w:p w14:paraId="5A9895D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8,31</w:t>
            </w:r>
          </w:p>
        </w:tc>
        <w:tc>
          <w:tcPr>
            <w:tcW w:w="664" w:type="dxa"/>
            <w:noWrap/>
            <w:hideMark/>
          </w:tcPr>
          <w:p w14:paraId="2AB872FB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24" w:type="dxa"/>
            <w:noWrap/>
            <w:hideMark/>
          </w:tcPr>
          <w:p w14:paraId="011FCAEC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603" w:type="dxa"/>
            <w:noWrap/>
            <w:hideMark/>
          </w:tcPr>
          <w:p w14:paraId="3BB87B01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1603" w:type="dxa"/>
            <w:noWrap/>
            <w:hideMark/>
          </w:tcPr>
          <w:p w14:paraId="2F53A2D7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&lt;3</w:t>
            </w:r>
          </w:p>
        </w:tc>
        <w:tc>
          <w:tcPr>
            <w:tcW w:w="1603" w:type="dxa"/>
            <w:noWrap/>
            <w:hideMark/>
          </w:tcPr>
          <w:p w14:paraId="369AF05E" w14:textId="77777777" w:rsidR="00103775" w:rsidRPr="00103775" w:rsidRDefault="001037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84" w:type="dxa"/>
            <w:noWrap/>
            <w:hideMark/>
          </w:tcPr>
          <w:p w14:paraId="0295634B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804" w:type="dxa"/>
            <w:noWrap/>
            <w:hideMark/>
          </w:tcPr>
          <w:p w14:paraId="380EF00A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804" w:type="dxa"/>
            <w:noWrap/>
            <w:hideMark/>
          </w:tcPr>
          <w:p w14:paraId="301B8787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0,567</w:t>
            </w:r>
          </w:p>
        </w:tc>
        <w:tc>
          <w:tcPr>
            <w:tcW w:w="818" w:type="dxa"/>
            <w:noWrap/>
            <w:hideMark/>
          </w:tcPr>
          <w:p w14:paraId="2B2B12FF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0,0118</w:t>
            </w:r>
          </w:p>
        </w:tc>
        <w:tc>
          <w:tcPr>
            <w:tcW w:w="1068" w:type="dxa"/>
            <w:noWrap/>
            <w:hideMark/>
          </w:tcPr>
          <w:p w14:paraId="2E848905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34" w:type="dxa"/>
            <w:noWrap/>
            <w:hideMark/>
          </w:tcPr>
          <w:p w14:paraId="2D894A20" w14:textId="1D51EB91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06ED8824" w14:textId="3DE872D0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103775">
              <w:rPr>
                <w:rFonts w:ascii="Arial" w:hAnsi="Arial" w:cs="Arial"/>
                <w:sz w:val="16"/>
                <w:szCs w:val="16"/>
              </w:rPr>
              <w:t xml:space="preserve">xidative </w:t>
            </w: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burst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normal</w:t>
            </w:r>
          </w:p>
        </w:tc>
      </w:tr>
      <w:tr w:rsidR="00103775" w:rsidRPr="00103775" w14:paraId="0D3DAA42" w14:textId="77777777" w:rsidTr="00103775">
        <w:trPr>
          <w:trHeight w:val="503"/>
        </w:trPr>
        <w:tc>
          <w:tcPr>
            <w:tcW w:w="474" w:type="dxa"/>
            <w:noWrap/>
            <w:hideMark/>
          </w:tcPr>
          <w:p w14:paraId="68997D52" w14:textId="0D098872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4" w:type="dxa"/>
            <w:noWrap/>
            <w:hideMark/>
          </w:tcPr>
          <w:p w14:paraId="203275DD" w14:textId="6A7C4306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704" w:type="dxa"/>
            <w:noWrap/>
            <w:hideMark/>
          </w:tcPr>
          <w:p w14:paraId="4AE065A4" w14:textId="52CFC73E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664" w:type="dxa"/>
            <w:noWrap/>
            <w:hideMark/>
          </w:tcPr>
          <w:p w14:paraId="1DA833ED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624" w:type="dxa"/>
            <w:noWrap/>
            <w:hideMark/>
          </w:tcPr>
          <w:p w14:paraId="58DCBB6D" w14:textId="1FD6D119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603" w:type="dxa"/>
            <w:noWrap/>
            <w:hideMark/>
          </w:tcPr>
          <w:p w14:paraId="270F248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low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1603" w:type="dxa"/>
            <w:noWrap/>
            <w:hideMark/>
          </w:tcPr>
          <w:p w14:paraId="0AF855E3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low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1603" w:type="dxa"/>
            <w:noWrap/>
            <w:hideMark/>
          </w:tcPr>
          <w:p w14:paraId="7403A3F4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low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1384" w:type="dxa"/>
            <w:noWrap/>
            <w:hideMark/>
          </w:tcPr>
          <w:p w14:paraId="29336DFC" w14:textId="691E35B0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804" w:type="dxa"/>
            <w:noWrap/>
            <w:hideMark/>
          </w:tcPr>
          <w:p w14:paraId="350F3796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04" w:type="dxa"/>
            <w:noWrap/>
            <w:hideMark/>
          </w:tcPr>
          <w:p w14:paraId="23D44392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18" w:type="dxa"/>
            <w:noWrap/>
            <w:hideMark/>
          </w:tcPr>
          <w:p w14:paraId="2130F5DB" w14:textId="2EA59309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03775">
              <w:rPr>
                <w:rFonts w:ascii="Arial" w:hAnsi="Arial" w:cs="Arial"/>
                <w:sz w:val="16"/>
                <w:szCs w:val="16"/>
              </w:rPr>
              <w:t>near</w:t>
            </w:r>
            <w:r>
              <w:rPr>
                <w:rFonts w:ascii="Arial" w:hAnsi="Arial" w:cs="Arial"/>
                <w:sz w:val="16"/>
                <w:szCs w:val="16"/>
              </w:rPr>
              <w:t>ly</w:t>
            </w:r>
            <w:proofErr w:type="spellEnd"/>
            <w:r w:rsidRPr="00103775">
              <w:rPr>
                <w:rFonts w:ascii="Arial" w:hAnsi="Arial" w:cs="Arial"/>
                <w:sz w:val="16"/>
                <w:szCs w:val="16"/>
              </w:rPr>
              <w:t xml:space="preserve"> absent</w:t>
            </w:r>
          </w:p>
        </w:tc>
        <w:tc>
          <w:tcPr>
            <w:tcW w:w="1068" w:type="dxa"/>
            <w:noWrap/>
            <w:hideMark/>
          </w:tcPr>
          <w:p w14:paraId="6E54A6C7" w14:textId="77777777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 w:rsidRPr="00103775">
              <w:rPr>
                <w:rFonts w:ascii="Arial" w:hAnsi="Arial" w:cs="Arial"/>
                <w:sz w:val="16"/>
                <w:szCs w:val="16"/>
              </w:rPr>
              <w:t>normal</w:t>
            </w:r>
          </w:p>
        </w:tc>
        <w:tc>
          <w:tcPr>
            <w:tcW w:w="834" w:type="dxa"/>
            <w:noWrap/>
            <w:hideMark/>
          </w:tcPr>
          <w:p w14:paraId="408F006D" w14:textId="2D2325AC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noWrap/>
            <w:hideMark/>
          </w:tcPr>
          <w:p w14:paraId="4910313C" w14:textId="68EAC50A" w:rsidR="00103775" w:rsidRPr="00103775" w:rsidRDefault="00103775" w:rsidP="008656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936ED2" w:rsidRPr="00D90580" w14:paraId="0506BC1E" w14:textId="77777777" w:rsidTr="00A86FE2">
        <w:trPr>
          <w:trHeight w:val="503"/>
        </w:trPr>
        <w:tc>
          <w:tcPr>
            <w:tcW w:w="15182" w:type="dxa"/>
            <w:gridSpan w:val="15"/>
            <w:noWrap/>
          </w:tcPr>
          <w:p w14:paraId="30698C2A" w14:textId="64782C08" w:rsidR="00936ED2" w:rsidRDefault="00936ED2" w:rsidP="00936ED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Abbreviations: P: patient, n/a: no data, </w:t>
            </w:r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>WBC: white blood count, ANC: absolute neutroph</w:t>
            </w:r>
            <w:r w:rsidR="00B75BDE">
              <w:rPr>
                <w:rFonts w:ascii="Arial" w:hAnsi="Arial" w:cs="Arial"/>
                <w:sz w:val="16"/>
                <w:szCs w:val="16"/>
                <w:lang w:val="en-GB"/>
              </w:rPr>
              <w:t xml:space="preserve">il count, PLT: platelets, HB: </w:t>
            </w:r>
            <w:proofErr w:type="spellStart"/>
            <w:r w:rsidR="00B75BDE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>emoglobin</w:t>
            </w:r>
            <w:proofErr w:type="spellEnd"/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>, Ig: immunoglobulin, CD: cluster of differentiation, CFSE:</w:t>
            </w:r>
            <w:r w:rsidR="0045028C" w:rsidRPr="0045028C">
              <w:rPr>
                <w:rFonts w:ascii="Arial" w:hAnsi="Arial" w:cs="Arial"/>
                <w:color w:val="040C28"/>
                <w:sz w:val="30"/>
                <w:szCs w:val="30"/>
                <w:lang w:val="en-GB"/>
              </w:rPr>
              <w:t xml:space="preserve"> </w:t>
            </w:r>
            <w:proofErr w:type="spellStart"/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>carboxyf</w:t>
            </w:r>
            <w:r w:rsidR="0045028C" w:rsidRPr="0045028C">
              <w:rPr>
                <w:rFonts w:ascii="Arial" w:hAnsi="Arial" w:cs="Arial"/>
                <w:sz w:val="16"/>
                <w:szCs w:val="16"/>
                <w:lang w:val="en-GB"/>
              </w:rPr>
              <w:t>luoroscein</w:t>
            </w:r>
            <w:proofErr w:type="spellEnd"/>
            <w:r w:rsidR="0045028C" w:rsidRPr="0045028C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>succinimidyl</w:t>
            </w:r>
            <w:proofErr w:type="spellEnd"/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 xml:space="preserve"> e</w:t>
            </w:r>
            <w:r w:rsidR="0045028C" w:rsidRPr="0045028C">
              <w:rPr>
                <w:rFonts w:ascii="Arial" w:hAnsi="Arial" w:cs="Arial"/>
                <w:sz w:val="16"/>
                <w:szCs w:val="16"/>
                <w:lang w:val="en-GB"/>
              </w:rPr>
              <w:t>ster</w:t>
            </w:r>
            <w:r w:rsidR="0045028C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14:paraId="69CD536F" w14:textId="5C3304C4" w:rsidR="00936ED2" w:rsidRPr="00936ED2" w:rsidRDefault="00936ED2" w:rsidP="00936ED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Note: P1-3 represent the patients reported in the main text. ID 1-5 is a summary of the patient information provided in Parry et al.</w:t>
            </w:r>
          </w:p>
        </w:tc>
      </w:tr>
    </w:tbl>
    <w:p w14:paraId="09981199" w14:textId="77777777" w:rsidR="0045028C" w:rsidRDefault="0045028C" w:rsidP="00FC140E">
      <w:pPr>
        <w:spacing w:line="240" w:lineRule="auto"/>
        <w:jc w:val="both"/>
        <w:rPr>
          <w:rFonts w:ascii="Arial" w:hAnsi="Arial" w:cs="Arial"/>
          <w:b/>
          <w:lang w:val="en-US"/>
        </w:rPr>
        <w:sectPr w:rsidR="0045028C" w:rsidSect="0045028C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14:paraId="18DE28B6" w14:textId="13CD8827" w:rsidR="0010698E" w:rsidRDefault="007F0FC4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3. Supplemental Figures</w:t>
      </w:r>
    </w:p>
    <w:p w14:paraId="5BFEEC87" w14:textId="0246BEE0" w:rsidR="00997501" w:rsidRDefault="00997501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</w:p>
    <w:p w14:paraId="6F155663" w14:textId="1B3322DF" w:rsidR="007F0FC4" w:rsidRDefault="007F0FC4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  <w:r w:rsidRPr="00997501">
        <w:rPr>
          <w:rFonts w:ascii="Arial" w:hAnsi="Arial" w:cs="Arial"/>
          <w:b/>
          <w:lang w:val="en-US"/>
        </w:rPr>
        <w:t>Supplemental Figure 1</w:t>
      </w:r>
    </w:p>
    <w:p w14:paraId="3CDCEBF9" w14:textId="71EADAF0" w:rsidR="00514483" w:rsidRDefault="007F0FC4" w:rsidP="00FC140E">
      <w:pPr>
        <w:spacing w:line="240" w:lineRule="auto"/>
        <w:jc w:val="both"/>
        <w:rPr>
          <w:rFonts w:ascii="Arial" w:hAnsi="Arial" w:cs="Arial"/>
          <w:b/>
          <w:lang w:val="en-US"/>
        </w:rPr>
      </w:pPr>
      <w:r w:rsidRPr="007F0FC4">
        <w:rPr>
          <w:rFonts w:ascii="Arial" w:hAnsi="Arial" w:cs="Arial"/>
          <w:b/>
        </w:rPr>
        <w:object w:dxaOrig="8498" w:dyaOrig="3768" w14:anchorId="7F8A2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35pt;height:188.85pt" o:ole="">
            <v:imagedata r:id="rId6" o:title=""/>
          </v:shape>
          <o:OLEObject Type="Embed" ProgID="Prism9.Document" ShapeID="_x0000_i1025" DrawAspect="Content" ObjectID="_1771597397" r:id="rId7"/>
        </w:object>
      </w:r>
    </w:p>
    <w:p w14:paraId="1A0E1427" w14:textId="4CE7B4B1" w:rsidR="00997501" w:rsidRPr="00997501" w:rsidRDefault="00997501" w:rsidP="00997501">
      <w:pPr>
        <w:spacing w:line="240" w:lineRule="auto"/>
        <w:jc w:val="both"/>
        <w:rPr>
          <w:rFonts w:ascii="Arial" w:hAnsi="Arial" w:cs="Arial"/>
          <w:lang w:val="en-GB"/>
        </w:rPr>
      </w:pPr>
      <w:r w:rsidRPr="00997501">
        <w:rPr>
          <w:rFonts w:ascii="Arial" w:hAnsi="Arial" w:cs="Arial"/>
          <w:lang w:val="en-US"/>
        </w:rPr>
        <w:t xml:space="preserve">Quantitative </w:t>
      </w:r>
      <w:r w:rsidRPr="00042214">
        <w:rPr>
          <w:rFonts w:ascii="Arial" w:hAnsi="Arial" w:cs="Arial"/>
          <w:i/>
          <w:lang w:val="en-US"/>
        </w:rPr>
        <w:t>PRIM1</w:t>
      </w:r>
      <w:r w:rsidRPr="00997501">
        <w:rPr>
          <w:rFonts w:ascii="Arial" w:hAnsi="Arial" w:cs="Arial"/>
          <w:lang w:val="en-US"/>
        </w:rPr>
        <w:t xml:space="preserve"> expression </w:t>
      </w:r>
      <w:r w:rsidR="00171F18">
        <w:rPr>
          <w:rFonts w:ascii="Arial" w:hAnsi="Arial" w:cs="Arial"/>
          <w:lang w:val="en-US"/>
        </w:rPr>
        <w:t xml:space="preserve">in </w:t>
      </w:r>
      <w:r w:rsidRPr="00997501">
        <w:rPr>
          <w:rFonts w:ascii="Arial" w:hAnsi="Arial" w:cs="Arial"/>
          <w:lang w:val="en-US"/>
        </w:rPr>
        <w:t>unstimulated</w:t>
      </w:r>
      <w:r w:rsidR="00544B6F">
        <w:rPr>
          <w:rFonts w:ascii="Arial" w:hAnsi="Arial" w:cs="Arial"/>
          <w:lang w:val="en-US"/>
        </w:rPr>
        <w:t xml:space="preserve"> </w:t>
      </w:r>
      <w:r w:rsidR="00544B6F">
        <w:rPr>
          <w:rFonts w:ascii="Arial" w:hAnsi="Arial" w:cs="Arial"/>
          <w:lang w:val="en-US"/>
        </w:rPr>
        <w:t>PBMCs</w:t>
      </w:r>
      <w:r w:rsidR="00042214">
        <w:rPr>
          <w:rFonts w:ascii="Arial" w:hAnsi="Arial" w:cs="Arial"/>
          <w:lang w:val="en-US"/>
        </w:rPr>
        <w:t xml:space="preserve"> (medium cultured)</w:t>
      </w:r>
      <w:r w:rsidRPr="00997501">
        <w:rPr>
          <w:rFonts w:ascii="Arial" w:hAnsi="Arial" w:cs="Arial"/>
          <w:lang w:val="en-US"/>
        </w:rPr>
        <w:t xml:space="preserve"> and </w:t>
      </w:r>
      <w:r w:rsidR="00300621">
        <w:rPr>
          <w:rFonts w:ascii="Arial" w:hAnsi="Arial" w:cs="Arial"/>
          <w:lang w:val="en-US"/>
        </w:rPr>
        <w:t xml:space="preserve">PBMCs </w:t>
      </w:r>
      <w:r w:rsidR="00042214">
        <w:rPr>
          <w:rFonts w:ascii="Arial" w:hAnsi="Arial" w:cs="Arial"/>
          <w:lang w:val="en-US"/>
        </w:rPr>
        <w:t xml:space="preserve">additionally </w:t>
      </w:r>
      <w:r w:rsidR="00171F18">
        <w:rPr>
          <w:rFonts w:ascii="Arial" w:hAnsi="Arial" w:cs="Arial"/>
          <w:lang w:val="en-US"/>
        </w:rPr>
        <w:t>s</w:t>
      </w:r>
      <w:r w:rsidR="00042214">
        <w:rPr>
          <w:rFonts w:ascii="Arial" w:hAnsi="Arial" w:cs="Arial"/>
          <w:lang w:val="en-US"/>
        </w:rPr>
        <w:t>t</w:t>
      </w:r>
      <w:r w:rsidR="00171F18">
        <w:rPr>
          <w:rFonts w:ascii="Arial" w:hAnsi="Arial" w:cs="Arial"/>
          <w:lang w:val="en-US"/>
        </w:rPr>
        <w:t xml:space="preserve">imulated for three days with IL-2 </w:t>
      </w:r>
      <w:r w:rsidR="00042214">
        <w:rPr>
          <w:rFonts w:ascii="Arial" w:hAnsi="Arial" w:cs="Arial"/>
          <w:lang w:val="en-US"/>
        </w:rPr>
        <w:t>and IL-2/</w:t>
      </w:r>
      <w:r w:rsidR="00171F18">
        <w:rPr>
          <w:rFonts w:ascii="Arial" w:hAnsi="Arial" w:cs="Arial"/>
          <w:lang w:val="en-US"/>
        </w:rPr>
        <w:t xml:space="preserve">PHA, respectively. </w:t>
      </w:r>
      <w:r w:rsidR="0059129A">
        <w:rPr>
          <w:rFonts w:ascii="Arial" w:hAnsi="Arial" w:cs="Arial"/>
          <w:lang w:val="en-GB"/>
        </w:rPr>
        <w:t>Three</w:t>
      </w:r>
      <w:r w:rsidR="00300621" w:rsidRPr="007A5BB9">
        <w:rPr>
          <w:rFonts w:ascii="Arial" w:hAnsi="Arial" w:cs="Arial"/>
          <w:lang w:val="en-GB"/>
        </w:rPr>
        <w:t xml:space="preserve"> independent stimulation experiments with </w:t>
      </w:r>
      <w:r w:rsidR="00300621">
        <w:rPr>
          <w:rFonts w:ascii="Arial" w:hAnsi="Arial" w:cs="Arial"/>
          <w:lang w:val="en-GB"/>
        </w:rPr>
        <w:t xml:space="preserve">PBMCs </w:t>
      </w:r>
      <w:r w:rsidR="00300621" w:rsidRPr="007A5BB9">
        <w:rPr>
          <w:rFonts w:ascii="Arial" w:hAnsi="Arial" w:cs="Arial"/>
          <w:lang w:val="en-GB"/>
        </w:rPr>
        <w:t xml:space="preserve">from P1 </w:t>
      </w:r>
      <w:r w:rsidR="00300621">
        <w:rPr>
          <w:rFonts w:ascii="Arial" w:hAnsi="Arial" w:cs="Arial"/>
          <w:lang w:val="en-GB"/>
        </w:rPr>
        <w:t xml:space="preserve">(in blue) </w:t>
      </w:r>
      <w:r w:rsidR="00300621" w:rsidRPr="007A5BB9">
        <w:rPr>
          <w:rFonts w:ascii="Arial" w:hAnsi="Arial" w:cs="Arial"/>
          <w:lang w:val="en-GB"/>
        </w:rPr>
        <w:t xml:space="preserve">and healthy controls </w:t>
      </w:r>
      <w:r w:rsidR="00300621">
        <w:rPr>
          <w:rFonts w:ascii="Arial" w:hAnsi="Arial" w:cs="Arial"/>
          <w:lang w:val="en-GB"/>
        </w:rPr>
        <w:t xml:space="preserve">(in purple) </w:t>
      </w:r>
      <w:r w:rsidR="00042214">
        <w:rPr>
          <w:rFonts w:ascii="Arial" w:hAnsi="Arial" w:cs="Arial"/>
          <w:lang w:val="en-GB"/>
        </w:rPr>
        <w:t>were pooled</w:t>
      </w:r>
      <w:r w:rsidR="00544B6F">
        <w:rPr>
          <w:rFonts w:ascii="Arial" w:hAnsi="Arial" w:cs="Arial"/>
          <w:lang w:val="en-GB"/>
        </w:rPr>
        <w:t xml:space="preserve"> for the analysis</w:t>
      </w:r>
      <w:r w:rsidR="00042214">
        <w:rPr>
          <w:rFonts w:ascii="Arial" w:hAnsi="Arial" w:cs="Arial"/>
          <w:lang w:val="en-GB"/>
        </w:rPr>
        <w:t xml:space="preserve">. </w:t>
      </w:r>
      <w:r w:rsidR="00042214">
        <w:rPr>
          <w:rFonts w:ascii="Arial" w:hAnsi="Arial" w:cs="Arial"/>
          <w:lang w:val="en-US"/>
        </w:rPr>
        <w:t>Bars show the mean, error bars show the standard deviation of v</w:t>
      </w:r>
      <w:r w:rsidR="00042214">
        <w:rPr>
          <w:rFonts w:ascii="Arial" w:hAnsi="Arial" w:cs="Arial"/>
          <w:lang w:val="en-US"/>
        </w:rPr>
        <w:t>alues.</w:t>
      </w:r>
      <w:r w:rsidRPr="00997501">
        <w:rPr>
          <w:rFonts w:ascii="Arial" w:hAnsi="Arial" w:cs="Arial"/>
          <w:lang w:val="en-US"/>
        </w:rPr>
        <w:t xml:space="preserve"> On the left, </w:t>
      </w:r>
      <w:r w:rsidRPr="00042214">
        <w:rPr>
          <w:rFonts w:ascii="Arial" w:hAnsi="Arial" w:cs="Arial"/>
          <w:i/>
          <w:lang w:val="en-US"/>
        </w:rPr>
        <w:t>PRIM1</w:t>
      </w:r>
      <w:r w:rsidRPr="00997501">
        <w:rPr>
          <w:rFonts w:ascii="Arial" w:hAnsi="Arial" w:cs="Arial"/>
          <w:lang w:val="en-US"/>
        </w:rPr>
        <w:t xml:space="preserve"> expression </w:t>
      </w:r>
      <w:r w:rsidR="00042214">
        <w:rPr>
          <w:rFonts w:ascii="Arial" w:hAnsi="Arial" w:cs="Arial"/>
          <w:lang w:val="en-US"/>
        </w:rPr>
        <w:t xml:space="preserve">in PBMCs </w:t>
      </w:r>
      <w:proofErr w:type="gramStart"/>
      <w:r w:rsidRPr="00997501">
        <w:rPr>
          <w:rFonts w:ascii="Arial" w:hAnsi="Arial" w:cs="Arial"/>
          <w:lang w:val="en-US"/>
        </w:rPr>
        <w:t>is shown</w:t>
      </w:r>
      <w:proofErr w:type="gramEnd"/>
      <w:r w:rsidRPr="00997501">
        <w:rPr>
          <w:rFonts w:ascii="Arial" w:hAnsi="Arial" w:cs="Arial"/>
          <w:lang w:val="en-US"/>
        </w:rPr>
        <w:t xml:space="preserve"> as r</w:t>
      </w:r>
      <w:r w:rsidR="00300621">
        <w:rPr>
          <w:rFonts w:ascii="Arial" w:hAnsi="Arial" w:cs="Arial"/>
          <w:lang w:val="en-US"/>
        </w:rPr>
        <w:t>elative to b-actin</w:t>
      </w:r>
      <w:r w:rsidR="00042214">
        <w:rPr>
          <w:rFonts w:ascii="Arial" w:hAnsi="Arial" w:cs="Arial"/>
          <w:lang w:val="en-US"/>
        </w:rPr>
        <w:t xml:space="preserve">. </w:t>
      </w:r>
      <w:r w:rsidRPr="00997501">
        <w:rPr>
          <w:rFonts w:ascii="Arial" w:hAnsi="Arial" w:cs="Arial"/>
          <w:lang w:val="en-US"/>
        </w:rPr>
        <w:t xml:space="preserve">On the right, </w:t>
      </w:r>
      <w:r w:rsidRPr="00042214">
        <w:rPr>
          <w:rFonts w:ascii="Arial" w:hAnsi="Arial" w:cs="Arial"/>
          <w:i/>
          <w:lang w:val="en-US"/>
        </w:rPr>
        <w:t>PRIM1</w:t>
      </w:r>
      <w:r w:rsidRPr="00997501">
        <w:rPr>
          <w:rFonts w:ascii="Arial" w:hAnsi="Arial" w:cs="Arial"/>
          <w:lang w:val="en-US"/>
        </w:rPr>
        <w:t xml:space="preserve"> expression </w:t>
      </w:r>
      <w:proofErr w:type="gramStart"/>
      <w:r w:rsidRPr="00997501">
        <w:rPr>
          <w:rFonts w:ascii="Arial" w:hAnsi="Arial" w:cs="Arial"/>
          <w:lang w:val="en-US"/>
        </w:rPr>
        <w:t>is</w:t>
      </w:r>
      <w:r w:rsidR="00042214">
        <w:rPr>
          <w:rFonts w:ascii="Arial" w:hAnsi="Arial" w:cs="Arial"/>
          <w:lang w:val="en-US"/>
        </w:rPr>
        <w:t xml:space="preserve"> shown</w:t>
      </w:r>
      <w:proofErr w:type="gramEnd"/>
      <w:r w:rsidRPr="00997501">
        <w:rPr>
          <w:rFonts w:ascii="Arial" w:hAnsi="Arial" w:cs="Arial"/>
          <w:lang w:val="en-US"/>
        </w:rPr>
        <w:t xml:space="preserve"> </w:t>
      </w:r>
      <w:proofErr w:type="spellStart"/>
      <w:r w:rsidRPr="00997501">
        <w:rPr>
          <w:rFonts w:ascii="Arial" w:hAnsi="Arial" w:cs="Arial"/>
          <w:lang w:val="en-US"/>
        </w:rPr>
        <w:t>normali</w:t>
      </w:r>
      <w:r w:rsidR="00300621">
        <w:rPr>
          <w:rFonts w:ascii="Arial" w:hAnsi="Arial" w:cs="Arial"/>
          <w:lang w:val="en-US"/>
        </w:rPr>
        <w:t>sed</w:t>
      </w:r>
      <w:proofErr w:type="spellEnd"/>
      <w:r w:rsidR="00300621">
        <w:rPr>
          <w:rFonts w:ascii="Arial" w:hAnsi="Arial" w:cs="Arial"/>
          <w:lang w:val="en-US"/>
        </w:rPr>
        <w:t xml:space="preserve"> to </w:t>
      </w:r>
      <w:r w:rsidR="00042214">
        <w:rPr>
          <w:rFonts w:ascii="Arial" w:hAnsi="Arial" w:cs="Arial"/>
          <w:lang w:val="en-US"/>
        </w:rPr>
        <w:t xml:space="preserve">the </w:t>
      </w:r>
      <w:r w:rsidR="00300621">
        <w:rPr>
          <w:rFonts w:ascii="Arial" w:hAnsi="Arial" w:cs="Arial"/>
          <w:lang w:val="en-US"/>
        </w:rPr>
        <w:t>medium condition</w:t>
      </w:r>
      <w:r w:rsidR="00042214">
        <w:rPr>
          <w:rFonts w:ascii="Arial" w:hAnsi="Arial" w:cs="Arial"/>
          <w:lang w:val="en-US"/>
        </w:rPr>
        <w:t xml:space="preserve"> of healthy donors</w:t>
      </w:r>
      <w:r w:rsidRPr="00997501">
        <w:rPr>
          <w:rFonts w:ascii="Arial" w:hAnsi="Arial" w:cs="Arial"/>
          <w:lang w:val="en-US"/>
        </w:rPr>
        <w:t>.</w:t>
      </w:r>
    </w:p>
    <w:p w14:paraId="74D21F05" w14:textId="4B6B34CD" w:rsidR="0045028C" w:rsidRDefault="0045028C" w:rsidP="00FC140E">
      <w:pPr>
        <w:spacing w:line="240" w:lineRule="auto"/>
        <w:jc w:val="both"/>
        <w:rPr>
          <w:rFonts w:ascii="Arial" w:hAnsi="Arial" w:cs="Arial"/>
          <w:b/>
          <w:lang w:val="en-GB"/>
        </w:rPr>
      </w:pPr>
      <w:bookmarkStart w:id="0" w:name="_GoBack"/>
      <w:bookmarkEnd w:id="0"/>
    </w:p>
    <w:sectPr w:rsidR="0045028C" w:rsidSect="008656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2E6033" w16cid:durableId="291A0BFD"/>
  <w16cid:commentId w16cid:paraId="028C8BC9" w16cid:durableId="291A0C44"/>
  <w16cid:commentId w16cid:paraId="4F7F40CA" w16cid:durableId="291A0D61"/>
  <w16cid:commentId w16cid:paraId="4694BCB5" w16cid:durableId="291A0B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037F0"/>
    <w:multiLevelType w:val="hybridMultilevel"/>
    <w:tmpl w:val="E320C3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C5485"/>
    <w:multiLevelType w:val="hybridMultilevel"/>
    <w:tmpl w:val="61B48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B5"/>
    <w:rsid w:val="00042214"/>
    <w:rsid w:val="00042A27"/>
    <w:rsid w:val="00046EB5"/>
    <w:rsid w:val="000A5D36"/>
    <w:rsid w:val="000B0F49"/>
    <w:rsid w:val="00101FB6"/>
    <w:rsid w:val="00103775"/>
    <w:rsid w:val="0010698E"/>
    <w:rsid w:val="001719FA"/>
    <w:rsid w:val="00171F18"/>
    <w:rsid w:val="001F6682"/>
    <w:rsid w:val="00217CEA"/>
    <w:rsid w:val="00221A5E"/>
    <w:rsid w:val="00261F0A"/>
    <w:rsid w:val="00300621"/>
    <w:rsid w:val="0043212D"/>
    <w:rsid w:val="00445C7D"/>
    <w:rsid w:val="0045028C"/>
    <w:rsid w:val="004C6B6D"/>
    <w:rsid w:val="00514483"/>
    <w:rsid w:val="00544B6F"/>
    <w:rsid w:val="00580F0F"/>
    <w:rsid w:val="0059129A"/>
    <w:rsid w:val="00601A7C"/>
    <w:rsid w:val="00632612"/>
    <w:rsid w:val="00675B23"/>
    <w:rsid w:val="006A0C0E"/>
    <w:rsid w:val="006B6B0C"/>
    <w:rsid w:val="00710560"/>
    <w:rsid w:val="00746F90"/>
    <w:rsid w:val="007627EC"/>
    <w:rsid w:val="007F0FC4"/>
    <w:rsid w:val="00824B0F"/>
    <w:rsid w:val="00863C57"/>
    <w:rsid w:val="008656A4"/>
    <w:rsid w:val="0087581F"/>
    <w:rsid w:val="00936ED2"/>
    <w:rsid w:val="00980543"/>
    <w:rsid w:val="00997501"/>
    <w:rsid w:val="009B7256"/>
    <w:rsid w:val="00A2070D"/>
    <w:rsid w:val="00A77EBC"/>
    <w:rsid w:val="00A80DED"/>
    <w:rsid w:val="00AB71A1"/>
    <w:rsid w:val="00AD23E8"/>
    <w:rsid w:val="00B07594"/>
    <w:rsid w:val="00B75BDE"/>
    <w:rsid w:val="00C37855"/>
    <w:rsid w:val="00C947E8"/>
    <w:rsid w:val="00CA275D"/>
    <w:rsid w:val="00D32C9E"/>
    <w:rsid w:val="00D62A72"/>
    <w:rsid w:val="00D90580"/>
    <w:rsid w:val="00E9767B"/>
    <w:rsid w:val="00EA1C51"/>
    <w:rsid w:val="00ED0228"/>
    <w:rsid w:val="00ED2796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6E5D51"/>
  <w15:chartTrackingRefBased/>
  <w15:docId w15:val="{1992D209-0D5D-4E32-A1DA-08F70C01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80D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0DE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0DE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0D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0DE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0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0DE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FC140E"/>
    <w:pPr>
      <w:ind w:left="720"/>
      <w:contextualSpacing/>
    </w:pPr>
  </w:style>
  <w:style w:type="table" w:styleId="Tabellenraster">
    <w:name w:val="Table Grid"/>
    <w:basedOn w:val="NormaleTabelle"/>
    <w:uiPriority w:val="39"/>
    <w:rsid w:val="00101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D4BA-5641-4209-A6CD-FB0D76C6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Oliver Wegehaupt</dc:creator>
  <cp:keywords/>
  <dc:description/>
  <cp:lastModifiedBy>Dr. Oliver Wegehaupt</cp:lastModifiedBy>
  <cp:revision>7</cp:revision>
  <dcterms:created xsi:type="dcterms:W3CDTF">2023-12-20T14:01:00Z</dcterms:created>
  <dcterms:modified xsi:type="dcterms:W3CDTF">2024-03-10T16:37:00Z</dcterms:modified>
</cp:coreProperties>
</file>