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12E0" w14:textId="77777777" w:rsidR="00A6639E" w:rsidRPr="00014479" w:rsidRDefault="00A6639E" w:rsidP="00A6639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14:paraId="22C1F73D" w14:textId="77777777" w:rsidR="00A6639E" w:rsidRPr="00014479" w:rsidRDefault="00A6639E" w:rsidP="00A6639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014479">
        <w:rPr>
          <w:rFonts w:ascii="Times New Roman" w:hAnsi="Times New Roman" w:cs="Times New Roman"/>
          <w:b/>
          <w:bCs/>
          <w:sz w:val="28"/>
          <w:szCs w:val="28"/>
          <w:lang w:val="en-GB"/>
        </w:rPr>
        <w:t>Supplement tables</w:t>
      </w:r>
    </w:p>
    <w:p w14:paraId="0636AD2A" w14:textId="77777777" w:rsidR="00A6639E" w:rsidRPr="00014479" w:rsidRDefault="00A6639E" w:rsidP="00A6639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8"/>
        <w:gridCol w:w="890"/>
        <w:gridCol w:w="849"/>
        <w:gridCol w:w="601"/>
        <w:gridCol w:w="934"/>
        <w:gridCol w:w="849"/>
        <w:gridCol w:w="601"/>
        <w:gridCol w:w="863"/>
        <w:gridCol w:w="849"/>
        <w:gridCol w:w="601"/>
        <w:gridCol w:w="849"/>
        <w:gridCol w:w="849"/>
        <w:gridCol w:w="601"/>
        <w:gridCol w:w="849"/>
        <w:gridCol w:w="905"/>
        <w:gridCol w:w="601"/>
      </w:tblGrid>
      <w:tr w:rsidR="00A6639E" w:rsidRPr="00014479" w14:paraId="727877EC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7A9DDB1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3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B732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pneumonia</w:t>
            </w:r>
          </w:p>
        </w:tc>
        <w:tc>
          <w:tcPr>
            <w:tcW w:w="8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D58A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urogenital infections</w:t>
            </w:r>
          </w:p>
        </w:tc>
        <w:tc>
          <w:tcPr>
            <w:tcW w:w="79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4B4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soft tissue infections</w:t>
            </w:r>
          </w:p>
        </w:tc>
        <w:tc>
          <w:tcPr>
            <w:tcW w:w="78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58A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bone and joint infections</w:t>
            </w:r>
          </w:p>
        </w:tc>
        <w:tc>
          <w:tcPr>
            <w:tcW w:w="799" w:type="pct"/>
            <w:gridSpan w:val="3"/>
            <w:vMerge w:val="restart"/>
            <w:tcBorders>
              <w:left w:val="single" w:sz="4" w:space="0" w:color="auto"/>
            </w:tcBorders>
            <w:noWrap/>
            <w:vAlign w:val="center"/>
            <w:hideMark/>
          </w:tcPr>
          <w:p w14:paraId="66F8D10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neurological Infections</w:t>
            </w:r>
          </w:p>
        </w:tc>
      </w:tr>
      <w:tr w:rsidR="00A6639E" w:rsidRPr="00014479" w14:paraId="0E43A379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129D8C4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1B36D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14A98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FB899C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8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7F12DA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9" w:type="pct"/>
            <w:gridSpan w:val="3"/>
            <w:vMerge/>
            <w:tcBorders>
              <w:left w:val="single" w:sz="4" w:space="0" w:color="auto"/>
            </w:tcBorders>
            <w:noWrap/>
            <w:vAlign w:val="center"/>
          </w:tcPr>
          <w:p w14:paraId="7A724EB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6639E" w:rsidRPr="00014479" w14:paraId="71F0F216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53E3015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ID consultation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6B7632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</w:p>
        </w:tc>
        <w:tc>
          <w:tcPr>
            <w:tcW w:w="290" w:type="pct"/>
            <w:tcBorders>
              <w:top w:val="single" w:sz="4" w:space="0" w:color="auto"/>
            </w:tcBorders>
            <w:noWrap/>
            <w:vAlign w:val="center"/>
          </w:tcPr>
          <w:p w14:paraId="04630B3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</w:p>
        </w:tc>
        <w:tc>
          <w:tcPr>
            <w:tcW w:w="2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B1D3C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4F159BB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</w:p>
        </w:tc>
        <w:tc>
          <w:tcPr>
            <w:tcW w:w="286" w:type="pct"/>
            <w:tcBorders>
              <w:top w:val="single" w:sz="4" w:space="0" w:color="auto"/>
            </w:tcBorders>
            <w:noWrap/>
            <w:vAlign w:val="center"/>
          </w:tcPr>
          <w:p w14:paraId="0B034D9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</w:p>
        </w:tc>
        <w:tc>
          <w:tcPr>
            <w:tcW w:w="2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C5583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65D67AE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</w:p>
        </w:tc>
        <w:tc>
          <w:tcPr>
            <w:tcW w:w="286" w:type="pct"/>
            <w:tcBorders>
              <w:top w:val="single" w:sz="4" w:space="0" w:color="auto"/>
            </w:tcBorders>
            <w:noWrap/>
            <w:vAlign w:val="center"/>
          </w:tcPr>
          <w:p w14:paraId="7035642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</w:p>
        </w:tc>
        <w:tc>
          <w:tcPr>
            <w:tcW w:w="2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50188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5AC94C9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</w:p>
        </w:tc>
        <w:tc>
          <w:tcPr>
            <w:tcW w:w="286" w:type="pct"/>
            <w:tcBorders>
              <w:top w:val="single" w:sz="4" w:space="0" w:color="auto"/>
            </w:tcBorders>
            <w:noWrap/>
            <w:vAlign w:val="center"/>
          </w:tcPr>
          <w:p w14:paraId="778CA92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</w:p>
        </w:tc>
        <w:tc>
          <w:tcPr>
            <w:tcW w:w="20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431F8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2C1C70F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</w:p>
        </w:tc>
        <w:tc>
          <w:tcPr>
            <w:tcW w:w="305" w:type="pct"/>
            <w:tcBorders>
              <w:top w:val="single" w:sz="4" w:space="0" w:color="auto"/>
            </w:tcBorders>
            <w:noWrap/>
            <w:vAlign w:val="center"/>
          </w:tcPr>
          <w:p w14:paraId="5A26195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</w:p>
        </w:tc>
        <w:tc>
          <w:tcPr>
            <w:tcW w:w="207" w:type="pct"/>
            <w:tcBorders>
              <w:top w:val="single" w:sz="4" w:space="0" w:color="auto"/>
            </w:tcBorders>
            <w:vAlign w:val="center"/>
          </w:tcPr>
          <w:p w14:paraId="02A7944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6639E" w:rsidRPr="00014479" w14:paraId="066B2BBE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438424F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number of patients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3F8AE29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146</w:t>
            </w:r>
          </w:p>
        </w:tc>
        <w:tc>
          <w:tcPr>
            <w:tcW w:w="290" w:type="pct"/>
            <w:noWrap/>
            <w:vAlign w:val="center"/>
            <w:hideMark/>
          </w:tcPr>
          <w:p w14:paraId="4E23599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2103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3D30486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00555AE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286" w:type="pct"/>
            <w:noWrap/>
            <w:vAlign w:val="center"/>
            <w:hideMark/>
          </w:tcPr>
          <w:p w14:paraId="658D031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1429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6DBC8BE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754F2EF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199</w:t>
            </w:r>
          </w:p>
        </w:tc>
        <w:tc>
          <w:tcPr>
            <w:tcW w:w="286" w:type="pct"/>
            <w:noWrap/>
            <w:vAlign w:val="center"/>
            <w:hideMark/>
          </w:tcPr>
          <w:p w14:paraId="79CADB0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1485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7640A4A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8F8AAA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198</w:t>
            </w:r>
          </w:p>
        </w:tc>
        <w:tc>
          <w:tcPr>
            <w:tcW w:w="286" w:type="pct"/>
            <w:noWrap/>
            <w:vAlign w:val="center"/>
            <w:hideMark/>
          </w:tcPr>
          <w:p w14:paraId="66B78D6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398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AB78B5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5E6A79C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181</w:t>
            </w:r>
          </w:p>
        </w:tc>
        <w:tc>
          <w:tcPr>
            <w:tcW w:w="305" w:type="pct"/>
            <w:noWrap/>
            <w:vAlign w:val="center"/>
            <w:hideMark/>
          </w:tcPr>
          <w:p w14:paraId="35CE9EF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410</w:t>
            </w:r>
          </w:p>
        </w:tc>
        <w:tc>
          <w:tcPr>
            <w:tcW w:w="207" w:type="pct"/>
            <w:vAlign w:val="center"/>
          </w:tcPr>
          <w:p w14:paraId="52B50AC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6639E" w:rsidRPr="00014479" w14:paraId="6879E8EA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5879DB6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age in years</w:t>
            </w:r>
          </w:p>
          <w:p w14:paraId="55E223C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(median with IQR)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5F82853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66,5</w:t>
            </w:r>
          </w:p>
          <w:p w14:paraId="2D3CA01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(56; 77)</w:t>
            </w:r>
          </w:p>
        </w:tc>
        <w:tc>
          <w:tcPr>
            <w:tcW w:w="290" w:type="pct"/>
            <w:noWrap/>
            <w:vAlign w:val="center"/>
            <w:hideMark/>
          </w:tcPr>
          <w:p w14:paraId="09D64C6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</w:t>
            </w:r>
          </w:p>
          <w:p w14:paraId="7D3EC2A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(59; 81)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6BBF087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0,008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1AB592A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</w:t>
            </w:r>
          </w:p>
          <w:p w14:paraId="42C8ED0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(52; 73)</w:t>
            </w:r>
          </w:p>
        </w:tc>
        <w:tc>
          <w:tcPr>
            <w:tcW w:w="286" w:type="pct"/>
            <w:noWrap/>
            <w:vAlign w:val="center"/>
            <w:hideMark/>
          </w:tcPr>
          <w:p w14:paraId="313950B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  <w:p w14:paraId="7EDAB1B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(46; 77)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6E13BA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0,548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9BB800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</w:t>
            </w:r>
          </w:p>
          <w:p w14:paraId="192AF25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(47; 73)</w:t>
            </w:r>
          </w:p>
        </w:tc>
        <w:tc>
          <w:tcPr>
            <w:tcW w:w="286" w:type="pct"/>
            <w:noWrap/>
            <w:vAlign w:val="center"/>
            <w:hideMark/>
          </w:tcPr>
          <w:p w14:paraId="1F9EF79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</w:t>
            </w:r>
          </w:p>
          <w:p w14:paraId="308D912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(44; 72)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207816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0,221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34FD2C2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69,5</w:t>
            </w:r>
          </w:p>
          <w:p w14:paraId="6F92DFA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(60; 78)</w:t>
            </w:r>
          </w:p>
        </w:tc>
        <w:tc>
          <w:tcPr>
            <w:tcW w:w="286" w:type="pct"/>
            <w:noWrap/>
            <w:vAlign w:val="center"/>
            <w:hideMark/>
          </w:tcPr>
          <w:p w14:paraId="709AF88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  <w:p w14:paraId="043E7F9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(52; 74)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6CB0634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45DE25F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</w:t>
            </w:r>
          </w:p>
          <w:p w14:paraId="76642A8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(49; 71)</w:t>
            </w:r>
          </w:p>
        </w:tc>
        <w:tc>
          <w:tcPr>
            <w:tcW w:w="305" w:type="pct"/>
            <w:noWrap/>
            <w:vAlign w:val="center"/>
            <w:hideMark/>
          </w:tcPr>
          <w:p w14:paraId="7BC18D0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  <w:p w14:paraId="4B4B76A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(31; 58,3)</w:t>
            </w:r>
          </w:p>
        </w:tc>
        <w:tc>
          <w:tcPr>
            <w:tcW w:w="207" w:type="pct"/>
            <w:vAlign w:val="center"/>
          </w:tcPr>
          <w:p w14:paraId="2913679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0763AA39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27E949C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Number of female patients</w:t>
            </w:r>
          </w:p>
          <w:p w14:paraId="3BC018E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(total with percentage)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538940C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  <w:p w14:paraId="53879FE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(25,3%)</w:t>
            </w:r>
          </w:p>
        </w:tc>
        <w:tc>
          <w:tcPr>
            <w:tcW w:w="290" w:type="pct"/>
            <w:noWrap/>
            <w:vAlign w:val="center"/>
          </w:tcPr>
          <w:p w14:paraId="150D8FC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828</w:t>
            </w:r>
          </w:p>
          <w:p w14:paraId="44515D4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(39,4%)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073FEB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7CFF02A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  <w:p w14:paraId="5E16850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(40,9%)</w:t>
            </w:r>
          </w:p>
        </w:tc>
        <w:tc>
          <w:tcPr>
            <w:tcW w:w="286" w:type="pct"/>
            <w:noWrap/>
            <w:vAlign w:val="center"/>
          </w:tcPr>
          <w:p w14:paraId="20FA75B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798</w:t>
            </w:r>
          </w:p>
          <w:p w14:paraId="438310A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(55,8%)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62387D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0,050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6C1F893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  <w:p w14:paraId="10DFE6B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(34,7%)</w:t>
            </w:r>
          </w:p>
        </w:tc>
        <w:tc>
          <w:tcPr>
            <w:tcW w:w="286" w:type="pct"/>
            <w:noWrap/>
            <w:vAlign w:val="center"/>
          </w:tcPr>
          <w:p w14:paraId="78A2A4F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641</w:t>
            </w:r>
          </w:p>
          <w:p w14:paraId="129F713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(43,2%)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9C6608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0,023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1A7130C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</w:t>
            </w:r>
          </w:p>
          <w:p w14:paraId="0369C63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(37,4%)</w:t>
            </w:r>
          </w:p>
        </w:tc>
        <w:tc>
          <w:tcPr>
            <w:tcW w:w="286" w:type="pct"/>
            <w:noWrap/>
            <w:vAlign w:val="center"/>
          </w:tcPr>
          <w:p w14:paraId="0BE6307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162</w:t>
            </w:r>
          </w:p>
          <w:p w14:paraId="18DDB16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(40,7%)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BEA848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0,434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3EEBAC1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</w:t>
            </w:r>
          </w:p>
          <w:p w14:paraId="72353E1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(42,5%)</w:t>
            </w:r>
          </w:p>
        </w:tc>
        <w:tc>
          <w:tcPr>
            <w:tcW w:w="305" w:type="pct"/>
            <w:noWrap/>
            <w:vAlign w:val="center"/>
          </w:tcPr>
          <w:p w14:paraId="7F9C462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223</w:t>
            </w:r>
          </w:p>
          <w:p w14:paraId="293D51B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(54,4%)</w:t>
            </w:r>
          </w:p>
        </w:tc>
        <w:tc>
          <w:tcPr>
            <w:tcW w:w="207" w:type="pct"/>
            <w:vAlign w:val="center"/>
          </w:tcPr>
          <w:p w14:paraId="3074AED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0,008</w:t>
            </w:r>
          </w:p>
        </w:tc>
      </w:tr>
      <w:tr w:rsidR="00A6639E" w:rsidRPr="00014479" w14:paraId="7930752C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158610D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number of secondary diagnoses</w:t>
            </w:r>
          </w:p>
          <w:p w14:paraId="5340000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(median with IQR)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594E388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  <w:p w14:paraId="28DA818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(7,8; 20)</w:t>
            </w:r>
          </w:p>
        </w:tc>
        <w:tc>
          <w:tcPr>
            <w:tcW w:w="290" w:type="pct"/>
            <w:noWrap/>
            <w:vAlign w:val="center"/>
            <w:hideMark/>
          </w:tcPr>
          <w:p w14:paraId="61A821F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  <w:p w14:paraId="0A2CA9C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(5; 13)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6E78DF1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E14A73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14,5</w:t>
            </w:r>
          </w:p>
          <w:p w14:paraId="695ED14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(6; 22,8)</w:t>
            </w:r>
          </w:p>
        </w:tc>
        <w:tc>
          <w:tcPr>
            <w:tcW w:w="286" w:type="pct"/>
            <w:noWrap/>
            <w:vAlign w:val="center"/>
            <w:hideMark/>
          </w:tcPr>
          <w:p w14:paraId="758E64E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72C1FE4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(3; 11)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7440C0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88F6C7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  <w:p w14:paraId="214038D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(7; 18)</w:t>
            </w:r>
          </w:p>
        </w:tc>
        <w:tc>
          <w:tcPr>
            <w:tcW w:w="286" w:type="pct"/>
            <w:noWrap/>
            <w:vAlign w:val="center"/>
            <w:hideMark/>
          </w:tcPr>
          <w:p w14:paraId="37D076E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14:paraId="536D5E1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(2; 8)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5C0909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67770B8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  <w:p w14:paraId="5D030A3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(7; 17)</w:t>
            </w:r>
          </w:p>
        </w:tc>
        <w:tc>
          <w:tcPr>
            <w:tcW w:w="286" w:type="pct"/>
            <w:noWrap/>
            <w:vAlign w:val="center"/>
            <w:hideMark/>
          </w:tcPr>
          <w:p w14:paraId="58ACED8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  <w:p w14:paraId="7D220BD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(4; 11)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E2C49B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4149D7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  <w:p w14:paraId="45E9A99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(5; 16)</w:t>
            </w:r>
          </w:p>
        </w:tc>
        <w:tc>
          <w:tcPr>
            <w:tcW w:w="305" w:type="pct"/>
            <w:noWrap/>
            <w:vAlign w:val="center"/>
            <w:hideMark/>
          </w:tcPr>
          <w:p w14:paraId="301C952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14:paraId="5393881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(2; 6,3)</w:t>
            </w:r>
          </w:p>
        </w:tc>
        <w:tc>
          <w:tcPr>
            <w:tcW w:w="207" w:type="pct"/>
            <w:vAlign w:val="center"/>
          </w:tcPr>
          <w:p w14:paraId="5DD96CD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44F67D39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530C24B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total length of stay</w:t>
            </w:r>
          </w:p>
          <w:p w14:paraId="13E9C44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(median with IQR)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0A1B569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  <w:p w14:paraId="55D5E2A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(10; 27,3)</w:t>
            </w:r>
          </w:p>
        </w:tc>
        <w:tc>
          <w:tcPr>
            <w:tcW w:w="290" w:type="pct"/>
            <w:noWrap/>
            <w:vAlign w:val="center"/>
            <w:hideMark/>
          </w:tcPr>
          <w:p w14:paraId="09650DE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14:paraId="04D39D6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(6; 12)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54A58A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5036D4A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  <w:p w14:paraId="6289056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(7,2; 33,8)</w:t>
            </w:r>
          </w:p>
        </w:tc>
        <w:tc>
          <w:tcPr>
            <w:tcW w:w="286" w:type="pct"/>
            <w:noWrap/>
            <w:vAlign w:val="center"/>
            <w:hideMark/>
          </w:tcPr>
          <w:p w14:paraId="3DA1082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65C186F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(4; 8)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C62CB2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05187DD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</w:p>
        </w:tc>
        <w:tc>
          <w:tcPr>
            <w:tcW w:w="286" w:type="pct"/>
            <w:noWrap/>
            <w:vAlign w:val="center"/>
            <w:hideMark/>
          </w:tcPr>
          <w:p w14:paraId="179FB54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  <w:p w14:paraId="64FA7CB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(5; 10)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7890934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5D703B6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  <w:p w14:paraId="35A4BD0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(17; 39)</w:t>
            </w:r>
          </w:p>
        </w:tc>
        <w:tc>
          <w:tcPr>
            <w:tcW w:w="286" w:type="pct"/>
            <w:noWrap/>
            <w:vAlign w:val="center"/>
            <w:hideMark/>
          </w:tcPr>
          <w:p w14:paraId="0BF3CB9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  <w:p w14:paraId="22D6663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(7; 20)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61BA68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3DCFF6B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  <w:p w14:paraId="6E37848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(13; 31)</w:t>
            </w:r>
          </w:p>
        </w:tc>
        <w:tc>
          <w:tcPr>
            <w:tcW w:w="305" w:type="pct"/>
            <w:noWrap/>
            <w:vAlign w:val="center"/>
            <w:hideMark/>
          </w:tcPr>
          <w:p w14:paraId="62E3C03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14:paraId="5651554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(5; 13,3)</w:t>
            </w:r>
          </w:p>
        </w:tc>
        <w:tc>
          <w:tcPr>
            <w:tcW w:w="207" w:type="pct"/>
            <w:vAlign w:val="center"/>
          </w:tcPr>
          <w:p w14:paraId="0942064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795F7DC6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3F2EC17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deviation of mean length of stay</w:t>
            </w:r>
          </w:p>
          <w:p w14:paraId="7FC17A5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(median with IQR)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3C7FB36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14:paraId="0A122EB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(4,9; 21)</w:t>
            </w:r>
          </w:p>
        </w:tc>
        <w:tc>
          <w:tcPr>
            <w:tcW w:w="290" w:type="pct"/>
            <w:noWrap/>
            <w:vAlign w:val="center"/>
          </w:tcPr>
          <w:p w14:paraId="7695FF9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14:paraId="737AFBA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(-0,9; 9)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5016022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775C5D3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10,5</w:t>
            </w:r>
          </w:p>
          <w:p w14:paraId="2D70EDC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(3,2; 31,2)</w:t>
            </w:r>
          </w:p>
        </w:tc>
        <w:tc>
          <w:tcPr>
            <w:tcW w:w="286" w:type="pct"/>
            <w:noWrap/>
            <w:vAlign w:val="center"/>
          </w:tcPr>
          <w:p w14:paraId="605EF39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2,2</w:t>
            </w:r>
          </w:p>
          <w:p w14:paraId="35B3AAD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(-0,2; 5)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8ADE2C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51E1E2F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61CD863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(-3; 10,5)</w:t>
            </w:r>
          </w:p>
        </w:tc>
        <w:tc>
          <w:tcPr>
            <w:tcW w:w="286" w:type="pct"/>
            <w:noWrap/>
            <w:vAlign w:val="center"/>
          </w:tcPr>
          <w:p w14:paraId="24A3777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2E2B485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(0,1; 7)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D82A38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0,586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27C7F97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  <w:p w14:paraId="3DB9FD0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(3; 25)</w:t>
            </w:r>
          </w:p>
        </w:tc>
        <w:tc>
          <w:tcPr>
            <w:tcW w:w="286" w:type="pct"/>
            <w:noWrap/>
            <w:vAlign w:val="center"/>
          </w:tcPr>
          <w:p w14:paraId="232CFB9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0FBCA7F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(0; 16)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5384C64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0,015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27B8B02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14:paraId="734A676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(3; 19,9)</w:t>
            </w:r>
          </w:p>
        </w:tc>
        <w:tc>
          <w:tcPr>
            <w:tcW w:w="305" w:type="pct"/>
            <w:noWrap/>
            <w:vAlign w:val="center"/>
          </w:tcPr>
          <w:p w14:paraId="086E1D8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036FC3F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(-2,5; 8,2)</w:t>
            </w:r>
          </w:p>
        </w:tc>
        <w:tc>
          <w:tcPr>
            <w:tcW w:w="207" w:type="pct"/>
            <w:vAlign w:val="center"/>
          </w:tcPr>
          <w:p w14:paraId="71BCF71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65822484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5F69081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PCCL</w:t>
            </w:r>
          </w:p>
          <w:p w14:paraId="5B68619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(median with IQR)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4E75257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7F2B1BD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(2; 4)</w:t>
            </w:r>
          </w:p>
        </w:tc>
        <w:tc>
          <w:tcPr>
            <w:tcW w:w="290" w:type="pct"/>
            <w:noWrap/>
            <w:vAlign w:val="center"/>
            <w:hideMark/>
          </w:tcPr>
          <w:p w14:paraId="33D92B7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2D64DB4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(1; 3)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13D205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710E728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524BDB5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(1; 4)</w:t>
            </w:r>
          </w:p>
        </w:tc>
        <w:tc>
          <w:tcPr>
            <w:tcW w:w="286" w:type="pct"/>
            <w:noWrap/>
            <w:vAlign w:val="center"/>
            <w:hideMark/>
          </w:tcPr>
          <w:p w14:paraId="4329701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14:paraId="27BE0F0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(0; 3)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1525B6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0,005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0F884CB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7AF2DB7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(-3; 11)</w:t>
            </w:r>
          </w:p>
        </w:tc>
        <w:tc>
          <w:tcPr>
            <w:tcW w:w="286" w:type="pct"/>
            <w:noWrap/>
            <w:vAlign w:val="center"/>
            <w:hideMark/>
          </w:tcPr>
          <w:p w14:paraId="51DA7B2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  <w:p w14:paraId="45B2C0F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(0; 2)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75A16FA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4D44AAF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5E607F9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(1; 4)</w:t>
            </w:r>
          </w:p>
        </w:tc>
        <w:tc>
          <w:tcPr>
            <w:tcW w:w="286" w:type="pct"/>
            <w:noWrap/>
            <w:vAlign w:val="center"/>
            <w:hideMark/>
          </w:tcPr>
          <w:p w14:paraId="370C330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6A0E659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(1; 4)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55C27B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0,03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7B6CC43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16AF596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(1; 4)</w:t>
            </w:r>
          </w:p>
        </w:tc>
        <w:tc>
          <w:tcPr>
            <w:tcW w:w="305" w:type="pct"/>
            <w:noWrap/>
            <w:vAlign w:val="center"/>
            <w:hideMark/>
          </w:tcPr>
          <w:p w14:paraId="60068B5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  <w:p w14:paraId="761C027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(0; 2)</w:t>
            </w:r>
          </w:p>
        </w:tc>
        <w:tc>
          <w:tcPr>
            <w:tcW w:w="207" w:type="pct"/>
            <w:vAlign w:val="center"/>
          </w:tcPr>
          <w:p w14:paraId="2B9746C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430ACBEC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4CBFC3F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Case Mix Index</w:t>
            </w:r>
          </w:p>
          <w:p w14:paraId="73CD45F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(median with IQR)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502559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1,7</w:t>
            </w:r>
          </w:p>
          <w:p w14:paraId="659A970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(0,9; 4)</w:t>
            </w:r>
          </w:p>
        </w:tc>
        <w:tc>
          <w:tcPr>
            <w:tcW w:w="290" w:type="pct"/>
            <w:noWrap/>
            <w:vAlign w:val="center"/>
            <w:hideMark/>
          </w:tcPr>
          <w:p w14:paraId="76A126E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0,8</w:t>
            </w:r>
          </w:p>
          <w:p w14:paraId="1F5E8F0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(0,8; 1,4)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9A236B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2F1AF52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  <w:p w14:paraId="383AF89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(0,6; 3,2)</w:t>
            </w:r>
          </w:p>
        </w:tc>
        <w:tc>
          <w:tcPr>
            <w:tcW w:w="286" w:type="pct"/>
            <w:noWrap/>
            <w:vAlign w:val="center"/>
            <w:hideMark/>
          </w:tcPr>
          <w:p w14:paraId="495F672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0,6</w:t>
            </w:r>
          </w:p>
          <w:p w14:paraId="6C05737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(0,5; 0,8)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82BD22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342A234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3,9</w:t>
            </w:r>
          </w:p>
          <w:p w14:paraId="4F97E6A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(0,9; 7,1)</w:t>
            </w:r>
          </w:p>
        </w:tc>
        <w:tc>
          <w:tcPr>
            <w:tcW w:w="286" w:type="pct"/>
            <w:noWrap/>
            <w:vAlign w:val="center"/>
            <w:hideMark/>
          </w:tcPr>
          <w:p w14:paraId="1177A32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0,6</w:t>
            </w:r>
          </w:p>
          <w:p w14:paraId="35BAE1E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(0,6; 0,7)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5D78AFA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79F8ADD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3,7</w:t>
            </w:r>
          </w:p>
          <w:p w14:paraId="5431956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(2,3; 5,4)</w:t>
            </w:r>
          </w:p>
        </w:tc>
        <w:tc>
          <w:tcPr>
            <w:tcW w:w="286" w:type="pct"/>
            <w:noWrap/>
            <w:vAlign w:val="center"/>
            <w:hideMark/>
          </w:tcPr>
          <w:p w14:paraId="0D3C6B5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2,4</w:t>
            </w:r>
          </w:p>
          <w:p w14:paraId="61EF2F9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(1,4; 3,6)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300284A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  <w:hideMark/>
          </w:tcPr>
          <w:p w14:paraId="6BA80D1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  <w:p w14:paraId="290A8F4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(1,5; 5,4)</w:t>
            </w:r>
          </w:p>
        </w:tc>
        <w:tc>
          <w:tcPr>
            <w:tcW w:w="305" w:type="pct"/>
            <w:noWrap/>
            <w:vAlign w:val="center"/>
            <w:hideMark/>
          </w:tcPr>
          <w:p w14:paraId="1526AC7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1,3</w:t>
            </w:r>
          </w:p>
          <w:p w14:paraId="07B35B1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(1,3; 1,4)</w:t>
            </w:r>
          </w:p>
        </w:tc>
        <w:tc>
          <w:tcPr>
            <w:tcW w:w="207" w:type="pct"/>
            <w:vAlign w:val="center"/>
          </w:tcPr>
          <w:p w14:paraId="06BAB05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61998BB9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103DF4E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n. of patients treated on the ICU</w:t>
            </w:r>
          </w:p>
          <w:p w14:paraId="33E9F9E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(total with percentage)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322593B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  <w:p w14:paraId="66A0000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(41,8%)</w:t>
            </w:r>
          </w:p>
        </w:tc>
        <w:tc>
          <w:tcPr>
            <w:tcW w:w="290" w:type="pct"/>
            <w:noWrap/>
            <w:vAlign w:val="center"/>
          </w:tcPr>
          <w:p w14:paraId="232D3F9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442</w:t>
            </w:r>
          </w:p>
          <w:p w14:paraId="19ED6F2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(21%)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4CE093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2F43E82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  <w:p w14:paraId="5B2E1F5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(29,5%)</w:t>
            </w:r>
          </w:p>
        </w:tc>
        <w:tc>
          <w:tcPr>
            <w:tcW w:w="286" w:type="pct"/>
            <w:noWrap/>
            <w:vAlign w:val="center"/>
          </w:tcPr>
          <w:p w14:paraId="13746FF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</w:p>
          <w:p w14:paraId="74F94FF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(3,6%)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B7EB29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66972E3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</w:t>
            </w:r>
          </w:p>
          <w:p w14:paraId="50D5C80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(57,8%)</w:t>
            </w:r>
          </w:p>
        </w:tc>
        <w:tc>
          <w:tcPr>
            <w:tcW w:w="286" w:type="pct"/>
            <w:noWrap/>
            <w:vAlign w:val="center"/>
          </w:tcPr>
          <w:p w14:paraId="3466B32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  <w:p w14:paraId="62F351A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(3,4%)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B9165B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03F8E23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</w:p>
          <w:p w14:paraId="7E0B610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(37,9%)</w:t>
            </w:r>
          </w:p>
        </w:tc>
        <w:tc>
          <w:tcPr>
            <w:tcW w:w="286" w:type="pct"/>
            <w:noWrap/>
            <w:vAlign w:val="center"/>
          </w:tcPr>
          <w:p w14:paraId="1596057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</w:t>
            </w:r>
          </w:p>
          <w:p w14:paraId="375D4BE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(21,4%)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134A47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2B957B9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</w:t>
            </w:r>
          </w:p>
          <w:p w14:paraId="20B3F37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(54,1)</w:t>
            </w:r>
          </w:p>
        </w:tc>
        <w:tc>
          <w:tcPr>
            <w:tcW w:w="305" w:type="pct"/>
            <w:noWrap/>
            <w:vAlign w:val="center"/>
          </w:tcPr>
          <w:p w14:paraId="3290671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73</w:t>
            </w:r>
          </w:p>
          <w:p w14:paraId="68CE9F2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(17,8%)</w:t>
            </w:r>
          </w:p>
        </w:tc>
        <w:tc>
          <w:tcPr>
            <w:tcW w:w="207" w:type="pct"/>
            <w:vAlign w:val="center"/>
          </w:tcPr>
          <w:p w14:paraId="59BDCE2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1A180E6F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5A9219D6" w14:textId="77777777" w:rsidR="00A6639E" w:rsidRPr="00014479" w:rsidRDefault="00A6639E" w:rsidP="00274D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In-hospital death</w:t>
            </w:r>
          </w:p>
          <w:p w14:paraId="31F61A9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(total and percentage)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496698E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  <w:p w14:paraId="00058AE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(20,5%)</w:t>
            </w:r>
          </w:p>
        </w:tc>
        <w:tc>
          <w:tcPr>
            <w:tcW w:w="290" w:type="pct"/>
            <w:noWrap/>
            <w:vAlign w:val="center"/>
          </w:tcPr>
          <w:p w14:paraId="6FAF5CD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164</w:t>
            </w:r>
          </w:p>
          <w:p w14:paraId="358AA86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(7,8%)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36AA96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4DF2445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6234889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(4,5%)</w:t>
            </w:r>
          </w:p>
        </w:tc>
        <w:tc>
          <w:tcPr>
            <w:tcW w:w="286" w:type="pct"/>
            <w:noWrap/>
            <w:vAlign w:val="center"/>
          </w:tcPr>
          <w:p w14:paraId="14699BB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  <w:p w14:paraId="3286B90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(0,8%)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757538A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0,006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2D0C3DB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  <w:p w14:paraId="49A8222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(8%)</w:t>
            </w:r>
          </w:p>
        </w:tc>
        <w:tc>
          <w:tcPr>
            <w:tcW w:w="286" w:type="pct"/>
            <w:noWrap/>
            <w:vAlign w:val="center"/>
          </w:tcPr>
          <w:p w14:paraId="5232B3A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14:paraId="7E2372D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(0,7%)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30FAC75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1FBEA8B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705BCA0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(3%)</w:t>
            </w:r>
          </w:p>
        </w:tc>
        <w:tc>
          <w:tcPr>
            <w:tcW w:w="286" w:type="pct"/>
            <w:noWrap/>
            <w:vAlign w:val="center"/>
          </w:tcPr>
          <w:p w14:paraId="0C623BF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  <w:p w14:paraId="2FA27ED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(1,8%)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7E7F1D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68359DB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6BF17DA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(3,3%)</w:t>
            </w:r>
          </w:p>
        </w:tc>
        <w:tc>
          <w:tcPr>
            <w:tcW w:w="305" w:type="pct"/>
            <w:noWrap/>
            <w:vAlign w:val="center"/>
          </w:tcPr>
          <w:p w14:paraId="2A6E64A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14:paraId="6817632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(1,2%)</w:t>
            </w:r>
          </w:p>
        </w:tc>
        <w:tc>
          <w:tcPr>
            <w:tcW w:w="207" w:type="pct"/>
            <w:vAlign w:val="center"/>
          </w:tcPr>
          <w:p w14:paraId="6443DA3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6F1BF790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27EE7B9D" w14:textId="77777777" w:rsidR="00A6639E" w:rsidRPr="00014479" w:rsidRDefault="00A6639E" w:rsidP="00274D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discharge to home</w:t>
            </w:r>
          </w:p>
          <w:p w14:paraId="0308EDD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(total and percentage)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0899D0C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  <w:p w14:paraId="0FEA996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(67,8%)</w:t>
            </w:r>
          </w:p>
        </w:tc>
        <w:tc>
          <w:tcPr>
            <w:tcW w:w="290" w:type="pct"/>
            <w:noWrap/>
            <w:vAlign w:val="center"/>
          </w:tcPr>
          <w:p w14:paraId="360B65E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1629</w:t>
            </w:r>
          </w:p>
          <w:p w14:paraId="6E518F5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(77,5%)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9F60B1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7F13B08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  <w:p w14:paraId="316899C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(77,3%)</w:t>
            </w:r>
          </w:p>
        </w:tc>
        <w:tc>
          <w:tcPr>
            <w:tcW w:w="286" w:type="pct"/>
            <w:noWrap/>
            <w:vAlign w:val="center"/>
          </w:tcPr>
          <w:p w14:paraId="14DFC2F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1301</w:t>
            </w:r>
          </w:p>
          <w:p w14:paraId="6746E0C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(91%)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252B3AB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0,006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06777BC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  <w:p w14:paraId="30D5701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(49,7%)</w:t>
            </w:r>
          </w:p>
        </w:tc>
        <w:tc>
          <w:tcPr>
            <w:tcW w:w="286" w:type="pct"/>
            <w:noWrap/>
            <w:vAlign w:val="center"/>
          </w:tcPr>
          <w:p w14:paraId="07391B0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1394</w:t>
            </w:r>
          </w:p>
          <w:p w14:paraId="34CF007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(93,9%)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45180B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45C2C74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137</w:t>
            </w:r>
          </w:p>
          <w:p w14:paraId="5C6341A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(69,2%)</w:t>
            </w:r>
          </w:p>
        </w:tc>
        <w:tc>
          <w:tcPr>
            <w:tcW w:w="286" w:type="pct"/>
            <w:noWrap/>
            <w:vAlign w:val="center"/>
          </w:tcPr>
          <w:p w14:paraId="66DBC97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333</w:t>
            </w:r>
          </w:p>
          <w:p w14:paraId="18CBB8F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(83,7%)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5A84799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2739216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122</w:t>
            </w:r>
          </w:p>
          <w:p w14:paraId="55C2F87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(67,4%)</w:t>
            </w:r>
          </w:p>
        </w:tc>
        <w:tc>
          <w:tcPr>
            <w:tcW w:w="305" w:type="pct"/>
            <w:noWrap/>
            <w:vAlign w:val="center"/>
          </w:tcPr>
          <w:p w14:paraId="33C369E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353</w:t>
            </w:r>
          </w:p>
          <w:p w14:paraId="6AC2162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(86,1%)</w:t>
            </w:r>
          </w:p>
        </w:tc>
        <w:tc>
          <w:tcPr>
            <w:tcW w:w="207" w:type="pct"/>
            <w:vAlign w:val="center"/>
          </w:tcPr>
          <w:p w14:paraId="32D9F86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6560CCD6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1EF52F39" w14:textId="77777777" w:rsidR="00A6639E" w:rsidRPr="00014479" w:rsidRDefault="00A6639E" w:rsidP="00274D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transfer to other clinic</w:t>
            </w:r>
          </w:p>
          <w:p w14:paraId="3F21645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(total and percentage)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7F1428A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4367E1C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(4,1%)</w:t>
            </w:r>
          </w:p>
        </w:tc>
        <w:tc>
          <w:tcPr>
            <w:tcW w:w="290" w:type="pct"/>
            <w:noWrap/>
            <w:vAlign w:val="center"/>
          </w:tcPr>
          <w:p w14:paraId="034DBD8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</w:p>
          <w:p w14:paraId="586BBD6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(6,1%)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384DF37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2181B49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07F9933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(4,5%)</w:t>
            </w:r>
          </w:p>
        </w:tc>
        <w:tc>
          <w:tcPr>
            <w:tcW w:w="286" w:type="pct"/>
            <w:noWrap/>
            <w:vAlign w:val="center"/>
          </w:tcPr>
          <w:p w14:paraId="0C92869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  <w:p w14:paraId="6C4148B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(2,9%)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F9028E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0,006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787D8F8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71</w:t>
            </w:r>
          </w:p>
          <w:p w14:paraId="03F788E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(35,7%)</w:t>
            </w:r>
          </w:p>
        </w:tc>
        <w:tc>
          <w:tcPr>
            <w:tcW w:w="286" w:type="pct"/>
            <w:noWrap/>
            <w:vAlign w:val="center"/>
          </w:tcPr>
          <w:p w14:paraId="4A4AF5F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  <w:p w14:paraId="38CB7AA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(2,3%)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712CEB5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634CB1C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  <w:p w14:paraId="104C3AD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(16,7%)</w:t>
            </w:r>
          </w:p>
        </w:tc>
        <w:tc>
          <w:tcPr>
            <w:tcW w:w="286" w:type="pct"/>
            <w:noWrap/>
            <w:vAlign w:val="center"/>
          </w:tcPr>
          <w:p w14:paraId="5779278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  <w:p w14:paraId="5DEDA04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(5,3%)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002AE63E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08CF8436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  <w:p w14:paraId="1C0FBB2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(19,9)</w:t>
            </w:r>
          </w:p>
        </w:tc>
        <w:tc>
          <w:tcPr>
            <w:tcW w:w="305" w:type="pct"/>
            <w:noWrap/>
            <w:vAlign w:val="center"/>
          </w:tcPr>
          <w:p w14:paraId="228A82A0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  <w:p w14:paraId="36C1EDB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(4,4%)</w:t>
            </w:r>
          </w:p>
        </w:tc>
        <w:tc>
          <w:tcPr>
            <w:tcW w:w="207" w:type="pct"/>
            <w:vAlign w:val="center"/>
          </w:tcPr>
          <w:p w14:paraId="48C9161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  <w:tr w:rsidR="00A6639E" w:rsidRPr="00014479" w14:paraId="179F60C4" w14:textId="77777777" w:rsidTr="00274DEF">
        <w:trPr>
          <w:trHeight w:val="397"/>
        </w:trPr>
        <w:tc>
          <w:tcPr>
            <w:tcW w:w="979" w:type="pct"/>
            <w:tcBorders>
              <w:right w:val="single" w:sz="4" w:space="0" w:color="auto"/>
            </w:tcBorders>
            <w:noWrap/>
            <w:vAlign w:val="center"/>
          </w:tcPr>
          <w:p w14:paraId="4D9F2A33" w14:textId="77777777" w:rsidR="00A6639E" w:rsidRPr="00014479" w:rsidRDefault="00A6639E" w:rsidP="00274D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transfer to rehabilitation</w:t>
            </w:r>
          </w:p>
          <w:p w14:paraId="6E22B50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(total and percentage)</w:t>
            </w:r>
          </w:p>
        </w:tc>
        <w:tc>
          <w:tcPr>
            <w:tcW w:w="342" w:type="pct"/>
            <w:tcBorders>
              <w:left w:val="single" w:sz="4" w:space="0" w:color="auto"/>
            </w:tcBorders>
            <w:noWrap/>
            <w:vAlign w:val="center"/>
          </w:tcPr>
          <w:p w14:paraId="44889B5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47BC8743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2,15)</w:t>
            </w:r>
          </w:p>
        </w:tc>
        <w:tc>
          <w:tcPr>
            <w:tcW w:w="290" w:type="pct"/>
            <w:noWrap/>
            <w:vAlign w:val="center"/>
          </w:tcPr>
          <w:p w14:paraId="269DFEB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14:paraId="16408E9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(0,2%)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45ABED5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315" w:type="pct"/>
            <w:tcBorders>
              <w:left w:val="single" w:sz="4" w:space="0" w:color="auto"/>
            </w:tcBorders>
            <w:noWrap/>
            <w:vAlign w:val="center"/>
          </w:tcPr>
          <w:p w14:paraId="6FBDB17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86" w:type="pct"/>
            <w:noWrap/>
            <w:vAlign w:val="center"/>
          </w:tcPr>
          <w:p w14:paraId="5B4E3AA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14:paraId="632C445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(0,3%)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3447E374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= 0,006</w:t>
            </w:r>
          </w:p>
        </w:tc>
        <w:tc>
          <w:tcPr>
            <w:tcW w:w="300" w:type="pct"/>
            <w:tcBorders>
              <w:left w:val="single" w:sz="4" w:space="0" w:color="auto"/>
            </w:tcBorders>
            <w:noWrap/>
            <w:vAlign w:val="center"/>
          </w:tcPr>
          <w:p w14:paraId="44EDA50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  <w:p w14:paraId="6BE170E8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(4,5%)</w:t>
            </w:r>
          </w:p>
        </w:tc>
        <w:tc>
          <w:tcPr>
            <w:tcW w:w="286" w:type="pct"/>
            <w:noWrap/>
            <w:vAlign w:val="center"/>
          </w:tcPr>
          <w:p w14:paraId="42B57349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46148CDD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(0,2%)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1D6CCFD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726EC8A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  <w:p w14:paraId="1F15263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(6,1%)</w:t>
            </w:r>
          </w:p>
        </w:tc>
        <w:tc>
          <w:tcPr>
            <w:tcW w:w="286" w:type="pct"/>
            <w:noWrap/>
            <w:vAlign w:val="center"/>
          </w:tcPr>
          <w:p w14:paraId="096884AC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  <w:p w14:paraId="09B668CB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(4,8%)</w:t>
            </w:r>
          </w:p>
        </w:tc>
        <w:tc>
          <w:tcPr>
            <w:tcW w:w="208" w:type="pct"/>
            <w:tcBorders>
              <w:right w:val="single" w:sz="4" w:space="0" w:color="auto"/>
            </w:tcBorders>
            <w:vAlign w:val="center"/>
          </w:tcPr>
          <w:p w14:paraId="35DEF0F7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noWrap/>
            <w:vAlign w:val="center"/>
          </w:tcPr>
          <w:p w14:paraId="44CEF691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  <w:p w14:paraId="52D5F36A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(9,4%)</w:t>
            </w:r>
          </w:p>
        </w:tc>
        <w:tc>
          <w:tcPr>
            <w:tcW w:w="305" w:type="pct"/>
            <w:noWrap/>
            <w:vAlign w:val="center"/>
          </w:tcPr>
          <w:p w14:paraId="74E80212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  <w:p w14:paraId="03A46135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(5,6%)</w:t>
            </w:r>
          </w:p>
        </w:tc>
        <w:tc>
          <w:tcPr>
            <w:tcW w:w="207" w:type="pct"/>
            <w:vAlign w:val="center"/>
          </w:tcPr>
          <w:p w14:paraId="5431DAAF" w14:textId="77777777" w:rsidR="00A6639E" w:rsidRPr="00014479" w:rsidRDefault="00A6639E" w:rsidP="00274D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4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 &lt; 0,001</w:t>
            </w:r>
          </w:p>
        </w:tc>
      </w:tr>
    </w:tbl>
    <w:p w14:paraId="584FF5F9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E9C4932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CB0C0AF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4479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Supplement table 1 </w:t>
      </w:r>
      <w:r w:rsidRPr="00014479">
        <w:rPr>
          <w:rFonts w:ascii="Times New Roman" w:hAnsi="Times New Roman" w:cs="Times New Roman"/>
          <w:sz w:val="28"/>
          <w:szCs w:val="28"/>
          <w:lang w:val="en-US"/>
        </w:rPr>
        <w:t>Comparison of Patients with distinct infectious diseases as their main diagnosis receiving an IDC throughout their stay in comparison to control patients with the same underlying disease. ID = Infectious Disease, IQR = Interquartile Range, PCCL = Patient Clinical Complexity Level, n.= number, ICU = Intensive Care Unit</w:t>
      </w:r>
    </w:p>
    <w:p w14:paraId="43DCB1EC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4A274FE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A6639E" w:rsidRPr="00014479" w:rsidSect="00AD6D3D">
          <w:footerReference w:type="even" r:id="rId6"/>
          <w:footerReference w:type="default" r:id="rId7"/>
          <w:pgSz w:w="16820" w:h="11900" w:orient="landscape"/>
          <w:pgMar w:top="1417" w:right="1134" w:bottom="1417" w:left="1417" w:header="708" w:footer="708" w:gutter="0"/>
          <w:cols w:space="708"/>
          <w:docGrid w:linePitch="360"/>
        </w:sectPr>
      </w:pPr>
    </w:p>
    <w:tbl>
      <w:tblPr>
        <w:tblStyle w:val="Tabellenraster"/>
        <w:tblW w:w="6374" w:type="dxa"/>
        <w:tblLook w:val="04A0" w:firstRow="1" w:lastRow="0" w:firstColumn="1" w:lastColumn="0" w:noHBand="0" w:noVBand="1"/>
      </w:tblPr>
      <w:tblGrid>
        <w:gridCol w:w="3539"/>
        <w:gridCol w:w="2835"/>
      </w:tblGrid>
      <w:tr w:rsidR="00A6639E" w:rsidRPr="00014479" w14:paraId="6014804B" w14:textId="77777777" w:rsidTr="00274DEF">
        <w:trPr>
          <w:trHeight w:val="425"/>
        </w:trPr>
        <w:tc>
          <w:tcPr>
            <w:tcW w:w="3539" w:type="dxa"/>
            <w:vAlign w:val="center"/>
          </w:tcPr>
          <w:p w14:paraId="676EE7F9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lastRenderedPageBreak/>
              <w:t>Disease Group</w:t>
            </w:r>
          </w:p>
        </w:tc>
        <w:tc>
          <w:tcPr>
            <w:tcW w:w="2835" w:type="dxa"/>
            <w:noWrap/>
            <w:vAlign w:val="center"/>
          </w:tcPr>
          <w:p w14:paraId="24C62209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ICD Codes</w:t>
            </w:r>
          </w:p>
        </w:tc>
      </w:tr>
      <w:tr w:rsidR="00A6639E" w:rsidRPr="00014479" w14:paraId="5790D54B" w14:textId="77777777" w:rsidTr="00274DEF">
        <w:trPr>
          <w:trHeight w:val="2118"/>
        </w:trPr>
        <w:tc>
          <w:tcPr>
            <w:tcW w:w="3539" w:type="dxa"/>
          </w:tcPr>
          <w:p w14:paraId="0D8AB2F6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pneumonia</w:t>
            </w:r>
          </w:p>
        </w:tc>
        <w:tc>
          <w:tcPr>
            <w:tcW w:w="2835" w:type="dxa"/>
            <w:noWrap/>
            <w:hideMark/>
          </w:tcPr>
          <w:p w14:paraId="1D00488F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J10.0</w:t>
            </w:r>
          </w:p>
          <w:p w14:paraId="2EEC4A7A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J11.0</w:t>
            </w:r>
          </w:p>
          <w:p w14:paraId="39F1EA76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J12</w:t>
            </w:r>
          </w:p>
          <w:p w14:paraId="10BC76EE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J13</w:t>
            </w:r>
          </w:p>
          <w:p w14:paraId="292B3592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J14</w:t>
            </w:r>
          </w:p>
          <w:p w14:paraId="79B2E2D9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J15</w:t>
            </w:r>
          </w:p>
          <w:p w14:paraId="5EB5A39A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J16</w:t>
            </w:r>
          </w:p>
          <w:p w14:paraId="7952460D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J17*</w:t>
            </w:r>
          </w:p>
          <w:p w14:paraId="64564B45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J18</w:t>
            </w:r>
          </w:p>
          <w:p w14:paraId="5D927B4B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J69.0</w:t>
            </w:r>
          </w:p>
        </w:tc>
      </w:tr>
      <w:tr w:rsidR="00A6639E" w:rsidRPr="00014479" w14:paraId="0F6AE1B5" w14:textId="77777777" w:rsidTr="00274DEF">
        <w:trPr>
          <w:trHeight w:val="2207"/>
        </w:trPr>
        <w:tc>
          <w:tcPr>
            <w:tcW w:w="3539" w:type="dxa"/>
          </w:tcPr>
          <w:p w14:paraId="6A539169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urogenital infections</w:t>
            </w:r>
          </w:p>
        </w:tc>
        <w:tc>
          <w:tcPr>
            <w:tcW w:w="2835" w:type="dxa"/>
            <w:noWrap/>
            <w:hideMark/>
          </w:tcPr>
          <w:p w14:paraId="22FE49F4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N10</w:t>
            </w:r>
          </w:p>
          <w:p w14:paraId="1067E332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N11</w:t>
            </w:r>
          </w:p>
          <w:p w14:paraId="7C83A890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N12</w:t>
            </w:r>
          </w:p>
          <w:p w14:paraId="61E68D61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N13.6</w:t>
            </w:r>
          </w:p>
          <w:p w14:paraId="64CA9FD2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N15.1</w:t>
            </w:r>
          </w:p>
          <w:p w14:paraId="4C623679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N16.0*</w:t>
            </w:r>
          </w:p>
          <w:p w14:paraId="6ED08B1C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N30.0</w:t>
            </w:r>
          </w:p>
          <w:p w14:paraId="51759221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N30.8</w:t>
            </w:r>
          </w:p>
          <w:p w14:paraId="2673D7A1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N33*</w:t>
            </w:r>
          </w:p>
          <w:p w14:paraId="4523F495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N39.0</w:t>
            </w:r>
          </w:p>
        </w:tc>
      </w:tr>
      <w:tr w:rsidR="00A6639E" w:rsidRPr="00014479" w14:paraId="4A88ADF9" w14:textId="77777777" w:rsidTr="00274DEF">
        <w:trPr>
          <w:trHeight w:val="1460"/>
        </w:trPr>
        <w:tc>
          <w:tcPr>
            <w:tcW w:w="3539" w:type="dxa"/>
          </w:tcPr>
          <w:p w14:paraId="12618D9C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soft tissue infections</w:t>
            </w:r>
          </w:p>
        </w:tc>
        <w:tc>
          <w:tcPr>
            <w:tcW w:w="2835" w:type="dxa"/>
            <w:noWrap/>
            <w:hideMark/>
          </w:tcPr>
          <w:p w14:paraId="43825DA2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A46</w:t>
            </w:r>
          </w:p>
          <w:p w14:paraId="7B4EE006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L00</w:t>
            </w:r>
          </w:p>
          <w:p w14:paraId="1BF52DA8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L01</w:t>
            </w:r>
          </w:p>
          <w:p w14:paraId="27E55A07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L02</w:t>
            </w:r>
          </w:p>
          <w:p w14:paraId="24BB89C6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L03</w:t>
            </w:r>
          </w:p>
          <w:p w14:paraId="49A1327E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L08</w:t>
            </w:r>
          </w:p>
          <w:p w14:paraId="481AE324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M72.6</w:t>
            </w:r>
          </w:p>
        </w:tc>
      </w:tr>
      <w:tr w:rsidR="00A6639E" w:rsidRPr="00014479" w14:paraId="353FEC26" w14:textId="77777777" w:rsidTr="00274DEF">
        <w:trPr>
          <w:trHeight w:val="1204"/>
        </w:trPr>
        <w:tc>
          <w:tcPr>
            <w:tcW w:w="3539" w:type="dxa"/>
          </w:tcPr>
          <w:p w14:paraId="788717C0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bone and joint infections</w:t>
            </w:r>
          </w:p>
        </w:tc>
        <w:tc>
          <w:tcPr>
            <w:tcW w:w="2835" w:type="dxa"/>
            <w:noWrap/>
            <w:hideMark/>
          </w:tcPr>
          <w:p w14:paraId="71A708F9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M46.2-5</w:t>
            </w:r>
          </w:p>
          <w:p w14:paraId="30102BC6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M86.0-9</w:t>
            </w:r>
          </w:p>
          <w:p w14:paraId="776C1362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T84.5</w:t>
            </w:r>
          </w:p>
          <w:p w14:paraId="0830893F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T84.6</w:t>
            </w:r>
          </w:p>
          <w:p w14:paraId="490DE611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T84.7</w:t>
            </w:r>
          </w:p>
        </w:tc>
      </w:tr>
      <w:tr w:rsidR="00A6639E" w:rsidRPr="00014479" w14:paraId="484E8BFB" w14:textId="77777777" w:rsidTr="00274DEF">
        <w:trPr>
          <w:trHeight w:val="2763"/>
        </w:trPr>
        <w:tc>
          <w:tcPr>
            <w:tcW w:w="3539" w:type="dxa"/>
          </w:tcPr>
          <w:p w14:paraId="70533CB4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neurological infections</w:t>
            </w:r>
          </w:p>
        </w:tc>
        <w:tc>
          <w:tcPr>
            <w:tcW w:w="2835" w:type="dxa"/>
            <w:noWrap/>
            <w:hideMark/>
          </w:tcPr>
          <w:p w14:paraId="444CA97F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G00</w:t>
            </w:r>
          </w:p>
          <w:p w14:paraId="4C0F3A63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G01*</w:t>
            </w:r>
          </w:p>
          <w:p w14:paraId="7F3FCC37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G02*</w:t>
            </w:r>
          </w:p>
          <w:p w14:paraId="4D8A5B88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G04.0/2/8/9</w:t>
            </w:r>
          </w:p>
          <w:p w14:paraId="4FE64C7E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G05.0*</w:t>
            </w:r>
          </w:p>
          <w:p w14:paraId="511160AE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G05.1*</w:t>
            </w:r>
          </w:p>
          <w:p w14:paraId="22B6C410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G05.2*</w:t>
            </w:r>
          </w:p>
          <w:p w14:paraId="588C4CEA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G06</w:t>
            </w:r>
          </w:p>
          <w:p w14:paraId="196F8234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G07*</w:t>
            </w:r>
          </w:p>
          <w:p w14:paraId="65E2CC85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lastRenderedPageBreak/>
              <w:t>G08</w:t>
            </w:r>
          </w:p>
          <w:p w14:paraId="48CCFD08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de-DE"/>
              </w:rPr>
              <w:t xml:space="preserve">A87 </w:t>
            </w:r>
          </w:p>
          <w:p w14:paraId="7B13F943" w14:textId="77777777" w:rsidR="00A6639E" w:rsidRPr="00014479" w:rsidRDefault="00A6639E" w:rsidP="00274D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</w:pPr>
            <w:r w:rsidRPr="00014479">
              <w:rPr>
                <w:rFonts w:ascii="Times New Roman" w:eastAsia="Times New Roman" w:hAnsi="Times New Roman" w:cs="Times New Roman"/>
                <w:sz w:val="28"/>
                <w:szCs w:val="28"/>
                <w:lang w:eastAsia="de-DE"/>
              </w:rPr>
              <w:t>T85.72</w:t>
            </w:r>
          </w:p>
        </w:tc>
      </w:tr>
    </w:tbl>
    <w:p w14:paraId="085CF3C7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14:paraId="7100D9BB" w14:textId="77777777" w:rsidR="00A6639E" w:rsidRPr="00014479" w:rsidRDefault="00A6639E" w:rsidP="00A663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014479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Supplement table 2 </w:t>
      </w:r>
      <w:r w:rsidRPr="00014479">
        <w:rPr>
          <w:rFonts w:ascii="Times New Roman" w:hAnsi="Times New Roman" w:cs="Times New Roman"/>
          <w:sz w:val="28"/>
          <w:szCs w:val="28"/>
          <w:lang w:val="en-GB"/>
        </w:rPr>
        <w:t xml:space="preserve">ICD Codes used for allocation of patients to distinct disease groups. </w:t>
      </w:r>
    </w:p>
    <w:p w14:paraId="68917DB2" w14:textId="77777777" w:rsidR="004E0888" w:rsidRDefault="004E0888"/>
    <w:sectPr w:rsidR="004E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C28E" w14:textId="77777777" w:rsidR="00AD6D3D" w:rsidRDefault="00AD6D3D">
      <w:pPr>
        <w:spacing w:after="0" w:line="240" w:lineRule="auto"/>
      </w:pPr>
      <w:r>
        <w:separator/>
      </w:r>
    </w:p>
  </w:endnote>
  <w:endnote w:type="continuationSeparator" w:id="0">
    <w:p w14:paraId="0AB90DB9" w14:textId="77777777" w:rsidR="00AD6D3D" w:rsidRDefault="00AD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91014316"/>
      <w:docPartObj>
        <w:docPartGallery w:val="Page Numbers (Bottom of Page)"/>
        <w:docPartUnique/>
      </w:docPartObj>
    </w:sdtPr>
    <w:sdtContent>
      <w:p w14:paraId="5367E489" w14:textId="77777777" w:rsidR="00000000" w:rsidRDefault="00A6639E" w:rsidP="00D31C3D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5</w:t>
        </w:r>
        <w:r>
          <w:rPr>
            <w:rStyle w:val="Seitenzahl"/>
          </w:rPr>
          <w:fldChar w:fldCharType="end"/>
        </w:r>
      </w:p>
    </w:sdtContent>
  </w:sdt>
  <w:p w14:paraId="53B74D49" w14:textId="77777777" w:rsidR="00000000" w:rsidRDefault="00000000" w:rsidP="00B568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rFonts w:ascii="Arial" w:hAnsi="Arial" w:cs="Arial"/>
        <w:sz w:val="20"/>
        <w:szCs w:val="20"/>
      </w:rPr>
      <w:id w:val="-118696123"/>
      <w:docPartObj>
        <w:docPartGallery w:val="Page Numbers (Bottom of Page)"/>
        <w:docPartUnique/>
      </w:docPartObj>
    </w:sdtPr>
    <w:sdtContent>
      <w:p w14:paraId="7D9085CE" w14:textId="77777777" w:rsidR="00000000" w:rsidRPr="00B568DF" w:rsidRDefault="00A6639E" w:rsidP="00D31C3D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0"/>
            <w:szCs w:val="20"/>
          </w:rPr>
        </w:pPr>
        <w:r w:rsidRPr="00B568DF">
          <w:rPr>
            <w:rStyle w:val="Seitenzahl"/>
            <w:rFonts w:ascii="Arial" w:hAnsi="Arial" w:cs="Arial"/>
            <w:sz w:val="20"/>
            <w:szCs w:val="20"/>
          </w:rPr>
          <w:fldChar w:fldCharType="begin"/>
        </w:r>
        <w:r w:rsidRPr="00B568DF">
          <w:rPr>
            <w:rStyle w:val="Seitenzahl"/>
            <w:rFonts w:ascii="Arial" w:hAnsi="Arial" w:cs="Arial"/>
            <w:sz w:val="20"/>
            <w:szCs w:val="20"/>
          </w:rPr>
          <w:instrText xml:space="preserve"> PAGE </w:instrText>
        </w:r>
        <w:r w:rsidRPr="00B568DF">
          <w:rPr>
            <w:rStyle w:val="Seitenzahl"/>
            <w:rFonts w:ascii="Arial" w:hAnsi="Arial" w:cs="Arial"/>
            <w:sz w:val="20"/>
            <w:szCs w:val="20"/>
          </w:rPr>
          <w:fldChar w:fldCharType="separate"/>
        </w:r>
        <w:r>
          <w:rPr>
            <w:rStyle w:val="Seitenzahl"/>
            <w:rFonts w:ascii="Arial" w:hAnsi="Arial" w:cs="Arial"/>
            <w:noProof/>
            <w:sz w:val="20"/>
            <w:szCs w:val="20"/>
          </w:rPr>
          <w:t>6</w:t>
        </w:r>
        <w:r w:rsidRPr="00B568DF">
          <w:rPr>
            <w:rStyle w:val="Seitenzahl"/>
            <w:rFonts w:ascii="Arial" w:hAnsi="Arial" w:cs="Arial"/>
            <w:sz w:val="20"/>
            <w:szCs w:val="20"/>
          </w:rPr>
          <w:fldChar w:fldCharType="end"/>
        </w:r>
      </w:p>
    </w:sdtContent>
  </w:sdt>
  <w:p w14:paraId="2C6A27B9" w14:textId="77777777" w:rsidR="00000000" w:rsidRDefault="00000000" w:rsidP="00B568DF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45C47" w14:textId="77777777" w:rsidR="00AD6D3D" w:rsidRDefault="00AD6D3D">
      <w:pPr>
        <w:spacing w:after="0" w:line="240" w:lineRule="auto"/>
      </w:pPr>
      <w:r>
        <w:separator/>
      </w:r>
    </w:p>
  </w:footnote>
  <w:footnote w:type="continuationSeparator" w:id="0">
    <w:p w14:paraId="25DE6DEF" w14:textId="77777777" w:rsidR="00AD6D3D" w:rsidRDefault="00AD6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9E"/>
    <w:rsid w:val="00106A17"/>
    <w:rsid w:val="00111276"/>
    <w:rsid w:val="001702B8"/>
    <w:rsid w:val="00182F2D"/>
    <w:rsid w:val="001F7E29"/>
    <w:rsid w:val="00291E7C"/>
    <w:rsid w:val="00335012"/>
    <w:rsid w:val="003757DC"/>
    <w:rsid w:val="003C4C20"/>
    <w:rsid w:val="003D4E34"/>
    <w:rsid w:val="00452921"/>
    <w:rsid w:val="004E0888"/>
    <w:rsid w:val="0057700D"/>
    <w:rsid w:val="00596C6C"/>
    <w:rsid w:val="005E5DEF"/>
    <w:rsid w:val="005F7C17"/>
    <w:rsid w:val="00602A35"/>
    <w:rsid w:val="006511FD"/>
    <w:rsid w:val="006538AD"/>
    <w:rsid w:val="006C100A"/>
    <w:rsid w:val="006F605B"/>
    <w:rsid w:val="007143F3"/>
    <w:rsid w:val="0074218F"/>
    <w:rsid w:val="007A508B"/>
    <w:rsid w:val="007D15F6"/>
    <w:rsid w:val="007E4B79"/>
    <w:rsid w:val="00801F8C"/>
    <w:rsid w:val="00816E6B"/>
    <w:rsid w:val="008917C4"/>
    <w:rsid w:val="008B4867"/>
    <w:rsid w:val="00901F0D"/>
    <w:rsid w:val="00916F5B"/>
    <w:rsid w:val="00941F19"/>
    <w:rsid w:val="00966E4A"/>
    <w:rsid w:val="00A14570"/>
    <w:rsid w:val="00A25125"/>
    <w:rsid w:val="00A608DF"/>
    <w:rsid w:val="00A6639E"/>
    <w:rsid w:val="00A96D51"/>
    <w:rsid w:val="00AD6D3D"/>
    <w:rsid w:val="00B00934"/>
    <w:rsid w:val="00B81344"/>
    <w:rsid w:val="00BB6D54"/>
    <w:rsid w:val="00CC4815"/>
    <w:rsid w:val="00E2073B"/>
    <w:rsid w:val="00E9453D"/>
    <w:rsid w:val="00F112CF"/>
    <w:rsid w:val="00F14594"/>
    <w:rsid w:val="00F24146"/>
    <w:rsid w:val="00F96E97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EAA5"/>
  <w15:chartTrackingRefBased/>
  <w15:docId w15:val="{C1BD7D52-FE05-4FB5-80D6-1050C7E2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A6639E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A6639E"/>
    <w:rPr>
      <w:rFonts w:eastAsiaTheme="minorEastAsia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A6639E"/>
  </w:style>
  <w:style w:type="table" w:styleId="Tabellenraster">
    <w:name w:val="Table Grid"/>
    <w:basedOn w:val="NormaleTabelle"/>
    <w:uiPriority w:val="39"/>
    <w:rsid w:val="00A6639E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468</Words>
  <Characters>3052</Characters>
  <Application>Microsoft Office Word</Application>
  <DocSecurity>0</DocSecurity>
  <Lines>78</Lines>
  <Paragraphs>37</Paragraphs>
  <ScaleCrop>false</ScaleCrop>
  <Company>HP Inc.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M</dc:creator>
  <cp:keywords/>
  <dc:description/>
  <cp:lastModifiedBy>Charlotte M.- S.</cp:lastModifiedBy>
  <cp:revision>3</cp:revision>
  <dcterms:created xsi:type="dcterms:W3CDTF">2024-01-24T16:30:00Z</dcterms:created>
  <dcterms:modified xsi:type="dcterms:W3CDTF">2024-01-24T16:30:00Z</dcterms:modified>
</cp:coreProperties>
</file>