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C610" w14:textId="77777777" w:rsidR="00C86E2F" w:rsidRDefault="00C86E2F" w:rsidP="00C86E2F">
      <w:pPr>
        <w:pStyle w:val="Heading2"/>
        <w:spacing w:after="5" w:line="480" w:lineRule="auto"/>
        <w:ind w:left="-5" w:right="1133"/>
        <w:jc w:val="both"/>
        <w:rPr>
          <w:sz w:val="28"/>
          <w:lang w:val="en-GB"/>
        </w:rPr>
      </w:pPr>
      <w:r>
        <w:rPr>
          <w:sz w:val="28"/>
          <w:lang w:val="en-GB"/>
        </w:rPr>
        <w:t xml:space="preserve">Supplementary S5 </w:t>
      </w:r>
    </w:p>
    <w:p w14:paraId="789057D5" w14:textId="77777777" w:rsidR="00C86E2F" w:rsidRDefault="00C86E2F" w:rsidP="00C86E2F">
      <w:pPr>
        <w:suppressLineNumbers/>
        <w:spacing w:line="480" w:lineRule="auto"/>
        <w:ind w:left="-5" w:right="153"/>
      </w:pPr>
      <w:r>
        <w:rPr>
          <w:b/>
        </w:rPr>
        <w:t>Table 1:</w:t>
      </w:r>
      <w:r>
        <w:rPr>
          <w:rFonts w:ascii="Calibri" w:eastAsia="Calibri" w:hAnsi="Calibri" w:cs="Calibri"/>
          <w:b/>
          <w:sz w:val="22"/>
        </w:rPr>
        <w:t xml:space="preserve"> </w:t>
      </w:r>
      <w:r>
        <w:t xml:space="preserve">Summary of the variables used in the analysis including the amount of data missing for each laboratory values. </w:t>
      </w:r>
    </w:p>
    <w:tbl>
      <w:tblPr>
        <w:tblStyle w:val="TableGrid"/>
        <w:tblW w:w="9064" w:type="dxa"/>
        <w:tblInd w:w="10" w:type="dxa"/>
        <w:tblLook w:val="04A0" w:firstRow="1" w:lastRow="0" w:firstColumn="1" w:lastColumn="0" w:noHBand="0" w:noVBand="1"/>
      </w:tblPr>
      <w:tblGrid>
        <w:gridCol w:w="111"/>
        <w:gridCol w:w="2809"/>
        <w:gridCol w:w="110"/>
        <w:gridCol w:w="2000"/>
        <w:gridCol w:w="110"/>
        <w:gridCol w:w="2003"/>
        <w:gridCol w:w="110"/>
        <w:gridCol w:w="1702"/>
        <w:gridCol w:w="109"/>
      </w:tblGrid>
      <w:tr w:rsidR="00C86E2F" w14:paraId="1281759A" w14:textId="77777777" w:rsidTr="00C86E2F">
        <w:trPr>
          <w:gridAfter w:val="1"/>
          <w:wAfter w:w="111" w:type="dxa"/>
          <w:trHeight w:val="227"/>
        </w:trPr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688AE" w14:textId="77777777" w:rsidR="00C86E2F" w:rsidRDefault="00C86E2F">
            <w:pPr>
              <w:suppressLineNumbers/>
              <w:spacing w:after="160" w:line="276" w:lineRule="auto"/>
              <w:ind w:left="0" w:firstLine="0"/>
              <w:jc w:val="left"/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365041" w14:textId="77777777" w:rsidR="00C86E2F" w:rsidRDefault="00C86E2F">
            <w:pPr>
              <w:suppressLineNumbers/>
              <w:spacing w:after="19" w:line="276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Total </w:t>
            </w:r>
          </w:p>
          <w:p w14:paraId="66B1ADAB" w14:textId="77777777" w:rsidR="00C86E2F" w:rsidRDefault="00C86E2F">
            <w:pPr>
              <w:suppressLineNumbers/>
              <w:spacing w:after="16" w:line="276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>N=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43057 </w:t>
            </w:r>
          </w:p>
          <w:p w14:paraId="49607414" w14:textId="77777777" w:rsidR="00C86E2F" w:rsidRDefault="00C86E2F">
            <w:pPr>
              <w:suppressLineNumbers/>
              <w:spacing w:after="0" w:line="276" w:lineRule="auto"/>
              <w:ind w:left="8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>Missing (%)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51FFE1" w14:textId="77777777" w:rsidR="00C86E2F" w:rsidRDefault="00C86E2F">
            <w:pPr>
              <w:suppressLineNumbers/>
              <w:spacing w:after="19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Total non-AATD </w:t>
            </w:r>
          </w:p>
          <w:p w14:paraId="28D221B2" w14:textId="77777777" w:rsidR="00C86E2F" w:rsidRDefault="00C86E2F">
            <w:pPr>
              <w:suppressLineNumbers/>
              <w:spacing w:after="16" w:line="276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 xml:space="preserve"> N=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42311 </w:t>
            </w:r>
          </w:p>
          <w:p w14:paraId="20638408" w14:textId="77777777" w:rsidR="00C86E2F" w:rsidRDefault="00C86E2F">
            <w:pPr>
              <w:suppressLineNumbers/>
              <w:spacing w:after="0" w:line="276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>Missing (%)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CCDCA2" w14:textId="77777777" w:rsidR="00C86E2F" w:rsidRDefault="00C86E2F">
            <w:pPr>
              <w:suppressLineNumbers/>
              <w:spacing w:after="0" w:line="276" w:lineRule="auto"/>
              <w:ind w:left="165" w:right="108" w:firstLine="0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</w:rPr>
              <w:t xml:space="preserve">Total AATD </w:t>
            </w:r>
          </w:p>
          <w:p w14:paraId="6238EF64" w14:textId="77777777" w:rsidR="00C86E2F" w:rsidRDefault="00C86E2F">
            <w:pPr>
              <w:suppressLineNumbers/>
              <w:spacing w:after="0" w:line="276" w:lineRule="auto"/>
              <w:ind w:left="165" w:right="108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>N=</w:t>
            </w:r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746 </w:t>
            </w:r>
          </w:p>
          <w:p w14:paraId="3D44C68A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  <w:b/>
              </w:rPr>
              <w:t>Missing (%)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86E2F" w14:paraId="1017B9FF" w14:textId="77777777" w:rsidTr="00C86E2F">
        <w:trPr>
          <w:gridAfter w:val="1"/>
          <w:wAfter w:w="111" w:type="dxa"/>
          <w:trHeight w:val="397"/>
        </w:trPr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B8943C7" w14:textId="77777777" w:rsidR="00C86E2F" w:rsidRDefault="00C86E2F">
            <w:pPr>
              <w:suppressLineNumbers/>
              <w:spacing w:after="0" w:line="276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</w:rPr>
              <w:t xml:space="preserve">Creatine Kinase 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F9F0ED" w14:textId="77777777" w:rsidR="00C86E2F" w:rsidRDefault="00C86E2F">
            <w:pPr>
              <w:suppressLineNumbers/>
              <w:spacing w:after="0" w:line="276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15349 (35.65%) 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9C8073" w14:textId="77777777" w:rsidR="00C86E2F" w:rsidRDefault="00C86E2F">
            <w:pPr>
              <w:suppressLineNumbers/>
              <w:spacing w:after="0" w:line="276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15075 (35.63%) 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4F89923" w14:textId="77777777" w:rsidR="00C86E2F" w:rsidRDefault="00C86E2F">
            <w:pPr>
              <w:suppressLineNumbers/>
              <w:spacing w:after="0" w:line="276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274 (36.73%) </w:t>
            </w:r>
          </w:p>
        </w:tc>
      </w:tr>
      <w:tr w:rsidR="00C86E2F" w14:paraId="0BD5B5FB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79471CC9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HDL </w:t>
            </w:r>
          </w:p>
        </w:tc>
        <w:tc>
          <w:tcPr>
            <w:tcW w:w="2136" w:type="dxa"/>
            <w:gridSpan w:val="2"/>
            <w:hideMark/>
          </w:tcPr>
          <w:p w14:paraId="38285138" w14:textId="77777777" w:rsidR="00C86E2F" w:rsidRDefault="00C86E2F">
            <w:pPr>
              <w:suppressLineNumbers/>
              <w:spacing w:after="0" w:line="276" w:lineRule="auto"/>
              <w:ind w:left="-6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31745 (73.73%) </w:t>
            </w:r>
          </w:p>
        </w:tc>
        <w:tc>
          <w:tcPr>
            <w:tcW w:w="2139" w:type="dxa"/>
            <w:gridSpan w:val="2"/>
            <w:hideMark/>
          </w:tcPr>
          <w:p w14:paraId="7DC0911B" w14:textId="77777777" w:rsidR="00C86E2F" w:rsidRDefault="00C86E2F">
            <w:pPr>
              <w:suppressLineNumbers/>
              <w:spacing w:after="0" w:line="276" w:lineRule="auto"/>
              <w:ind w:left="-4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31165 (73.66%) </w:t>
            </w:r>
          </w:p>
        </w:tc>
        <w:tc>
          <w:tcPr>
            <w:tcW w:w="1832" w:type="dxa"/>
            <w:gridSpan w:val="2"/>
            <w:hideMark/>
          </w:tcPr>
          <w:p w14:paraId="5F8BA8C0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580 (77.75%) </w:t>
            </w:r>
          </w:p>
        </w:tc>
      </w:tr>
      <w:tr w:rsidR="00C86E2F" w14:paraId="458F2DD6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20B304B3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LDL </w:t>
            </w:r>
          </w:p>
        </w:tc>
        <w:tc>
          <w:tcPr>
            <w:tcW w:w="2136" w:type="dxa"/>
            <w:gridSpan w:val="2"/>
            <w:hideMark/>
          </w:tcPr>
          <w:p w14:paraId="0EC80871" w14:textId="77777777" w:rsidR="00C86E2F" w:rsidRDefault="00C86E2F">
            <w:pPr>
              <w:suppressLineNumbers/>
              <w:spacing w:after="0" w:line="276" w:lineRule="auto"/>
              <w:ind w:left="-6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31758 (73.76%) </w:t>
            </w:r>
          </w:p>
        </w:tc>
        <w:tc>
          <w:tcPr>
            <w:tcW w:w="2139" w:type="dxa"/>
            <w:gridSpan w:val="2"/>
            <w:hideMark/>
          </w:tcPr>
          <w:p w14:paraId="2AF8A07B" w14:textId="77777777" w:rsidR="00C86E2F" w:rsidRDefault="00C86E2F">
            <w:pPr>
              <w:suppressLineNumbers/>
              <w:spacing w:after="0" w:line="276" w:lineRule="auto"/>
              <w:ind w:left="6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31180 (73.69%) </w:t>
            </w:r>
          </w:p>
        </w:tc>
        <w:tc>
          <w:tcPr>
            <w:tcW w:w="1832" w:type="dxa"/>
            <w:gridSpan w:val="2"/>
            <w:hideMark/>
          </w:tcPr>
          <w:p w14:paraId="1F3168D3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578 (77.48%) </w:t>
            </w:r>
          </w:p>
        </w:tc>
      </w:tr>
      <w:tr w:rsidR="00C86E2F" w14:paraId="5E841E19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20DE33A6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Blood Glucose </w:t>
            </w:r>
          </w:p>
        </w:tc>
        <w:tc>
          <w:tcPr>
            <w:tcW w:w="2136" w:type="dxa"/>
            <w:gridSpan w:val="2"/>
            <w:hideMark/>
          </w:tcPr>
          <w:p w14:paraId="07703708" w14:textId="77777777" w:rsidR="00C86E2F" w:rsidRDefault="00C86E2F">
            <w:pPr>
              <w:suppressLineNumbers/>
              <w:spacing w:after="0" w:line="276" w:lineRule="auto"/>
              <w:ind w:left="-20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9613 (22.33%) </w:t>
            </w:r>
          </w:p>
        </w:tc>
        <w:tc>
          <w:tcPr>
            <w:tcW w:w="2139" w:type="dxa"/>
            <w:gridSpan w:val="2"/>
            <w:hideMark/>
          </w:tcPr>
          <w:p w14:paraId="76FBEB92" w14:textId="77777777" w:rsidR="00C86E2F" w:rsidRDefault="00C86E2F">
            <w:pPr>
              <w:suppressLineNumbers/>
              <w:spacing w:after="0" w:line="276" w:lineRule="auto"/>
              <w:ind w:left="-18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9437 (22.3%) </w:t>
            </w:r>
          </w:p>
        </w:tc>
        <w:tc>
          <w:tcPr>
            <w:tcW w:w="1832" w:type="dxa"/>
            <w:gridSpan w:val="2"/>
            <w:hideMark/>
          </w:tcPr>
          <w:p w14:paraId="39892CB0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176 (23.59%) </w:t>
            </w:r>
          </w:p>
        </w:tc>
      </w:tr>
      <w:tr w:rsidR="00C86E2F" w14:paraId="2B474BCD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0D838DD6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HbA1c </w:t>
            </w:r>
          </w:p>
        </w:tc>
        <w:tc>
          <w:tcPr>
            <w:tcW w:w="2136" w:type="dxa"/>
            <w:gridSpan w:val="2"/>
            <w:hideMark/>
          </w:tcPr>
          <w:p w14:paraId="0AE4FBAD" w14:textId="77777777" w:rsidR="00C86E2F" w:rsidRDefault="00C86E2F">
            <w:pPr>
              <w:suppressLineNumbers/>
              <w:spacing w:after="0" w:line="276" w:lineRule="auto"/>
              <w:ind w:left="-6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35281 (81.94%) </w:t>
            </w:r>
          </w:p>
        </w:tc>
        <w:tc>
          <w:tcPr>
            <w:tcW w:w="2139" w:type="dxa"/>
            <w:gridSpan w:val="2"/>
            <w:hideMark/>
          </w:tcPr>
          <w:p w14:paraId="0D97C06B" w14:textId="77777777" w:rsidR="00C86E2F" w:rsidRDefault="00C86E2F">
            <w:pPr>
              <w:suppressLineNumbers/>
              <w:spacing w:after="0" w:line="276" w:lineRule="auto"/>
              <w:ind w:left="-4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34654 (81.9%) </w:t>
            </w:r>
          </w:p>
        </w:tc>
        <w:tc>
          <w:tcPr>
            <w:tcW w:w="1832" w:type="dxa"/>
            <w:gridSpan w:val="2"/>
            <w:hideMark/>
          </w:tcPr>
          <w:p w14:paraId="11BD6E90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627 (84.05%) </w:t>
            </w:r>
          </w:p>
        </w:tc>
      </w:tr>
      <w:tr w:rsidR="00C86E2F" w14:paraId="6BAF7784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6933C7DE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Triglycerides </w:t>
            </w:r>
          </w:p>
        </w:tc>
        <w:tc>
          <w:tcPr>
            <w:tcW w:w="2136" w:type="dxa"/>
            <w:gridSpan w:val="2"/>
            <w:hideMark/>
          </w:tcPr>
          <w:p w14:paraId="02878C09" w14:textId="77777777" w:rsidR="00C86E2F" w:rsidRDefault="00C86E2F">
            <w:pPr>
              <w:suppressLineNumbers/>
              <w:spacing w:after="0" w:line="276" w:lineRule="auto"/>
              <w:ind w:left="-6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28300 (65.73%) </w:t>
            </w:r>
          </w:p>
        </w:tc>
        <w:tc>
          <w:tcPr>
            <w:tcW w:w="2139" w:type="dxa"/>
            <w:gridSpan w:val="2"/>
            <w:hideMark/>
          </w:tcPr>
          <w:p w14:paraId="2513D677" w14:textId="77777777" w:rsidR="00C86E2F" w:rsidRDefault="00C86E2F">
            <w:pPr>
              <w:suppressLineNumbers/>
              <w:spacing w:after="0" w:line="27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27735 (65.55%) </w:t>
            </w:r>
          </w:p>
        </w:tc>
        <w:tc>
          <w:tcPr>
            <w:tcW w:w="1832" w:type="dxa"/>
            <w:gridSpan w:val="2"/>
            <w:hideMark/>
          </w:tcPr>
          <w:p w14:paraId="0517589F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565 (75.74%) </w:t>
            </w:r>
          </w:p>
        </w:tc>
      </w:tr>
      <w:tr w:rsidR="00C86E2F" w14:paraId="4AE2F164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45890627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Total Cholesterol </w:t>
            </w:r>
          </w:p>
        </w:tc>
        <w:tc>
          <w:tcPr>
            <w:tcW w:w="2136" w:type="dxa"/>
            <w:gridSpan w:val="2"/>
            <w:hideMark/>
          </w:tcPr>
          <w:p w14:paraId="34BDE21B" w14:textId="77777777" w:rsidR="00C86E2F" w:rsidRDefault="00C86E2F">
            <w:pPr>
              <w:suppressLineNumbers/>
              <w:spacing w:after="0" w:line="276" w:lineRule="auto"/>
              <w:ind w:left="-6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28769 (66.82%) </w:t>
            </w:r>
          </w:p>
        </w:tc>
        <w:tc>
          <w:tcPr>
            <w:tcW w:w="2139" w:type="dxa"/>
            <w:gridSpan w:val="2"/>
            <w:hideMark/>
          </w:tcPr>
          <w:p w14:paraId="7397FAC6" w14:textId="77777777" w:rsidR="00C86E2F" w:rsidRDefault="00C86E2F">
            <w:pPr>
              <w:suppressLineNumbers/>
              <w:spacing w:after="0" w:line="276" w:lineRule="auto"/>
              <w:ind w:left="99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28237 (66.74%) </w:t>
            </w:r>
          </w:p>
        </w:tc>
        <w:tc>
          <w:tcPr>
            <w:tcW w:w="1832" w:type="dxa"/>
            <w:gridSpan w:val="2"/>
            <w:hideMark/>
          </w:tcPr>
          <w:p w14:paraId="287C7D62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532 (71.31%) </w:t>
            </w:r>
          </w:p>
        </w:tc>
      </w:tr>
      <w:tr w:rsidR="00C86E2F" w14:paraId="4DFE24D1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7F536C88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ALAT </w:t>
            </w:r>
          </w:p>
        </w:tc>
        <w:tc>
          <w:tcPr>
            <w:tcW w:w="2136" w:type="dxa"/>
            <w:gridSpan w:val="2"/>
            <w:hideMark/>
          </w:tcPr>
          <w:p w14:paraId="3E778A21" w14:textId="77777777" w:rsidR="00C86E2F" w:rsidRDefault="00C86E2F">
            <w:pPr>
              <w:suppressLineNumbers/>
              <w:spacing w:after="0" w:line="276" w:lineRule="auto"/>
              <w:ind w:left="-20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9351 (21.72%) </w:t>
            </w:r>
          </w:p>
        </w:tc>
        <w:tc>
          <w:tcPr>
            <w:tcW w:w="2139" w:type="dxa"/>
            <w:gridSpan w:val="2"/>
            <w:hideMark/>
          </w:tcPr>
          <w:p w14:paraId="0AFADD0C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9172 (21.68%) </w:t>
            </w:r>
          </w:p>
        </w:tc>
        <w:tc>
          <w:tcPr>
            <w:tcW w:w="1832" w:type="dxa"/>
            <w:gridSpan w:val="2"/>
            <w:hideMark/>
          </w:tcPr>
          <w:p w14:paraId="54FECCA8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179 (23.99%) </w:t>
            </w:r>
          </w:p>
        </w:tc>
      </w:tr>
      <w:tr w:rsidR="00C86E2F" w14:paraId="6032CD18" w14:textId="77777777" w:rsidTr="00C86E2F">
        <w:trPr>
          <w:gridBefore w:val="1"/>
          <w:wBefore w:w="111" w:type="dxa"/>
          <w:trHeight w:val="397"/>
        </w:trPr>
        <w:tc>
          <w:tcPr>
            <w:tcW w:w="2957" w:type="dxa"/>
            <w:gridSpan w:val="2"/>
            <w:hideMark/>
          </w:tcPr>
          <w:p w14:paraId="29D75353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ASAT </w:t>
            </w:r>
          </w:p>
        </w:tc>
        <w:tc>
          <w:tcPr>
            <w:tcW w:w="2136" w:type="dxa"/>
            <w:gridSpan w:val="2"/>
            <w:hideMark/>
          </w:tcPr>
          <w:p w14:paraId="44A4521F" w14:textId="77777777" w:rsidR="00C86E2F" w:rsidRDefault="00C86E2F">
            <w:pPr>
              <w:suppressLineNumbers/>
              <w:spacing w:after="0" w:line="276" w:lineRule="auto"/>
              <w:ind w:left="-202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9723 (22.58%) </w:t>
            </w:r>
          </w:p>
        </w:tc>
        <w:tc>
          <w:tcPr>
            <w:tcW w:w="2139" w:type="dxa"/>
            <w:gridSpan w:val="2"/>
            <w:hideMark/>
          </w:tcPr>
          <w:p w14:paraId="6EEF473A" w14:textId="77777777" w:rsidR="00C86E2F" w:rsidRDefault="00C86E2F">
            <w:pPr>
              <w:suppressLineNumbers/>
              <w:spacing w:after="0" w:line="276" w:lineRule="auto"/>
              <w:ind w:left="-4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9561 (22.6%) </w:t>
            </w:r>
          </w:p>
        </w:tc>
        <w:tc>
          <w:tcPr>
            <w:tcW w:w="1832" w:type="dxa"/>
            <w:gridSpan w:val="2"/>
            <w:hideMark/>
          </w:tcPr>
          <w:p w14:paraId="6C8C5F59" w14:textId="77777777" w:rsidR="00C86E2F" w:rsidRDefault="00C86E2F">
            <w:pPr>
              <w:suppressLineNumbers/>
              <w:spacing w:after="0" w:line="276" w:lineRule="auto"/>
              <w:ind w:left="5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162 (21.72%) </w:t>
            </w:r>
          </w:p>
        </w:tc>
      </w:tr>
      <w:tr w:rsidR="00C86E2F" w14:paraId="7C9F69E2" w14:textId="77777777" w:rsidTr="00C86E2F">
        <w:trPr>
          <w:gridAfter w:val="1"/>
          <w:wAfter w:w="111" w:type="dxa"/>
          <w:trHeight w:val="397"/>
        </w:trPr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F303FD" w14:textId="77777777" w:rsidR="00C86E2F" w:rsidRDefault="00C86E2F">
            <w:pPr>
              <w:suppressLineNumbers/>
              <w:spacing w:after="0" w:line="276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vertAlign w:val="superscript"/>
              </w:rPr>
              <w:t xml:space="preserve">+ </w:t>
            </w:r>
            <w:r>
              <w:rPr>
                <w:rFonts w:ascii="Calibri" w:eastAsia="Calibri" w:hAnsi="Calibri" w:cs="Calibri"/>
              </w:rPr>
              <w:t xml:space="preserve">Hs-troponin 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ECB476" w14:textId="77777777" w:rsidR="00C86E2F" w:rsidRDefault="00C86E2F">
            <w:pPr>
              <w:suppressLineNumbers/>
              <w:spacing w:after="0" w:line="276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7683 (63.18%) 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D3EB81" w14:textId="77777777" w:rsidR="00C86E2F" w:rsidRDefault="00C86E2F">
            <w:pPr>
              <w:suppressLineNumbers/>
              <w:spacing w:after="0" w:line="276" w:lineRule="auto"/>
              <w:ind w:left="67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7603 (63.3%) 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FEAF7F" w14:textId="77777777" w:rsidR="00C86E2F" w:rsidRDefault="00C86E2F">
            <w:pPr>
              <w:suppressLineNumbers/>
              <w:spacing w:after="0" w:line="276" w:lineRule="auto"/>
              <w:ind w:left="7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80 (53.69%) </w:t>
            </w:r>
          </w:p>
        </w:tc>
      </w:tr>
    </w:tbl>
    <w:p w14:paraId="0AADFFA3" w14:textId="77777777" w:rsidR="00C86E2F" w:rsidRDefault="00C86E2F" w:rsidP="00C86E2F">
      <w:pPr>
        <w:suppressLineNumbers/>
        <w:spacing w:after="0" w:line="480" w:lineRule="auto"/>
        <w:ind w:left="0" w:firstLine="0"/>
        <w:jc w:val="left"/>
      </w:pPr>
      <w:r>
        <w:rPr>
          <w:sz w:val="16"/>
        </w:rPr>
        <w:t>AATD: Alpha 1-Antitrypsin Deficiency, ASAT: Aspartate Aminotransferase, ALAT: Alanine Aminotransferase, HbA1c: Glycosylated haemoglobin, HDL: High Density Lipoprotein, LDL: Low Density Lipoprotein, Hs-Troponin: High sensitivity troponin</w:t>
      </w:r>
    </w:p>
    <w:p w14:paraId="5034BF7E" w14:textId="77777777" w:rsidR="00C86E2F" w:rsidRDefault="00C86E2F" w:rsidP="00C86E2F">
      <w:pPr>
        <w:suppressLineNumbers/>
        <w:spacing w:after="302" w:line="480" w:lineRule="auto"/>
        <w:ind w:left="90" w:right="144" w:hanging="2"/>
        <w:rPr>
          <w:sz w:val="16"/>
        </w:rPr>
      </w:pPr>
      <w:r>
        <w:rPr>
          <w:sz w:val="16"/>
          <w:vertAlign w:val="superscript"/>
        </w:rPr>
        <w:t>+</w:t>
      </w:r>
      <w:r>
        <w:rPr>
          <w:sz w:val="16"/>
        </w:rPr>
        <w:t xml:space="preserve"> Count for Site A and Site E (Total N= 12161; Total non-AATD = 12012; Total AATD = 149)</w:t>
      </w:r>
    </w:p>
    <w:p w14:paraId="1FE48468" w14:textId="77777777" w:rsidR="001976B5" w:rsidRDefault="001976B5"/>
    <w:sectPr w:rsidR="00197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2F"/>
    <w:rsid w:val="001976B5"/>
    <w:rsid w:val="00C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2C3B1"/>
  <w15:chartTrackingRefBased/>
  <w15:docId w15:val="{0A5478CC-10C7-4681-8ED8-D81AD0EF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E2F"/>
    <w:pPr>
      <w:spacing w:after="3" w:line="391" w:lineRule="auto"/>
      <w:ind w:left="10" w:hanging="10"/>
      <w:jc w:val="both"/>
    </w:pPr>
    <w:rPr>
      <w:rFonts w:ascii="Arial" w:eastAsia="Arial" w:hAnsi="Arial" w:cs="Arial"/>
      <w:color w:val="000000"/>
      <w:sz w:val="20"/>
      <w:lang w:val="en-GB" w:eastAsia="de-DE"/>
    </w:rPr>
  </w:style>
  <w:style w:type="paragraph" w:styleId="Heading2">
    <w:name w:val="heading 2"/>
    <w:next w:val="Normal"/>
    <w:link w:val="Heading2Char"/>
    <w:uiPriority w:val="9"/>
    <w:semiHidden/>
    <w:unhideWhenUsed/>
    <w:qFormat/>
    <w:rsid w:val="00C86E2F"/>
    <w:pPr>
      <w:keepNext/>
      <w:keepLines/>
      <w:spacing w:after="0" w:line="256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C86E2F"/>
    <w:rPr>
      <w:rFonts w:ascii="Arial" w:eastAsia="Arial" w:hAnsi="Arial" w:cs="Arial"/>
      <w:b/>
      <w:color w:val="000000"/>
      <w:sz w:val="24"/>
      <w:lang w:val="de-DE" w:eastAsia="de-DE"/>
    </w:rPr>
  </w:style>
  <w:style w:type="table" w:customStyle="1" w:styleId="TableGrid">
    <w:name w:val="TableGrid"/>
    <w:rsid w:val="00C86E2F"/>
    <w:pPr>
      <w:spacing w:after="0" w:line="240" w:lineRule="auto"/>
    </w:pPr>
    <w:rPr>
      <w:rFonts w:eastAsiaTheme="minorEastAsia"/>
      <w:lang w:val="de-DE" w:eastAsia="de-D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>Springer Nature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Savio Anthony Barretto</dc:creator>
  <cp:keywords/>
  <dc:description/>
  <cp:lastModifiedBy>Savio Anthony Barretto</cp:lastModifiedBy>
  <cp:revision>1</cp:revision>
  <dcterms:created xsi:type="dcterms:W3CDTF">2023-11-15T12:35:00Z</dcterms:created>
  <dcterms:modified xsi:type="dcterms:W3CDTF">2023-11-15T12:35:00Z</dcterms:modified>
</cp:coreProperties>
</file>