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92AE0" w:rsidRPr="00752547" w:rsidRDefault="00FB4221">
      <w:pPr>
        <w:rPr>
          <w:rFonts w:cstheme="minorHAnsi"/>
          <w:b/>
          <w:color w:val="0070C0"/>
          <w:lang w:val="en-GB"/>
        </w:rPr>
      </w:pPr>
      <w:r w:rsidRPr="00752547">
        <w:rPr>
          <w:rFonts w:cstheme="minorHAnsi"/>
          <w:b/>
          <w:color w:val="0070C0"/>
          <w:lang w:val="en-GB"/>
        </w:rPr>
        <w:t>Version 2</w:t>
      </w:r>
      <w:r w:rsidR="002776F5" w:rsidRPr="00752547">
        <w:rPr>
          <w:rFonts w:cstheme="minorHAnsi"/>
          <w:b/>
          <w:color w:val="0070C0"/>
          <w:lang w:val="en-GB"/>
        </w:rPr>
        <w:t>6</w:t>
      </w:r>
      <w:r w:rsidRPr="00752547">
        <w:rPr>
          <w:rFonts w:cstheme="minorHAnsi"/>
          <w:b/>
          <w:color w:val="0070C0"/>
          <w:lang w:val="en-GB"/>
        </w:rPr>
        <w:t>.02.2023</w:t>
      </w:r>
    </w:p>
    <w:p w:rsidR="001D3AD6" w:rsidRPr="00752547" w:rsidRDefault="001D3AD6">
      <w:pPr>
        <w:rPr>
          <w:rFonts w:cstheme="minorHAnsi"/>
          <w:b/>
          <w:color w:val="0070C0"/>
          <w:lang w:val="en-GB"/>
        </w:rPr>
      </w:pPr>
    </w:p>
    <w:sdt>
      <w:sdtPr>
        <w:rPr>
          <w:rFonts w:asciiTheme="minorHAnsi" w:eastAsiaTheme="minorHAnsi" w:hAnsiTheme="minorHAnsi" w:cstheme="minorHAnsi"/>
          <w:color w:val="auto"/>
          <w:sz w:val="22"/>
          <w:szCs w:val="22"/>
          <w:lang w:val="en-US" w:eastAsia="en-US"/>
        </w:rPr>
        <w:id w:val="-1901822402"/>
        <w:docPartObj>
          <w:docPartGallery w:val="Table of Contents"/>
          <w:docPartUnique/>
        </w:docPartObj>
      </w:sdtPr>
      <w:sdtEndPr>
        <w:rPr>
          <w:bCs/>
        </w:rPr>
      </w:sdtEndPr>
      <w:sdtContent>
        <w:p w:rsidR="001D3AD6" w:rsidRPr="00752547" w:rsidRDefault="001D3AD6">
          <w:pPr>
            <w:pStyle w:val="Inhaltsverzeichnisberschrift"/>
            <w:rPr>
              <w:rFonts w:asciiTheme="minorHAnsi" w:hAnsiTheme="minorHAnsi" w:cstheme="minorHAnsi"/>
              <w:sz w:val="22"/>
              <w:szCs w:val="22"/>
            </w:rPr>
          </w:pPr>
          <w:r w:rsidRPr="00752547">
            <w:rPr>
              <w:rFonts w:asciiTheme="minorHAnsi" w:hAnsiTheme="minorHAnsi" w:cstheme="minorHAnsi"/>
              <w:sz w:val="22"/>
              <w:szCs w:val="22"/>
            </w:rPr>
            <w:t>Inhalt</w:t>
          </w:r>
        </w:p>
        <w:p w:rsidR="003E2D8F" w:rsidRDefault="001D3AD6">
          <w:pPr>
            <w:pStyle w:val="Verzeichnis2"/>
            <w:tabs>
              <w:tab w:val="right" w:leader="dot" w:pos="9063"/>
            </w:tabs>
            <w:rPr>
              <w:rFonts w:eastAsiaTheme="minorEastAsia"/>
              <w:noProof/>
              <w:lang w:val="de-DE" w:eastAsia="de-DE"/>
            </w:rPr>
          </w:pPr>
          <w:r w:rsidRPr="00752547">
            <w:rPr>
              <w:rFonts w:cstheme="minorHAnsi"/>
            </w:rPr>
            <w:fldChar w:fldCharType="begin"/>
          </w:r>
          <w:r w:rsidRPr="00752547">
            <w:rPr>
              <w:rFonts w:cstheme="minorHAnsi"/>
            </w:rPr>
            <w:instrText xml:space="preserve"> TOC \o "1-3" \h \z \u </w:instrText>
          </w:r>
          <w:r w:rsidRPr="00752547">
            <w:rPr>
              <w:rFonts w:cstheme="minorHAnsi"/>
            </w:rPr>
            <w:fldChar w:fldCharType="separate"/>
          </w:r>
          <w:hyperlink w:anchor="_Toc128304690" w:history="1">
            <w:r w:rsidR="003E2D8F" w:rsidRPr="006C2B54">
              <w:rPr>
                <w:rStyle w:val="Hyperlink"/>
                <w:rFonts w:cstheme="minorHAnsi"/>
                <w:noProof/>
                <w:lang w:val="de-DE"/>
              </w:rPr>
              <w:t>Zielpopulation der Leitlinie und Hinweise zum Vorgehen bei Sepsis</w:t>
            </w:r>
            <w:r w:rsidR="003E2D8F">
              <w:rPr>
                <w:noProof/>
                <w:webHidden/>
              </w:rPr>
              <w:tab/>
            </w:r>
            <w:r w:rsidR="003E2D8F">
              <w:rPr>
                <w:noProof/>
                <w:webHidden/>
              </w:rPr>
              <w:fldChar w:fldCharType="begin"/>
            </w:r>
            <w:r w:rsidR="003E2D8F">
              <w:rPr>
                <w:noProof/>
                <w:webHidden/>
              </w:rPr>
              <w:instrText xml:space="preserve"> PAGEREF _Toc128304690 \h </w:instrText>
            </w:r>
            <w:r w:rsidR="003E2D8F">
              <w:rPr>
                <w:noProof/>
                <w:webHidden/>
              </w:rPr>
            </w:r>
            <w:r w:rsidR="003E2D8F">
              <w:rPr>
                <w:noProof/>
                <w:webHidden/>
              </w:rPr>
              <w:fldChar w:fldCharType="separate"/>
            </w:r>
            <w:r w:rsidR="003E2D8F">
              <w:rPr>
                <w:noProof/>
                <w:webHidden/>
              </w:rPr>
              <w:t>3</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691" w:history="1">
            <w:r w:rsidR="003E2D8F" w:rsidRPr="006C2B54">
              <w:rPr>
                <w:rStyle w:val="Hyperlink"/>
                <w:rFonts w:cstheme="minorHAnsi"/>
                <w:noProof/>
                <w:lang w:val="en-GB"/>
              </w:rPr>
              <w:t>Patient population to which this guideline should be applied and sepsis management</w:t>
            </w:r>
            <w:r w:rsidR="003E2D8F">
              <w:rPr>
                <w:noProof/>
                <w:webHidden/>
              </w:rPr>
              <w:tab/>
            </w:r>
            <w:r w:rsidR="003E2D8F">
              <w:rPr>
                <w:noProof/>
                <w:webHidden/>
              </w:rPr>
              <w:fldChar w:fldCharType="begin"/>
            </w:r>
            <w:r w:rsidR="003E2D8F">
              <w:rPr>
                <w:noProof/>
                <w:webHidden/>
              </w:rPr>
              <w:instrText xml:space="preserve"> PAGEREF _Toc128304691 \h </w:instrText>
            </w:r>
            <w:r w:rsidR="003E2D8F">
              <w:rPr>
                <w:noProof/>
                <w:webHidden/>
              </w:rPr>
            </w:r>
            <w:r w:rsidR="003E2D8F">
              <w:rPr>
                <w:noProof/>
                <w:webHidden/>
              </w:rPr>
              <w:fldChar w:fldCharType="separate"/>
            </w:r>
            <w:r w:rsidR="003E2D8F">
              <w:rPr>
                <w:noProof/>
                <w:webHidden/>
              </w:rPr>
              <w:t>3</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692" w:history="1">
            <w:r w:rsidR="003E2D8F" w:rsidRPr="006C2B54">
              <w:rPr>
                <w:rStyle w:val="Hyperlink"/>
                <w:rFonts w:cstheme="minorHAnsi"/>
                <w:noProof/>
                <w:lang w:val="de-DE"/>
              </w:rPr>
              <w:t>Definition der Granulozytopenie und der schweren (protrahierten) Granulozytopenie</w:t>
            </w:r>
            <w:r w:rsidR="003E2D8F">
              <w:rPr>
                <w:noProof/>
                <w:webHidden/>
              </w:rPr>
              <w:tab/>
            </w:r>
            <w:r w:rsidR="003E2D8F">
              <w:rPr>
                <w:noProof/>
                <w:webHidden/>
              </w:rPr>
              <w:fldChar w:fldCharType="begin"/>
            </w:r>
            <w:r w:rsidR="003E2D8F">
              <w:rPr>
                <w:noProof/>
                <w:webHidden/>
              </w:rPr>
              <w:instrText xml:space="preserve"> PAGEREF _Toc128304692 \h </w:instrText>
            </w:r>
            <w:r w:rsidR="003E2D8F">
              <w:rPr>
                <w:noProof/>
                <w:webHidden/>
              </w:rPr>
            </w:r>
            <w:r w:rsidR="003E2D8F">
              <w:rPr>
                <w:noProof/>
                <w:webHidden/>
              </w:rPr>
              <w:fldChar w:fldCharType="separate"/>
            </w:r>
            <w:r w:rsidR="003E2D8F">
              <w:rPr>
                <w:noProof/>
                <w:webHidden/>
              </w:rPr>
              <w:t>3</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693" w:history="1">
            <w:r w:rsidR="003E2D8F" w:rsidRPr="006C2B54">
              <w:rPr>
                <w:rStyle w:val="Hyperlink"/>
                <w:rFonts w:cstheme="minorHAnsi"/>
                <w:noProof/>
                <w:lang w:val="en-GB"/>
              </w:rPr>
              <w:t>Definition of Neutropenia and severe (protracted) neutropenia</w:t>
            </w:r>
            <w:r w:rsidR="003E2D8F">
              <w:rPr>
                <w:noProof/>
                <w:webHidden/>
              </w:rPr>
              <w:tab/>
            </w:r>
            <w:r w:rsidR="003E2D8F">
              <w:rPr>
                <w:noProof/>
                <w:webHidden/>
              </w:rPr>
              <w:fldChar w:fldCharType="begin"/>
            </w:r>
            <w:r w:rsidR="003E2D8F">
              <w:rPr>
                <w:noProof/>
                <w:webHidden/>
              </w:rPr>
              <w:instrText xml:space="preserve"> PAGEREF _Toc128304693 \h </w:instrText>
            </w:r>
            <w:r w:rsidR="003E2D8F">
              <w:rPr>
                <w:noProof/>
                <w:webHidden/>
              </w:rPr>
            </w:r>
            <w:r w:rsidR="003E2D8F">
              <w:rPr>
                <w:noProof/>
                <w:webHidden/>
              </w:rPr>
              <w:fldChar w:fldCharType="separate"/>
            </w:r>
            <w:r w:rsidR="003E2D8F">
              <w:rPr>
                <w:noProof/>
                <w:webHidden/>
              </w:rPr>
              <w:t>3</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694" w:history="1">
            <w:r w:rsidR="003E2D8F" w:rsidRPr="006C2B54">
              <w:rPr>
                <w:rStyle w:val="Hyperlink"/>
                <w:rFonts w:cstheme="minorHAnsi"/>
                <w:noProof/>
                <w:lang w:val="de-DE"/>
              </w:rPr>
              <w:t>Fieberdefinitionen und Messmethoden für die Temperatur</w:t>
            </w:r>
            <w:r w:rsidR="003E2D8F">
              <w:rPr>
                <w:noProof/>
                <w:webHidden/>
              </w:rPr>
              <w:tab/>
            </w:r>
            <w:r w:rsidR="003E2D8F">
              <w:rPr>
                <w:noProof/>
                <w:webHidden/>
              </w:rPr>
              <w:fldChar w:fldCharType="begin"/>
            </w:r>
            <w:r w:rsidR="003E2D8F">
              <w:rPr>
                <w:noProof/>
                <w:webHidden/>
              </w:rPr>
              <w:instrText xml:space="preserve"> PAGEREF _Toc128304694 \h </w:instrText>
            </w:r>
            <w:r w:rsidR="003E2D8F">
              <w:rPr>
                <w:noProof/>
                <w:webHidden/>
              </w:rPr>
            </w:r>
            <w:r w:rsidR="003E2D8F">
              <w:rPr>
                <w:noProof/>
                <w:webHidden/>
              </w:rPr>
              <w:fldChar w:fldCharType="separate"/>
            </w:r>
            <w:r w:rsidR="003E2D8F">
              <w:rPr>
                <w:noProof/>
                <w:webHidden/>
              </w:rPr>
              <w:t>3</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695" w:history="1">
            <w:r w:rsidR="003E2D8F" w:rsidRPr="006C2B54">
              <w:rPr>
                <w:rStyle w:val="Hyperlink"/>
                <w:rFonts w:cstheme="minorHAnsi"/>
                <w:noProof/>
                <w:lang w:val="en-GB"/>
              </w:rPr>
              <w:t>Definition of fever and methods for temperature measurement</w:t>
            </w:r>
            <w:r w:rsidR="003E2D8F">
              <w:rPr>
                <w:noProof/>
                <w:webHidden/>
              </w:rPr>
              <w:tab/>
            </w:r>
            <w:r w:rsidR="003E2D8F">
              <w:rPr>
                <w:noProof/>
                <w:webHidden/>
              </w:rPr>
              <w:fldChar w:fldCharType="begin"/>
            </w:r>
            <w:r w:rsidR="003E2D8F">
              <w:rPr>
                <w:noProof/>
                <w:webHidden/>
              </w:rPr>
              <w:instrText xml:space="preserve"> PAGEREF _Toc128304695 \h </w:instrText>
            </w:r>
            <w:r w:rsidR="003E2D8F">
              <w:rPr>
                <w:noProof/>
                <w:webHidden/>
              </w:rPr>
            </w:r>
            <w:r w:rsidR="003E2D8F">
              <w:rPr>
                <w:noProof/>
                <w:webHidden/>
              </w:rPr>
              <w:fldChar w:fldCharType="separate"/>
            </w:r>
            <w:r w:rsidR="003E2D8F">
              <w:rPr>
                <w:noProof/>
                <w:webHidden/>
              </w:rPr>
              <w:t>3</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696" w:history="1">
            <w:r w:rsidR="003E2D8F" w:rsidRPr="006C2B54">
              <w:rPr>
                <w:rStyle w:val="Hyperlink"/>
                <w:rFonts w:cstheme="minorHAnsi"/>
                <w:noProof/>
                <w:lang w:val="de-DE"/>
              </w:rPr>
              <w:t>Zeitpunkt der körperlichen Untersuchung bei neu aufgetretenem Fieber</w:t>
            </w:r>
            <w:r w:rsidR="003E2D8F">
              <w:rPr>
                <w:noProof/>
                <w:webHidden/>
              </w:rPr>
              <w:tab/>
            </w:r>
            <w:r w:rsidR="003E2D8F">
              <w:rPr>
                <w:noProof/>
                <w:webHidden/>
              </w:rPr>
              <w:fldChar w:fldCharType="begin"/>
            </w:r>
            <w:r w:rsidR="003E2D8F">
              <w:rPr>
                <w:noProof/>
                <w:webHidden/>
              </w:rPr>
              <w:instrText xml:space="preserve"> PAGEREF _Toc128304696 \h </w:instrText>
            </w:r>
            <w:r w:rsidR="003E2D8F">
              <w:rPr>
                <w:noProof/>
                <w:webHidden/>
              </w:rPr>
            </w:r>
            <w:r w:rsidR="003E2D8F">
              <w:rPr>
                <w:noProof/>
                <w:webHidden/>
              </w:rPr>
              <w:fldChar w:fldCharType="separate"/>
            </w:r>
            <w:r w:rsidR="003E2D8F">
              <w:rPr>
                <w:noProof/>
                <w:webHidden/>
              </w:rPr>
              <w:t>4</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697" w:history="1">
            <w:r w:rsidR="003E2D8F" w:rsidRPr="006C2B54">
              <w:rPr>
                <w:rStyle w:val="Hyperlink"/>
                <w:rFonts w:cstheme="minorHAnsi"/>
                <w:noProof/>
                <w:lang w:val="en-GB"/>
              </w:rPr>
              <w:t>Timing of the physical examination in patients with new onset of fever</w:t>
            </w:r>
            <w:r w:rsidR="003E2D8F">
              <w:rPr>
                <w:noProof/>
                <w:webHidden/>
              </w:rPr>
              <w:tab/>
            </w:r>
            <w:r w:rsidR="003E2D8F">
              <w:rPr>
                <w:noProof/>
                <w:webHidden/>
              </w:rPr>
              <w:fldChar w:fldCharType="begin"/>
            </w:r>
            <w:r w:rsidR="003E2D8F">
              <w:rPr>
                <w:noProof/>
                <w:webHidden/>
              </w:rPr>
              <w:instrText xml:space="preserve"> PAGEREF _Toc128304697 \h </w:instrText>
            </w:r>
            <w:r w:rsidR="003E2D8F">
              <w:rPr>
                <w:noProof/>
                <w:webHidden/>
              </w:rPr>
            </w:r>
            <w:r w:rsidR="003E2D8F">
              <w:rPr>
                <w:noProof/>
                <w:webHidden/>
              </w:rPr>
              <w:fldChar w:fldCharType="separate"/>
            </w:r>
            <w:r w:rsidR="003E2D8F">
              <w:rPr>
                <w:noProof/>
                <w:webHidden/>
              </w:rPr>
              <w:t>4</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698" w:history="1">
            <w:r w:rsidR="003E2D8F" w:rsidRPr="006C2B54">
              <w:rPr>
                <w:rStyle w:val="Hyperlink"/>
                <w:rFonts w:cstheme="minorHAnsi"/>
                <w:noProof/>
                <w:lang w:val="en-GB"/>
              </w:rPr>
              <w:t>Bildgebende Diagnostik bei Erstbeurteilung</w:t>
            </w:r>
            <w:r w:rsidR="003E2D8F">
              <w:rPr>
                <w:noProof/>
                <w:webHidden/>
              </w:rPr>
              <w:tab/>
            </w:r>
            <w:r w:rsidR="003E2D8F">
              <w:rPr>
                <w:noProof/>
                <w:webHidden/>
              </w:rPr>
              <w:fldChar w:fldCharType="begin"/>
            </w:r>
            <w:r w:rsidR="003E2D8F">
              <w:rPr>
                <w:noProof/>
                <w:webHidden/>
              </w:rPr>
              <w:instrText xml:space="preserve"> PAGEREF _Toc128304698 \h </w:instrText>
            </w:r>
            <w:r w:rsidR="003E2D8F">
              <w:rPr>
                <w:noProof/>
                <w:webHidden/>
              </w:rPr>
            </w:r>
            <w:r w:rsidR="003E2D8F">
              <w:rPr>
                <w:noProof/>
                <w:webHidden/>
              </w:rPr>
              <w:fldChar w:fldCharType="separate"/>
            </w:r>
            <w:r w:rsidR="003E2D8F">
              <w:rPr>
                <w:noProof/>
                <w:webHidden/>
              </w:rPr>
              <w:t>4</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699" w:history="1">
            <w:r w:rsidR="003E2D8F" w:rsidRPr="006C2B54">
              <w:rPr>
                <w:rStyle w:val="Hyperlink"/>
                <w:rFonts w:cstheme="minorHAnsi"/>
                <w:noProof/>
                <w:lang w:val="en-GB"/>
              </w:rPr>
              <w:t>Indication to perform a chest X-ray and other imaging procedures at fever onset</w:t>
            </w:r>
            <w:r w:rsidR="003E2D8F">
              <w:rPr>
                <w:noProof/>
                <w:webHidden/>
              </w:rPr>
              <w:tab/>
            </w:r>
            <w:r w:rsidR="003E2D8F">
              <w:rPr>
                <w:noProof/>
                <w:webHidden/>
              </w:rPr>
              <w:fldChar w:fldCharType="begin"/>
            </w:r>
            <w:r w:rsidR="003E2D8F">
              <w:rPr>
                <w:noProof/>
                <w:webHidden/>
              </w:rPr>
              <w:instrText xml:space="preserve"> PAGEREF _Toc128304699 \h </w:instrText>
            </w:r>
            <w:r w:rsidR="003E2D8F">
              <w:rPr>
                <w:noProof/>
                <w:webHidden/>
              </w:rPr>
            </w:r>
            <w:r w:rsidR="003E2D8F">
              <w:rPr>
                <w:noProof/>
                <w:webHidden/>
              </w:rPr>
              <w:fldChar w:fldCharType="separate"/>
            </w:r>
            <w:r w:rsidR="003E2D8F">
              <w:rPr>
                <w:noProof/>
                <w:webHidden/>
              </w:rPr>
              <w:t>4</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00" w:history="1">
            <w:r w:rsidR="003E2D8F" w:rsidRPr="006C2B54">
              <w:rPr>
                <w:rStyle w:val="Hyperlink"/>
                <w:rFonts w:cstheme="minorHAnsi"/>
                <w:noProof/>
                <w:lang w:val="de-DE"/>
              </w:rPr>
              <w:t>Mikrobiologische Diagnostik vor Beginn der Antibiotikatherapie</w:t>
            </w:r>
            <w:r w:rsidR="003E2D8F">
              <w:rPr>
                <w:noProof/>
                <w:webHidden/>
              </w:rPr>
              <w:tab/>
            </w:r>
            <w:r w:rsidR="003E2D8F">
              <w:rPr>
                <w:noProof/>
                <w:webHidden/>
              </w:rPr>
              <w:fldChar w:fldCharType="begin"/>
            </w:r>
            <w:r w:rsidR="003E2D8F">
              <w:rPr>
                <w:noProof/>
                <w:webHidden/>
              </w:rPr>
              <w:instrText xml:space="preserve"> PAGEREF _Toc128304700 \h </w:instrText>
            </w:r>
            <w:r w:rsidR="003E2D8F">
              <w:rPr>
                <w:noProof/>
                <w:webHidden/>
              </w:rPr>
            </w:r>
            <w:r w:rsidR="003E2D8F">
              <w:rPr>
                <w:noProof/>
                <w:webHidden/>
              </w:rPr>
              <w:fldChar w:fldCharType="separate"/>
            </w:r>
            <w:r w:rsidR="003E2D8F">
              <w:rPr>
                <w:noProof/>
                <w:webHidden/>
              </w:rPr>
              <w:t>5</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01" w:history="1">
            <w:r w:rsidR="003E2D8F" w:rsidRPr="006C2B54">
              <w:rPr>
                <w:rStyle w:val="Hyperlink"/>
                <w:rFonts w:cstheme="minorHAnsi"/>
                <w:noProof/>
                <w:lang w:val="en-GB"/>
              </w:rPr>
              <w:t>Microbiological diagnostics before the start of antibiotic treatment</w:t>
            </w:r>
            <w:r w:rsidR="003E2D8F">
              <w:rPr>
                <w:noProof/>
                <w:webHidden/>
              </w:rPr>
              <w:tab/>
            </w:r>
            <w:r w:rsidR="003E2D8F">
              <w:rPr>
                <w:noProof/>
                <w:webHidden/>
              </w:rPr>
              <w:fldChar w:fldCharType="begin"/>
            </w:r>
            <w:r w:rsidR="003E2D8F">
              <w:rPr>
                <w:noProof/>
                <w:webHidden/>
              </w:rPr>
              <w:instrText xml:space="preserve"> PAGEREF _Toc128304701 \h </w:instrText>
            </w:r>
            <w:r w:rsidR="003E2D8F">
              <w:rPr>
                <w:noProof/>
                <w:webHidden/>
              </w:rPr>
            </w:r>
            <w:r w:rsidR="003E2D8F">
              <w:rPr>
                <w:noProof/>
                <w:webHidden/>
              </w:rPr>
              <w:fldChar w:fldCharType="separate"/>
            </w:r>
            <w:r w:rsidR="003E2D8F">
              <w:rPr>
                <w:noProof/>
                <w:webHidden/>
              </w:rPr>
              <w:t>5</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02" w:history="1">
            <w:r w:rsidR="003E2D8F" w:rsidRPr="006C2B54">
              <w:rPr>
                <w:rStyle w:val="Hyperlink"/>
                <w:rFonts w:cstheme="minorHAnsi"/>
                <w:noProof/>
                <w:lang w:val="en-GB"/>
              </w:rPr>
              <w:t>Virologische Untersuchungen</w:t>
            </w:r>
            <w:r w:rsidR="003E2D8F">
              <w:rPr>
                <w:noProof/>
                <w:webHidden/>
              </w:rPr>
              <w:tab/>
            </w:r>
            <w:r w:rsidR="003E2D8F">
              <w:rPr>
                <w:noProof/>
                <w:webHidden/>
              </w:rPr>
              <w:fldChar w:fldCharType="begin"/>
            </w:r>
            <w:r w:rsidR="003E2D8F">
              <w:rPr>
                <w:noProof/>
                <w:webHidden/>
              </w:rPr>
              <w:instrText xml:space="preserve"> PAGEREF _Toc128304702 \h </w:instrText>
            </w:r>
            <w:r w:rsidR="003E2D8F">
              <w:rPr>
                <w:noProof/>
                <w:webHidden/>
              </w:rPr>
            </w:r>
            <w:r w:rsidR="003E2D8F">
              <w:rPr>
                <w:noProof/>
                <w:webHidden/>
              </w:rPr>
              <w:fldChar w:fldCharType="separate"/>
            </w:r>
            <w:r w:rsidR="003E2D8F">
              <w:rPr>
                <w:noProof/>
                <w:webHidden/>
              </w:rPr>
              <w:t>7</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03" w:history="1">
            <w:r w:rsidR="003E2D8F" w:rsidRPr="006C2B54">
              <w:rPr>
                <w:rStyle w:val="Hyperlink"/>
                <w:rFonts w:cstheme="minorHAnsi"/>
                <w:noProof/>
                <w:lang w:val="en-GB"/>
              </w:rPr>
              <w:t>Virologic diagnostics</w:t>
            </w:r>
            <w:r w:rsidR="003E2D8F">
              <w:rPr>
                <w:noProof/>
                <w:webHidden/>
              </w:rPr>
              <w:tab/>
            </w:r>
            <w:r w:rsidR="003E2D8F">
              <w:rPr>
                <w:noProof/>
                <w:webHidden/>
              </w:rPr>
              <w:fldChar w:fldCharType="begin"/>
            </w:r>
            <w:r w:rsidR="003E2D8F">
              <w:rPr>
                <w:noProof/>
                <w:webHidden/>
              </w:rPr>
              <w:instrText xml:space="preserve"> PAGEREF _Toc128304703 \h </w:instrText>
            </w:r>
            <w:r w:rsidR="003E2D8F">
              <w:rPr>
                <w:noProof/>
                <w:webHidden/>
              </w:rPr>
            </w:r>
            <w:r w:rsidR="003E2D8F">
              <w:rPr>
                <w:noProof/>
                <w:webHidden/>
              </w:rPr>
              <w:fldChar w:fldCharType="separate"/>
            </w:r>
            <w:r w:rsidR="003E2D8F">
              <w:rPr>
                <w:noProof/>
                <w:webHidden/>
              </w:rPr>
              <w:t>7</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04" w:history="1">
            <w:r w:rsidR="003E2D8F" w:rsidRPr="006C2B54">
              <w:rPr>
                <w:rStyle w:val="Hyperlink"/>
                <w:rFonts w:cstheme="minorHAnsi"/>
                <w:noProof/>
                <w:lang w:val="en-GB"/>
              </w:rPr>
              <w:t>Screening auf multiresistente Infektionserreger</w:t>
            </w:r>
            <w:r w:rsidR="003E2D8F">
              <w:rPr>
                <w:noProof/>
                <w:webHidden/>
              </w:rPr>
              <w:tab/>
            </w:r>
            <w:r w:rsidR="003E2D8F">
              <w:rPr>
                <w:noProof/>
                <w:webHidden/>
              </w:rPr>
              <w:fldChar w:fldCharType="begin"/>
            </w:r>
            <w:r w:rsidR="003E2D8F">
              <w:rPr>
                <w:noProof/>
                <w:webHidden/>
              </w:rPr>
              <w:instrText xml:space="preserve"> PAGEREF _Toc128304704 \h </w:instrText>
            </w:r>
            <w:r w:rsidR="003E2D8F">
              <w:rPr>
                <w:noProof/>
                <w:webHidden/>
              </w:rPr>
            </w:r>
            <w:r w:rsidR="003E2D8F">
              <w:rPr>
                <w:noProof/>
                <w:webHidden/>
              </w:rPr>
              <w:fldChar w:fldCharType="separate"/>
            </w:r>
            <w:r w:rsidR="003E2D8F">
              <w:rPr>
                <w:noProof/>
                <w:webHidden/>
              </w:rPr>
              <w:t>7</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05" w:history="1">
            <w:r w:rsidR="003E2D8F" w:rsidRPr="006C2B54">
              <w:rPr>
                <w:rStyle w:val="Hyperlink"/>
                <w:rFonts w:cstheme="minorHAnsi"/>
                <w:noProof/>
                <w:lang w:val="en-GB"/>
              </w:rPr>
              <w:t>Screening for multidrug resistant bacteria (MRE)</w:t>
            </w:r>
            <w:r w:rsidR="003E2D8F">
              <w:rPr>
                <w:noProof/>
                <w:webHidden/>
              </w:rPr>
              <w:tab/>
            </w:r>
            <w:r w:rsidR="003E2D8F">
              <w:rPr>
                <w:noProof/>
                <w:webHidden/>
              </w:rPr>
              <w:fldChar w:fldCharType="begin"/>
            </w:r>
            <w:r w:rsidR="003E2D8F">
              <w:rPr>
                <w:noProof/>
                <w:webHidden/>
              </w:rPr>
              <w:instrText xml:space="preserve"> PAGEREF _Toc128304705 \h </w:instrText>
            </w:r>
            <w:r w:rsidR="003E2D8F">
              <w:rPr>
                <w:noProof/>
                <w:webHidden/>
              </w:rPr>
            </w:r>
            <w:r w:rsidR="003E2D8F">
              <w:rPr>
                <w:noProof/>
                <w:webHidden/>
              </w:rPr>
              <w:fldChar w:fldCharType="separate"/>
            </w:r>
            <w:r w:rsidR="003E2D8F">
              <w:rPr>
                <w:noProof/>
                <w:webHidden/>
              </w:rPr>
              <w:t>7</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06" w:history="1">
            <w:r w:rsidR="003E2D8F" w:rsidRPr="006C2B54">
              <w:rPr>
                <w:rStyle w:val="Hyperlink"/>
                <w:rFonts w:cstheme="minorHAnsi"/>
                <w:noProof/>
                <w:lang w:val="en-GB"/>
              </w:rPr>
              <w:t>Labordiagnostik</w:t>
            </w:r>
            <w:r w:rsidR="003E2D8F">
              <w:rPr>
                <w:noProof/>
                <w:webHidden/>
              </w:rPr>
              <w:tab/>
            </w:r>
            <w:r w:rsidR="003E2D8F">
              <w:rPr>
                <w:noProof/>
                <w:webHidden/>
              </w:rPr>
              <w:fldChar w:fldCharType="begin"/>
            </w:r>
            <w:r w:rsidR="003E2D8F">
              <w:rPr>
                <w:noProof/>
                <w:webHidden/>
              </w:rPr>
              <w:instrText xml:space="preserve"> PAGEREF _Toc128304706 \h </w:instrText>
            </w:r>
            <w:r w:rsidR="003E2D8F">
              <w:rPr>
                <w:noProof/>
                <w:webHidden/>
              </w:rPr>
            </w:r>
            <w:r w:rsidR="003E2D8F">
              <w:rPr>
                <w:noProof/>
                <w:webHidden/>
              </w:rPr>
              <w:fldChar w:fldCharType="separate"/>
            </w:r>
            <w:r w:rsidR="003E2D8F">
              <w:rPr>
                <w:noProof/>
                <w:webHidden/>
              </w:rPr>
              <w:t>7</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07" w:history="1">
            <w:r w:rsidR="003E2D8F" w:rsidRPr="006C2B54">
              <w:rPr>
                <w:rStyle w:val="Hyperlink"/>
                <w:rFonts w:cstheme="minorHAnsi"/>
                <w:noProof/>
                <w:lang w:val="en-GB"/>
              </w:rPr>
              <w:t>Laboratory diagnostics</w:t>
            </w:r>
            <w:r w:rsidR="003E2D8F">
              <w:rPr>
                <w:noProof/>
                <w:webHidden/>
              </w:rPr>
              <w:tab/>
            </w:r>
            <w:r w:rsidR="003E2D8F">
              <w:rPr>
                <w:noProof/>
                <w:webHidden/>
              </w:rPr>
              <w:fldChar w:fldCharType="begin"/>
            </w:r>
            <w:r w:rsidR="003E2D8F">
              <w:rPr>
                <w:noProof/>
                <w:webHidden/>
              </w:rPr>
              <w:instrText xml:space="preserve"> PAGEREF _Toc128304707 \h </w:instrText>
            </w:r>
            <w:r w:rsidR="003E2D8F">
              <w:rPr>
                <w:noProof/>
                <w:webHidden/>
              </w:rPr>
            </w:r>
            <w:r w:rsidR="003E2D8F">
              <w:rPr>
                <w:noProof/>
                <w:webHidden/>
              </w:rPr>
              <w:fldChar w:fldCharType="separate"/>
            </w:r>
            <w:r w:rsidR="003E2D8F">
              <w:rPr>
                <w:noProof/>
                <w:webHidden/>
              </w:rPr>
              <w:t>7</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08" w:history="1">
            <w:r w:rsidR="003E2D8F" w:rsidRPr="006C2B54">
              <w:rPr>
                <w:rStyle w:val="Hyperlink"/>
                <w:rFonts w:cstheme="minorHAnsi"/>
                <w:noProof/>
                <w:lang w:val="de-DE"/>
              </w:rPr>
              <w:t>Empirische Antibiotikatherapie: lokale Erreger und Resistenzstatistik</w:t>
            </w:r>
            <w:r w:rsidR="003E2D8F">
              <w:rPr>
                <w:noProof/>
                <w:webHidden/>
              </w:rPr>
              <w:tab/>
            </w:r>
            <w:r w:rsidR="003E2D8F">
              <w:rPr>
                <w:noProof/>
                <w:webHidden/>
              </w:rPr>
              <w:fldChar w:fldCharType="begin"/>
            </w:r>
            <w:r w:rsidR="003E2D8F">
              <w:rPr>
                <w:noProof/>
                <w:webHidden/>
              </w:rPr>
              <w:instrText xml:space="preserve"> PAGEREF _Toc128304708 \h </w:instrText>
            </w:r>
            <w:r w:rsidR="003E2D8F">
              <w:rPr>
                <w:noProof/>
                <w:webHidden/>
              </w:rPr>
            </w:r>
            <w:r w:rsidR="003E2D8F">
              <w:rPr>
                <w:noProof/>
                <w:webHidden/>
              </w:rPr>
              <w:fldChar w:fldCharType="separate"/>
            </w:r>
            <w:r w:rsidR="003E2D8F">
              <w:rPr>
                <w:noProof/>
                <w:webHidden/>
              </w:rPr>
              <w:t>8</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09" w:history="1">
            <w:r w:rsidR="003E2D8F" w:rsidRPr="006C2B54">
              <w:rPr>
                <w:rStyle w:val="Hyperlink"/>
                <w:rFonts w:cstheme="minorHAnsi"/>
                <w:noProof/>
                <w:lang w:val="en-GB"/>
              </w:rPr>
              <w:t>Empirical antibiotic treatment: statistic of local invasive pathogens and hospital antibiogram</w:t>
            </w:r>
            <w:r w:rsidR="003E2D8F">
              <w:rPr>
                <w:noProof/>
                <w:webHidden/>
              </w:rPr>
              <w:tab/>
            </w:r>
            <w:r w:rsidR="003E2D8F">
              <w:rPr>
                <w:noProof/>
                <w:webHidden/>
              </w:rPr>
              <w:fldChar w:fldCharType="begin"/>
            </w:r>
            <w:r w:rsidR="003E2D8F">
              <w:rPr>
                <w:noProof/>
                <w:webHidden/>
              </w:rPr>
              <w:instrText xml:space="preserve"> PAGEREF _Toc128304709 \h </w:instrText>
            </w:r>
            <w:r w:rsidR="003E2D8F">
              <w:rPr>
                <w:noProof/>
                <w:webHidden/>
              </w:rPr>
            </w:r>
            <w:r w:rsidR="003E2D8F">
              <w:rPr>
                <w:noProof/>
                <w:webHidden/>
              </w:rPr>
              <w:fldChar w:fldCharType="separate"/>
            </w:r>
            <w:r w:rsidR="003E2D8F">
              <w:rPr>
                <w:noProof/>
                <w:webHidden/>
              </w:rPr>
              <w:t>8</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10" w:history="1">
            <w:r w:rsidR="003E2D8F" w:rsidRPr="006C2B54">
              <w:rPr>
                <w:rStyle w:val="Hyperlink"/>
                <w:rFonts w:cstheme="minorHAnsi"/>
                <w:noProof/>
                <w:lang w:val="en-GB"/>
              </w:rPr>
              <w:t>Initiale empirische Monotherapie</w:t>
            </w:r>
            <w:r w:rsidR="003E2D8F">
              <w:rPr>
                <w:noProof/>
                <w:webHidden/>
              </w:rPr>
              <w:tab/>
            </w:r>
            <w:r w:rsidR="003E2D8F">
              <w:rPr>
                <w:noProof/>
                <w:webHidden/>
              </w:rPr>
              <w:fldChar w:fldCharType="begin"/>
            </w:r>
            <w:r w:rsidR="003E2D8F">
              <w:rPr>
                <w:noProof/>
                <w:webHidden/>
              </w:rPr>
              <w:instrText xml:space="preserve"> PAGEREF _Toc128304710 \h </w:instrText>
            </w:r>
            <w:r w:rsidR="003E2D8F">
              <w:rPr>
                <w:noProof/>
                <w:webHidden/>
              </w:rPr>
            </w:r>
            <w:r w:rsidR="003E2D8F">
              <w:rPr>
                <w:noProof/>
                <w:webHidden/>
              </w:rPr>
              <w:fldChar w:fldCharType="separate"/>
            </w:r>
            <w:r w:rsidR="003E2D8F">
              <w:rPr>
                <w:noProof/>
                <w:webHidden/>
              </w:rPr>
              <w:t>8</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11" w:history="1">
            <w:r w:rsidR="003E2D8F" w:rsidRPr="006C2B54">
              <w:rPr>
                <w:rStyle w:val="Hyperlink"/>
                <w:rFonts w:cstheme="minorHAnsi"/>
                <w:noProof/>
                <w:lang w:val="en-GB"/>
              </w:rPr>
              <w:t>Initial empirical monotherapy</w:t>
            </w:r>
            <w:r w:rsidR="003E2D8F">
              <w:rPr>
                <w:noProof/>
                <w:webHidden/>
              </w:rPr>
              <w:tab/>
            </w:r>
            <w:r w:rsidR="003E2D8F">
              <w:rPr>
                <w:noProof/>
                <w:webHidden/>
              </w:rPr>
              <w:fldChar w:fldCharType="begin"/>
            </w:r>
            <w:r w:rsidR="003E2D8F">
              <w:rPr>
                <w:noProof/>
                <w:webHidden/>
              </w:rPr>
              <w:instrText xml:space="preserve"> PAGEREF _Toc128304711 \h </w:instrText>
            </w:r>
            <w:r w:rsidR="003E2D8F">
              <w:rPr>
                <w:noProof/>
                <w:webHidden/>
              </w:rPr>
            </w:r>
            <w:r w:rsidR="003E2D8F">
              <w:rPr>
                <w:noProof/>
                <w:webHidden/>
              </w:rPr>
              <w:fldChar w:fldCharType="separate"/>
            </w:r>
            <w:r w:rsidR="003E2D8F">
              <w:rPr>
                <w:noProof/>
                <w:webHidden/>
              </w:rPr>
              <w:t>8</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12" w:history="1">
            <w:r w:rsidR="003E2D8F" w:rsidRPr="006C2B54">
              <w:rPr>
                <w:rStyle w:val="Hyperlink"/>
                <w:rFonts w:cstheme="minorHAnsi"/>
                <w:noProof/>
                <w:lang w:val="en-GB"/>
              </w:rPr>
              <w:t>Überlegung zu einer initialen Kombinationstherapie</w:t>
            </w:r>
            <w:r w:rsidR="003E2D8F">
              <w:rPr>
                <w:noProof/>
                <w:webHidden/>
              </w:rPr>
              <w:tab/>
            </w:r>
            <w:r w:rsidR="003E2D8F">
              <w:rPr>
                <w:noProof/>
                <w:webHidden/>
              </w:rPr>
              <w:fldChar w:fldCharType="begin"/>
            </w:r>
            <w:r w:rsidR="003E2D8F">
              <w:rPr>
                <w:noProof/>
                <w:webHidden/>
              </w:rPr>
              <w:instrText xml:space="preserve"> PAGEREF _Toc128304712 \h </w:instrText>
            </w:r>
            <w:r w:rsidR="003E2D8F">
              <w:rPr>
                <w:noProof/>
                <w:webHidden/>
              </w:rPr>
            </w:r>
            <w:r w:rsidR="003E2D8F">
              <w:rPr>
                <w:noProof/>
                <w:webHidden/>
              </w:rPr>
              <w:fldChar w:fldCharType="separate"/>
            </w:r>
            <w:r w:rsidR="003E2D8F">
              <w:rPr>
                <w:noProof/>
                <w:webHidden/>
              </w:rPr>
              <w:t>9</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13" w:history="1">
            <w:r w:rsidR="003E2D8F" w:rsidRPr="006C2B54">
              <w:rPr>
                <w:rStyle w:val="Hyperlink"/>
                <w:rFonts w:cstheme="minorHAnsi"/>
                <w:noProof/>
                <w:lang w:val="en-GB"/>
              </w:rPr>
              <w:t>Considerations leading to an initial combination treatment</w:t>
            </w:r>
            <w:r w:rsidR="003E2D8F">
              <w:rPr>
                <w:noProof/>
                <w:webHidden/>
              </w:rPr>
              <w:tab/>
            </w:r>
            <w:r w:rsidR="003E2D8F">
              <w:rPr>
                <w:noProof/>
                <w:webHidden/>
              </w:rPr>
              <w:fldChar w:fldCharType="begin"/>
            </w:r>
            <w:r w:rsidR="003E2D8F">
              <w:rPr>
                <w:noProof/>
                <w:webHidden/>
              </w:rPr>
              <w:instrText xml:space="preserve"> PAGEREF _Toc128304713 \h </w:instrText>
            </w:r>
            <w:r w:rsidR="003E2D8F">
              <w:rPr>
                <w:noProof/>
                <w:webHidden/>
              </w:rPr>
            </w:r>
            <w:r w:rsidR="003E2D8F">
              <w:rPr>
                <w:noProof/>
                <w:webHidden/>
              </w:rPr>
              <w:fldChar w:fldCharType="separate"/>
            </w:r>
            <w:r w:rsidR="003E2D8F">
              <w:rPr>
                <w:noProof/>
                <w:webHidden/>
              </w:rPr>
              <w:t>9</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14" w:history="1">
            <w:r w:rsidR="003E2D8F" w:rsidRPr="006C2B54">
              <w:rPr>
                <w:rStyle w:val="Hyperlink"/>
                <w:rFonts w:cstheme="minorHAnsi"/>
                <w:noProof/>
                <w:lang w:val="de-DE"/>
              </w:rPr>
              <w:t>Keine empirische Erstlinientherapie mit Fluorchinolonen</w:t>
            </w:r>
            <w:r w:rsidR="003E2D8F">
              <w:rPr>
                <w:noProof/>
                <w:webHidden/>
              </w:rPr>
              <w:tab/>
            </w:r>
            <w:r w:rsidR="003E2D8F">
              <w:rPr>
                <w:noProof/>
                <w:webHidden/>
              </w:rPr>
              <w:fldChar w:fldCharType="begin"/>
            </w:r>
            <w:r w:rsidR="003E2D8F">
              <w:rPr>
                <w:noProof/>
                <w:webHidden/>
              </w:rPr>
              <w:instrText xml:space="preserve"> PAGEREF _Toc128304714 \h </w:instrText>
            </w:r>
            <w:r w:rsidR="003E2D8F">
              <w:rPr>
                <w:noProof/>
                <w:webHidden/>
              </w:rPr>
            </w:r>
            <w:r w:rsidR="003E2D8F">
              <w:rPr>
                <w:noProof/>
                <w:webHidden/>
              </w:rPr>
              <w:fldChar w:fldCharType="separate"/>
            </w:r>
            <w:r w:rsidR="003E2D8F">
              <w:rPr>
                <w:noProof/>
                <w:webHidden/>
              </w:rPr>
              <w:t>10</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15" w:history="1">
            <w:r w:rsidR="003E2D8F" w:rsidRPr="006C2B54">
              <w:rPr>
                <w:rStyle w:val="Hyperlink"/>
                <w:rFonts w:cstheme="minorHAnsi"/>
                <w:noProof/>
                <w:lang w:val="en-GB"/>
              </w:rPr>
              <w:t>No empirical First-line treatment with Fluoroquinolones</w:t>
            </w:r>
            <w:r w:rsidR="003E2D8F">
              <w:rPr>
                <w:noProof/>
                <w:webHidden/>
              </w:rPr>
              <w:tab/>
            </w:r>
            <w:r w:rsidR="003E2D8F">
              <w:rPr>
                <w:noProof/>
                <w:webHidden/>
              </w:rPr>
              <w:fldChar w:fldCharType="begin"/>
            </w:r>
            <w:r w:rsidR="003E2D8F">
              <w:rPr>
                <w:noProof/>
                <w:webHidden/>
              </w:rPr>
              <w:instrText xml:space="preserve"> PAGEREF _Toc128304715 \h </w:instrText>
            </w:r>
            <w:r w:rsidR="003E2D8F">
              <w:rPr>
                <w:noProof/>
                <w:webHidden/>
              </w:rPr>
            </w:r>
            <w:r w:rsidR="003E2D8F">
              <w:rPr>
                <w:noProof/>
                <w:webHidden/>
              </w:rPr>
              <w:fldChar w:fldCharType="separate"/>
            </w:r>
            <w:r w:rsidR="003E2D8F">
              <w:rPr>
                <w:noProof/>
                <w:webHidden/>
              </w:rPr>
              <w:t>10</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16" w:history="1">
            <w:r w:rsidR="003E2D8F" w:rsidRPr="006C2B54">
              <w:rPr>
                <w:rStyle w:val="Hyperlink"/>
                <w:rFonts w:cstheme="minorHAnsi"/>
                <w:noProof/>
                <w:lang w:val="de-DE"/>
              </w:rPr>
              <w:t>Empirische Therapie bei bekanntermaßen mit MRE besiedelten Patienten</w:t>
            </w:r>
            <w:r w:rsidR="003E2D8F">
              <w:rPr>
                <w:noProof/>
                <w:webHidden/>
              </w:rPr>
              <w:tab/>
            </w:r>
            <w:r w:rsidR="003E2D8F">
              <w:rPr>
                <w:noProof/>
                <w:webHidden/>
              </w:rPr>
              <w:fldChar w:fldCharType="begin"/>
            </w:r>
            <w:r w:rsidR="003E2D8F">
              <w:rPr>
                <w:noProof/>
                <w:webHidden/>
              </w:rPr>
              <w:instrText xml:space="preserve"> PAGEREF _Toc128304716 \h </w:instrText>
            </w:r>
            <w:r w:rsidR="003E2D8F">
              <w:rPr>
                <w:noProof/>
                <w:webHidden/>
              </w:rPr>
            </w:r>
            <w:r w:rsidR="003E2D8F">
              <w:rPr>
                <w:noProof/>
                <w:webHidden/>
              </w:rPr>
              <w:fldChar w:fldCharType="separate"/>
            </w:r>
            <w:r w:rsidR="003E2D8F">
              <w:rPr>
                <w:noProof/>
                <w:webHidden/>
              </w:rPr>
              <w:t>10</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17" w:history="1">
            <w:r w:rsidR="003E2D8F" w:rsidRPr="006C2B54">
              <w:rPr>
                <w:rStyle w:val="Hyperlink"/>
                <w:rFonts w:cstheme="minorHAnsi"/>
                <w:noProof/>
                <w:lang w:val="en-GB"/>
              </w:rPr>
              <w:t>Empirical therapy in patients colonized with MRE</w:t>
            </w:r>
            <w:r w:rsidR="003E2D8F">
              <w:rPr>
                <w:noProof/>
                <w:webHidden/>
              </w:rPr>
              <w:tab/>
            </w:r>
            <w:r w:rsidR="003E2D8F">
              <w:rPr>
                <w:noProof/>
                <w:webHidden/>
              </w:rPr>
              <w:fldChar w:fldCharType="begin"/>
            </w:r>
            <w:r w:rsidR="003E2D8F">
              <w:rPr>
                <w:noProof/>
                <w:webHidden/>
              </w:rPr>
              <w:instrText xml:space="preserve"> PAGEREF _Toc128304717 \h </w:instrText>
            </w:r>
            <w:r w:rsidR="003E2D8F">
              <w:rPr>
                <w:noProof/>
                <w:webHidden/>
              </w:rPr>
            </w:r>
            <w:r w:rsidR="003E2D8F">
              <w:rPr>
                <w:noProof/>
                <w:webHidden/>
              </w:rPr>
              <w:fldChar w:fldCharType="separate"/>
            </w:r>
            <w:r w:rsidR="003E2D8F">
              <w:rPr>
                <w:noProof/>
                <w:webHidden/>
              </w:rPr>
              <w:t>10</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18" w:history="1">
            <w:r w:rsidR="003E2D8F" w:rsidRPr="006C2B54">
              <w:rPr>
                <w:rStyle w:val="Hyperlink"/>
                <w:rFonts w:cstheme="minorHAnsi"/>
                <w:noProof/>
                <w:lang w:val="de-DE"/>
              </w:rPr>
              <w:t>Diagnostik bei anhaltendem Fieber (&gt; 72 Stunden)</w:t>
            </w:r>
            <w:r w:rsidR="003E2D8F">
              <w:rPr>
                <w:noProof/>
                <w:webHidden/>
              </w:rPr>
              <w:tab/>
            </w:r>
            <w:r w:rsidR="003E2D8F">
              <w:rPr>
                <w:noProof/>
                <w:webHidden/>
              </w:rPr>
              <w:fldChar w:fldCharType="begin"/>
            </w:r>
            <w:r w:rsidR="003E2D8F">
              <w:rPr>
                <w:noProof/>
                <w:webHidden/>
              </w:rPr>
              <w:instrText xml:space="preserve"> PAGEREF _Toc128304718 \h </w:instrText>
            </w:r>
            <w:r w:rsidR="003E2D8F">
              <w:rPr>
                <w:noProof/>
                <w:webHidden/>
              </w:rPr>
            </w:r>
            <w:r w:rsidR="003E2D8F">
              <w:rPr>
                <w:noProof/>
                <w:webHidden/>
              </w:rPr>
              <w:fldChar w:fldCharType="separate"/>
            </w:r>
            <w:r w:rsidR="003E2D8F">
              <w:rPr>
                <w:noProof/>
                <w:webHidden/>
              </w:rPr>
              <w:t>11</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19" w:history="1">
            <w:r w:rsidR="003E2D8F" w:rsidRPr="006C2B54">
              <w:rPr>
                <w:rStyle w:val="Hyperlink"/>
                <w:rFonts w:cstheme="minorHAnsi"/>
                <w:noProof/>
                <w:lang w:val="en-GB"/>
              </w:rPr>
              <w:t>Diagnostics in case of persisting fever (&gt; 72 hours)</w:t>
            </w:r>
            <w:r w:rsidR="003E2D8F">
              <w:rPr>
                <w:noProof/>
                <w:webHidden/>
              </w:rPr>
              <w:tab/>
            </w:r>
            <w:r w:rsidR="003E2D8F">
              <w:rPr>
                <w:noProof/>
                <w:webHidden/>
              </w:rPr>
              <w:fldChar w:fldCharType="begin"/>
            </w:r>
            <w:r w:rsidR="003E2D8F">
              <w:rPr>
                <w:noProof/>
                <w:webHidden/>
              </w:rPr>
              <w:instrText xml:space="preserve"> PAGEREF _Toc128304719 \h </w:instrText>
            </w:r>
            <w:r w:rsidR="003E2D8F">
              <w:rPr>
                <w:noProof/>
                <w:webHidden/>
              </w:rPr>
            </w:r>
            <w:r w:rsidR="003E2D8F">
              <w:rPr>
                <w:noProof/>
                <w:webHidden/>
              </w:rPr>
              <w:fldChar w:fldCharType="separate"/>
            </w:r>
            <w:r w:rsidR="003E2D8F">
              <w:rPr>
                <w:noProof/>
                <w:webHidden/>
              </w:rPr>
              <w:t>11</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20" w:history="1">
            <w:r w:rsidR="003E2D8F" w:rsidRPr="006C2B54">
              <w:rPr>
                <w:rStyle w:val="Hyperlink"/>
                <w:rFonts w:cstheme="minorHAnsi"/>
                <w:noProof/>
                <w:lang w:val="de-DE"/>
              </w:rPr>
              <w:t>Umstellung bzw. Eskalation der initial verabreichten Antibiotika bei Patienten mit anhaltendem Fieber</w:t>
            </w:r>
            <w:r w:rsidR="003E2D8F">
              <w:rPr>
                <w:noProof/>
                <w:webHidden/>
              </w:rPr>
              <w:tab/>
            </w:r>
            <w:r w:rsidR="003E2D8F">
              <w:rPr>
                <w:noProof/>
                <w:webHidden/>
              </w:rPr>
              <w:fldChar w:fldCharType="begin"/>
            </w:r>
            <w:r w:rsidR="003E2D8F">
              <w:rPr>
                <w:noProof/>
                <w:webHidden/>
              </w:rPr>
              <w:instrText xml:space="preserve"> PAGEREF _Toc128304720 \h </w:instrText>
            </w:r>
            <w:r w:rsidR="003E2D8F">
              <w:rPr>
                <w:noProof/>
                <w:webHidden/>
              </w:rPr>
            </w:r>
            <w:r w:rsidR="003E2D8F">
              <w:rPr>
                <w:noProof/>
                <w:webHidden/>
              </w:rPr>
              <w:fldChar w:fldCharType="separate"/>
            </w:r>
            <w:r w:rsidR="003E2D8F">
              <w:rPr>
                <w:noProof/>
                <w:webHidden/>
              </w:rPr>
              <w:t>12</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21" w:history="1">
            <w:r w:rsidR="003E2D8F" w:rsidRPr="006C2B54">
              <w:rPr>
                <w:rStyle w:val="Hyperlink"/>
                <w:rFonts w:cstheme="minorHAnsi"/>
                <w:noProof/>
                <w:lang w:val="en-GB"/>
              </w:rPr>
              <w:t>Changes (escalation) of the first-line ABT in patients with persistent fever</w:t>
            </w:r>
            <w:r w:rsidR="003E2D8F">
              <w:rPr>
                <w:noProof/>
                <w:webHidden/>
              </w:rPr>
              <w:tab/>
            </w:r>
            <w:r w:rsidR="003E2D8F">
              <w:rPr>
                <w:noProof/>
                <w:webHidden/>
              </w:rPr>
              <w:fldChar w:fldCharType="begin"/>
            </w:r>
            <w:r w:rsidR="003E2D8F">
              <w:rPr>
                <w:noProof/>
                <w:webHidden/>
              </w:rPr>
              <w:instrText xml:space="preserve"> PAGEREF _Toc128304721 \h </w:instrText>
            </w:r>
            <w:r w:rsidR="003E2D8F">
              <w:rPr>
                <w:noProof/>
                <w:webHidden/>
              </w:rPr>
            </w:r>
            <w:r w:rsidR="003E2D8F">
              <w:rPr>
                <w:noProof/>
                <w:webHidden/>
              </w:rPr>
              <w:fldChar w:fldCharType="separate"/>
            </w:r>
            <w:r w:rsidR="003E2D8F">
              <w:rPr>
                <w:noProof/>
                <w:webHidden/>
              </w:rPr>
              <w:t>12</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22" w:history="1">
            <w:r w:rsidR="003E2D8F" w:rsidRPr="006C2B54">
              <w:rPr>
                <w:rStyle w:val="Hyperlink"/>
                <w:rFonts w:cstheme="minorHAnsi"/>
                <w:noProof/>
                <w:lang w:val="en-GB"/>
              </w:rPr>
              <w:t>Empirische antimykotische Therapie</w:t>
            </w:r>
            <w:r w:rsidR="003E2D8F">
              <w:rPr>
                <w:noProof/>
                <w:webHidden/>
              </w:rPr>
              <w:tab/>
            </w:r>
            <w:r w:rsidR="003E2D8F">
              <w:rPr>
                <w:noProof/>
                <w:webHidden/>
              </w:rPr>
              <w:fldChar w:fldCharType="begin"/>
            </w:r>
            <w:r w:rsidR="003E2D8F">
              <w:rPr>
                <w:noProof/>
                <w:webHidden/>
              </w:rPr>
              <w:instrText xml:space="preserve"> PAGEREF _Toc128304722 \h </w:instrText>
            </w:r>
            <w:r w:rsidR="003E2D8F">
              <w:rPr>
                <w:noProof/>
                <w:webHidden/>
              </w:rPr>
            </w:r>
            <w:r w:rsidR="003E2D8F">
              <w:rPr>
                <w:noProof/>
                <w:webHidden/>
              </w:rPr>
              <w:fldChar w:fldCharType="separate"/>
            </w:r>
            <w:r w:rsidR="003E2D8F">
              <w:rPr>
                <w:noProof/>
                <w:webHidden/>
              </w:rPr>
              <w:t>13</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23" w:history="1">
            <w:r w:rsidR="003E2D8F" w:rsidRPr="006C2B54">
              <w:rPr>
                <w:rStyle w:val="Hyperlink"/>
                <w:rFonts w:cstheme="minorHAnsi"/>
                <w:noProof/>
                <w:lang w:val="en-GB"/>
              </w:rPr>
              <w:t>Empirical antifungal treatment</w:t>
            </w:r>
            <w:r w:rsidR="003E2D8F">
              <w:rPr>
                <w:noProof/>
                <w:webHidden/>
              </w:rPr>
              <w:tab/>
            </w:r>
            <w:r w:rsidR="003E2D8F">
              <w:rPr>
                <w:noProof/>
                <w:webHidden/>
              </w:rPr>
              <w:fldChar w:fldCharType="begin"/>
            </w:r>
            <w:r w:rsidR="003E2D8F">
              <w:rPr>
                <w:noProof/>
                <w:webHidden/>
              </w:rPr>
              <w:instrText xml:space="preserve"> PAGEREF _Toc128304723 \h </w:instrText>
            </w:r>
            <w:r w:rsidR="003E2D8F">
              <w:rPr>
                <w:noProof/>
                <w:webHidden/>
              </w:rPr>
            </w:r>
            <w:r w:rsidR="003E2D8F">
              <w:rPr>
                <w:noProof/>
                <w:webHidden/>
              </w:rPr>
              <w:fldChar w:fldCharType="separate"/>
            </w:r>
            <w:r w:rsidR="003E2D8F">
              <w:rPr>
                <w:noProof/>
                <w:webHidden/>
              </w:rPr>
              <w:t>13</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24" w:history="1">
            <w:r w:rsidR="003E2D8F" w:rsidRPr="006C2B54">
              <w:rPr>
                <w:rStyle w:val="Hyperlink"/>
                <w:rFonts w:cstheme="minorHAnsi"/>
                <w:noProof/>
                <w:lang w:val="de-DE"/>
              </w:rPr>
              <w:t>Therapiedauer und Bedeutung der aktuellen Granulozytenzahl</w:t>
            </w:r>
            <w:r w:rsidR="003E2D8F">
              <w:rPr>
                <w:noProof/>
                <w:webHidden/>
              </w:rPr>
              <w:tab/>
            </w:r>
            <w:r w:rsidR="003E2D8F">
              <w:rPr>
                <w:noProof/>
                <w:webHidden/>
              </w:rPr>
              <w:fldChar w:fldCharType="begin"/>
            </w:r>
            <w:r w:rsidR="003E2D8F">
              <w:rPr>
                <w:noProof/>
                <w:webHidden/>
              </w:rPr>
              <w:instrText xml:space="preserve"> PAGEREF _Toc128304724 \h </w:instrText>
            </w:r>
            <w:r w:rsidR="003E2D8F">
              <w:rPr>
                <w:noProof/>
                <w:webHidden/>
              </w:rPr>
            </w:r>
            <w:r w:rsidR="003E2D8F">
              <w:rPr>
                <w:noProof/>
                <w:webHidden/>
              </w:rPr>
              <w:fldChar w:fldCharType="separate"/>
            </w:r>
            <w:r w:rsidR="003E2D8F">
              <w:rPr>
                <w:noProof/>
                <w:webHidden/>
              </w:rPr>
              <w:t>14</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25" w:history="1">
            <w:r w:rsidR="003E2D8F" w:rsidRPr="006C2B54">
              <w:rPr>
                <w:rStyle w:val="Hyperlink"/>
                <w:rFonts w:cstheme="minorHAnsi"/>
                <w:noProof/>
                <w:lang w:val="en-GB"/>
              </w:rPr>
              <w:t>Duration of antibiotic treatment and the role of the actual ANC</w:t>
            </w:r>
            <w:r w:rsidR="003E2D8F">
              <w:rPr>
                <w:noProof/>
                <w:webHidden/>
              </w:rPr>
              <w:tab/>
            </w:r>
            <w:r w:rsidR="003E2D8F">
              <w:rPr>
                <w:noProof/>
                <w:webHidden/>
              </w:rPr>
              <w:fldChar w:fldCharType="begin"/>
            </w:r>
            <w:r w:rsidR="003E2D8F">
              <w:rPr>
                <w:noProof/>
                <w:webHidden/>
              </w:rPr>
              <w:instrText xml:space="preserve"> PAGEREF _Toc128304725 \h </w:instrText>
            </w:r>
            <w:r w:rsidR="003E2D8F">
              <w:rPr>
                <w:noProof/>
                <w:webHidden/>
              </w:rPr>
            </w:r>
            <w:r w:rsidR="003E2D8F">
              <w:rPr>
                <w:noProof/>
                <w:webHidden/>
              </w:rPr>
              <w:fldChar w:fldCharType="separate"/>
            </w:r>
            <w:r w:rsidR="003E2D8F">
              <w:rPr>
                <w:noProof/>
                <w:webHidden/>
              </w:rPr>
              <w:t>14</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26" w:history="1">
            <w:r w:rsidR="003E2D8F" w:rsidRPr="006C2B54">
              <w:rPr>
                <w:rStyle w:val="Hyperlink"/>
                <w:rFonts w:cstheme="minorHAnsi"/>
                <w:noProof/>
                <w:lang w:val="de-DE"/>
              </w:rPr>
              <w:t>Verzicht auf eine ABT bei Kindern mit Krebserkrankung und febriler Granulozytopenie</w:t>
            </w:r>
            <w:r w:rsidR="003E2D8F">
              <w:rPr>
                <w:noProof/>
                <w:webHidden/>
              </w:rPr>
              <w:tab/>
            </w:r>
            <w:r w:rsidR="003E2D8F">
              <w:rPr>
                <w:noProof/>
                <w:webHidden/>
              </w:rPr>
              <w:fldChar w:fldCharType="begin"/>
            </w:r>
            <w:r w:rsidR="003E2D8F">
              <w:rPr>
                <w:noProof/>
                <w:webHidden/>
              </w:rPr>
              <w:instrText xml:space="preserve"> PAGEREF _Toc128304726 \h </w:instrText>
            </w:r>
            <w:r w:rsidR="003E2D8F">
              <w:rPr>
                <w:noProof/>
                <w:webHidden/>
              </w:rPr>
            </w:r>
            <w:r w:rsidR="003E2D8F">
              <w:rPr>
                <w:noProof/>
                <w:webHidden/>
              </w:rPr>
              <w:fldChar w:fldCharType="separate"/>
            </w:r>
            <w:r w:rsidR="003E2D8F">
              <w:rPr>
                <w:noProof/>
                <w:webHidden/>
              </w:rPr>
              <w:t>14</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27" w:history="1">
            <w:r w:rsidR="003E2D8F" w:rsidRPr="006C2B54">
              <w:rPr>
                <w:rStyle w:val="Hyperlink"/>
                <w:rFonts w:cstheme="minorHAnsi"/>
                <w:noProof/>
                <w:lang w:val="en-GB"/>
              </w:rPr>
              <w:t>Managing paediatric cancer patients with FN without ABT</w:t>
            </w:r>
            <w:r w:rsidR="003E2D8F">
              <w:rPr>
                <w:noProof/>
                <w:webHidden/>
              </w:rPr>
              <w:tab/>
            </w:r>
            <w:r w:rsidR="003E2D8F">
              <w:rPr>
                <w:noProof/>
                <w:webHidden/>
              </w:rPr>
              <w:fldChar w:fldCharType="begin"/>
            </w:r>
            <w:r w:rsidR="003E2D8F">
              <w:rPr>
                <w:noProof/>
                <w:webHidden/>
              </w:rPr>
              <w:instrText xml:space="preserve"> PAGEREF _Toc128304727 \h </w:instrText>
            </w:r>
            <w:r w:rsidR="003E2D8F">
              <w:rPr>
                <w:noProof/>
                <w:webHidden/>
              </w:rPr>
            </w:r>
            <w:r w:rsidR="003E2D8F">
              <w:rPr>
                <w:noProof/>
                <w:webHidden/>
              </w:rPr>
              <w:fldChar w:fldCharType="separate"/>
            </w:r>
            <w:r w:rsidR="003E2D8F">
              <w:rPr>
                <w:noProof/>
                <w:webHidden/>
              </w:rPr>
              <w:t>14</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28" w:history="1">
            <w:r w:rsidR="003E2D8F" w:rsidRPr="006C2B54">
              <w:rPr>
                <w:rStyle w:val="Hyperlink"/>
                <w:rFonts w:cstheme="minorHAnsi"/>
                <w:noProof/>
                <w:lang w:val="de-DE"/>
              </w:rPr>
              <w:t>Unter welchen Umständen (und ab wann) ist eine orale ambulante Therapie möglich?</w:t>
            </w:r>
            <w:r w:rsidR="003E2D8F">
              <w:rPr>
                <w:noProof/>
                <w:webHidden/>
              </w:rPr>
              <w:tab/>
            </w:r>
            <w:r w:rsidR="003E2D8F">
              <w:rPr>
                <w:noProof/>
                <w:webHidden/>
              </w:rPr>
              <w:fldChar w:fldCharType="begin"/>
            </w:r>
            <w:r w:rsidR="003E2D8F">
              <w:rPr>
                <w:noProof/>
                <w:webHidden/>
              </w:rPr>
              <w:instrText xml:space="preserve"> PAGEREF _Toc128304728 \h </w:instrText>
            </w:r>
            <w:r w:rsidR="003E2D8F">
              <w:rPr>
                <w:noProof/>
                <w:webHidden/>
              </w:rPr>
            </w:r>
            <w:r w:rsidR="003E2D8F">
              <w:rPr>
                <w:noProof/>
                <w:webHidden/>
              </w:rPr>
              <w:fldChar w:fldCharType="separate"/>
            </w:r>
            <w:r w:rsidR="003E2D8F">
              <w:rPr>
                <w:noProof/>
                <w:webHidden/>
              </w:rPr>
              <w:t>15</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29" w:history="1">
            <w:r w:rsidR="003E2D8F" w:rsidRPr="006C2B54">
              <w:rPr>
                <w:rStyle w:val="Hyperlink"/>
                <w:rFonts w:cstheme="minorHAnsi"/>
                <w:noProof/>
                <w:lang w:val="en-GB"/>
              </w:rPr>
              <w:t>Prerequisites and starting point for oral outpatient antibiotic treatment</w:t>
            </w:r>
            <w:r w:rsidR="003E2D8F">
              <w:rPr>
                <w:noProof/>
                <w:webHidden/>
              </w:rPr>
              <w:tab/>
            </w:r>
            <w:r w:rsidR="003E2D8F">
              <w:rPr>
                <w:noProof/>
                <w:webHidden/>
              </w:rPr>
              <w:fldChar w:fldCharType="begin"/>
            </w:r>
            <w:r w:rsidR="003E2D8F">
              <w:rPr>
                <w:noProof/>
                <w:webHidden/>
              </w:rPr>
              <w:instrText xml:space="preserve"> PAGEREF _Toc128304729 \h </w:instrText>
            </w:r>
            <w:r w:rsidR="003E2D8F">
              <w:rPr>
                <w:noProof/>
                <w:webHidden/>
              </w:rPr>
            </w:r>
            <w:r w:rsidR="003E2D8F">
              <w:rPr>
                <w:noProof/>
                <w:webHidden/>
              </w:rPr>
              <w:fldChar w:fldCharType="separate"/>
            </w:r>
            <w:r w:rsidR="003E2D8F">
              <w:rPr>
                <w:noProof/>
                <w:webHidden/>
              </w:rPr>
              <w:t>15</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30" w:history="1">
            <w:r w:rsidR="003E2D8F" w:rsidRPr="006C2B54">
              <w:rPr>
                <w:rStyle w:val="Hyperlink"/>
                <w:rFonts w:cstheme="minorHAnsi"/>
                <w:noProof/>
                <w:lang w:val="de-DE"/>
              </w:rPr>
              <w:t>Auswirkungen auf die Lebensqualität und Präferenzen der Patienten bzw. ihrer Familien</w:t>
            </w:r>
            <w:r w:rsidR="003E2D8F">
              <w:rPr>
                <w:noProof/>
                <w:webHidden/>
              </w:rPr>
              <w:tab/>
            </w:r>
            <w:r w:rsidR="003E2D8F">
              <w:rPr>
                <w:noProof/>
                <w:webHidden/>
              </w:rPr>
              <w:fldChar w:fldCharType="begin"/>
            </w:r>
            <w:r w:rsidR="003E2D8F">
              <w:rPr>
                <w:noProof/>
                <w:webHidden/>
              </w:rPr>
              <w:instrText xml:space="preserve"> PAGEREF _Toc128304730 \h </w:instrText>
            </w:r>
            <w:r w:rsidR="003E2D8F">
              <w:rPr>
                <w:noProof/>
                <w:webHidden/>
              </w:rPr>
            </w:r>
            <w:r w:rsidR="003E2D8F">
              <w:rPr>
                <w:noProof/>
                <w:webHidden/>
              </w:rPr>
              <w:fldChar w:fldCharType="separate"/>
            </w:r>
            <w:r w:rsidR="003E2D8F">
              <w:rPr>
                <w:noProof/>
                <w:webHidden/>
              </w:rPr>
              <w:t>15</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31" w:history="1">
            <w:r w:rsidR="003E2D8F" w:rsidRPr="006C2B54">
              <w:rPr>
                <w:rStyle w:val="Hyperlink"/>
                <w:rFonts w:cstheme="minorHAnsi"/>
                <w:noProof/>
                <w:lang w:val="en-GB"/>
              </w:rPr>
              <w:t>Consequences of FN management for the quality of life (patients and their families)</w:t>
            </w:r>
            <w:r w:rsidR="003E2D8F">
              <w:rPr>
                <w:noProof/>
                <w:webHidden/>
              </w:rPr>
              <w:tab/>
            </w:r>
            <w:r w:rsidR="003E2D8F">
              <w:rPr>
                <w:noProof/>
                <w:webHidden/>
              </w:rPr>
              <w:fldChar w:fldCharType="begin"/>
            </w:r>
            <w:r w:rsidR="003E2D8F">
              <w:rPr>
                <w:noProof/>
                <w:webHidden/>
              </w:rPr>
              <w:instrText xml:space="preserve"> PAGEREF _Toc128304731 \h </w:instrText>
            </w:r>
            <w:r w:rsidR="003E2D8F">
              <w:rPr>
                <w:noProof/>
                <w:webHidden/>
              </w:rPr>
            </w:r>
            <w:r w:rsidR="003E2D8F">
              <w:rPr>
                <w:noProof/>
                <w:webHidden/>
              </w:rPr>
              <w:fldChar w:fldCharType="separate"/>
            </w:r>
            <w:r w:rsidR="003E2D8F">
              <w:rPr>
                <w:noProof/>
                <w:webHidden/>
              </w:rPr>
              <w:t>15</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32" w:history="1">
            <w:r w:rsidR="003E2D8F" w:rsidRPr="006C2B54">
              <w:rPr>
                <w:rStyle w:val="Hyperlink"/>
                <w:rFonts w:cstheme="minorHAnsi"/>
                <w:noProof/>
                <w:lang w:val="de-DE"/>
              </w:rPr>
              <w:t>Klinische Behandlungspfade und Time to Antibiotics (TTA)</w:t>
            </w:r>
            <w:r w:rsidR="003E2D8F">
              <w:rPr>
                <w:noProof/>
                <w:webHidden/>
              </w:rPr>
              <w:tab/>
            </w:r>
            <w:r w:rsidR="003E2D8F">
              <w:rPr>
                <w:noProof/>
                <w:webHidden/>
              </w:rPr>
              <w:fldChar w:fldCharType="begin"/>
            </w:r>
            <w:r w:rsidR="003E2D8F">
              <w:rPr>
                <w:noProof/>
                <w:webHidden/>
              </w:rPr>
              <w:instrText xml:space="preserve"> PAGEREF _Toc128304732 \h </w:instrText>
            </w:r>
            <w:r w:rsidR="003E2D8F">
              <w:rPr>
                <w:noProof/>
                <w:webHidden/>
              </w:rPr>
            </w:r>
            <w:r w:rsidR="003E2D8F">
              <w:rPr>
                <w:noProof/>
                <w:webHidden/>
              </w:rPr>
              <w:fldChar w:fldCharType="separate"/>
            </w:r>
            <w:r w:rsidR="003E2D8F">
              <w:rPr>
                <w:noProof/>
                <w:webHidden/>
              </w:rPr>
              <w:t>16</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33" w:history="1">
            <w:r w:rsidR="003E2D8F" w:rsidRPr="006C2B54">
              <w:rPr>
                <w:rStyle w:val="Hyperlink"/>
                <w:rFonts w:cstheme="minorHAnsi"/>
                <w:noProof/>
                <w:lang w:val="en-GB"/>
              </w:rPr>
              <w:t>Clinical workflow and time to antibiotics (TTA)</w:t>
            </w:r>
            <w:r w:rsidR="003E2D8F">
              <w:rPr>
                <w:noProof/>
                <w:webHidden/>
              </w:rPr>
              <w:tab/>
            </w:r>
            <w:r w:rsidR="003E2D8F">
              <w:rPr>
                <w:noProof/>
                <w:webHidden/>
              </w:rPr>
              <w:fldChar w:fldCharType="begin"/>
            </w:r>
            <w:r w:rsidR="003E2D8F">
              <w:rPr>
                <w:noProof/>
                <w:webHidden/>
              </w:rPr>
              <w:instrText xml:space="preserve"> PAGEREF _Toc128304733 \h </w:instrText>
            </w:r>
            <w:r w:rsidR="003E2D8F">
              <w:rPr>
                <w:noProof/>
                <w:webHidden/>
              </w:rPr>
            </w:r>
            <w:r w:rsidR="003E2D8F">
              <w:rPr>
                <w:noProof/>
                <w:webHidden/>
              </w:rPr>
              <w:fldChar w:fldCharType="separate"/>
            </w:r>
            <w:r w:rsidR="003E2D8F">
              <w:rPr>
                <w:noProof/>
                <w:webHidden/>
              </w:rPr>
              <w:t>16</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34" w:history="1">
            <w:r w:rsidR="003E2D8F" w:rsidRPr="006C2B54">
              <w:rPr>
                <w:rStyle w:val="Hyperlink"/>
                <w:rFonts w:cstheme="minorHAnsi"/>
                <w:noProof/>
                <w:lang w:val="de-DE"/>
              </w:rPr>
              <w:t>Begleitende Maßnahmen des Qualitätsmanagements</w:t>
            </w:r>
            <w:r w:rsidR="003E2D8F">
              <w:rPr>
                <w:noProof/>
                <w:webHidden/>
              </w:rPr>
              <w:tab/>
            </w:r>
            <w:r w:rsidR="003E2D8F">
              <w:rPr>
                <w:noProof/>
                <w:webHidden/>
              </w:rPr>
              <w:fldChar w:fldCharType="begin"/>
            </w:r>
            <w:r w:rsidR="003E2D8F">
              <w:rPr>
                <w:noProof/>
                <w:webHidden/>
              </w:rPr>
              <w:instrText xml:space="preserve"> PAGEREF _Toc128304734 \h </w:instrText>
            </w:r>
            <w:r w:rsidR="003E2D8F">
              <w:rPr>
                <w:noProof/>
                <w:webHidden/>
              </w:rPr>
            </w:r>
            <w:r w:rsidR="003E2D8F">
              <w:rPr>
                <w:noProof/>
                <w:webHidden/>
              </w:rPr>
              <w:fldChar w:fldCharType="separate"/>
            </w:r>
            <w:r w:rsidR="003E2D8F">
              <w:rPr>
                <w:noProof/>
                <w:webHidden/>
              </w:rPr>
              <w:t>16</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35" w:history="1">
            <w:r w:rsidR="003E2D8F" w:rsidRPr="006C2B54">
              <w:rPr>
                <w:rStyle w:val="Hyperlink"/>
                <w:rFonts w:cstheme="minorHAnsi"/>
                <w:noProof/>
                <w:lang w:val="en-GB"/>
              </w:rPr>
              <w:t>Accompanying interventions for practical implementation and quality management</w:t>
            </w:r>
            <w:r w:rsidR="003E2D8F">
              <w:rPr>
                <w:noProof/>
                <w:webHidden/>
              </w:rPr>
              <w:tab/>
            </w:r>
            <w:r w:rsidR="003E2D8F">
              <w:rPr>
                <w:noProof/>
                <w:webHidden/>
              </w:rPr>
              <w:fldChar w:fldCharType="begin"/>
            </w:r>
            <w:r w:rsidR="003E2D8F">
              <w:rPr>
                <w:noProof/>
                <w:webHidden/>
              </w:rPr>
              <w:instrText xml:space="preserve"> PAGEREF _Toc128304735 \h </w:instrText>
            </w:r>
            <w:r w:rsidR="003E2D8F">
              <w:rPr>
                <w:noProof/>
                <w:webHidden/>
              </w:rPr>
            </w:r>
            <w:r w:rsidR="003E2D8F">
              <w:rPr>
                <w:noProof/>
                <w:webHidden/>
              </w:rPr>
              <w:fldChar w:fldCharType="separate"/>
            </w:r>
            <w:r w:rsidR="003E2D8F">
              <w:rPr>
                <w:noProof/>
                <w:webHidden/>
              </w:rPr>
              <w:t>16</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36" w:history="1">
            <w:r w:rsidR="003E2D8F" w:rsidRPr="006C2B54">
              <w:rPr>
                <w:rStyle w:val="Hyperlink"/>
                <w:rFonts w:cstheme="minorHAnsi"/>
                <w:noProof/>
                <w:lang w:val="en-GB"/>
              </w:rPr>
              <w:t>Tab. 2.6 Standard-dosing of the antibiotics discussed in this guideline</w:t>
            </w:r>
            <w:r w:rsidR="003E2D8F">
              <w:rPr>
                <w:noProof/>
                <w:webHidden/>
              </w:rPr>
              <w:tab/>
            </w:r>
            <w:r w:rsidR="003E2D8F">
              <w:rPr>
                <w:noProof/>
                <w:webHidden/>
              </w:rPr>
              <w:fldChar w:fldCharType="begin"/>
            </w:r>
            <w:r w:rsidR="003E2D8F">
              <w:rPr>
                <w:noProof/>
                <w:webHidden/>
              </w:rPr>
              <w:instrText xml:space="preserve"> PAGEREF _Toc128304736 \h </w:instrText>
            </w:r>
            <w:r w:rsidR="003E2D8F">
              <w:rPr>
                <w:noProof/>
                <w:webHidden/>
              </w:rPr>
            </w:r>
            <w:r w:rsidR="003E2D8F">
              <w:rPr>
                <w:noProof/>
                <w:webHidden/>
              </w:rPr>
              <w:fldChar w:fldCharType="separate"/>
            </w:r>
            <w:r w:rsidR="003E2D8F">
              <w:rPr>
                <w:noProof/>
                <w:webHidden/>
              </w:rPr>
              <w:t>17</w:t>
            </w:r>
            <w:r w:rsidR="003E2D8F">
              <w:rPr>
                <w:noProof/>
                <w:webHidden/>
              </w:rPr>
              <w:fldChar w:fldCharType="end"/>
            </w:r>
          </w:hyperlink>
        </w:p>
        <w:p w:rsidR="003E2D8F" w:rsidRDefault="00000000">
          <w:pPr>
            <w:pStyle w:val="Verzeichnis2"/>
            <w:tabs>
              <w:tab w:val="right" w:leader="dot" w:pos="9063"/>
            </w:tabs>
            <w:rPr>
              <w:rFonts w:eastAsiaTheme="minorEastAsia"/>
              <w:noProof/>
              <w:lang w:val="de-DE" w:eastAsia="de-DE"/>
            </w:rPr>
          </w:pPr>
          <w:hyperlink w:anchor="_Toc128304737" w:history="1">
            <w:r w:rsidR="003E2D8F" w:rsidRPr="006C2B54">
              <w:rPr>
                <w:rStyle w:val="Hyperlink"/>
                <w:rFonts w:cstheme="minorHAnsi"/>
                <w:noProof/>
                <w:lang w:val="de-DE"/>
              </w:rPr>
              <w:t>Literatur (Ausschnitt) / References (Excerpt)</w:t>
            </w:r>
            <w:r w:rsidR="003E2D8F">
              <w:rPr>
                <w:noProof/>
                <w:webHidden/>
              </w:rPr>
              <w:tab/>
            </w:r>
            <w:r w:rsidR="003E2D8F">
              <w:rPr>
                <w:noProof/>
                <w:webHidden/>
              </w:rPr>
              <w:fldChar w:fldCharType="begin"/>
            </w:r>
            <w:r w:rsidR="003E2D8F">
              <w:rPr>
                <w:noProof/>
                <w:webHidden/>
              </w:rPr>
              <w:instrText xml:space="preserve"> PAGEREF _Toc128304737 \h </w:instrText>
            </w:r>
            <w:r w:rsidR="003E2D8F">
              <w:rPr>
                <w:noProof/>
                <w:webHidden/>
              </w:rPr>
            </w:r>
            <w:r w:rsidR="003E2D8F">
              <w:rPr>
                <w:noProof/>
                <w:webHidden/>
              </w:rPr>
              <w:fldChar w:fldCharType="separate"/>
            </w:r>
            <w:r w:rsidR="003E2D8F">
              <w:rPr>
                <w:noProof/>
                <w:webHidden/>
              </w:rPr>
              <w:t>18</w:t>
            </w:r>
            <w:r w:rsidR="003E2D8F">
              <w:rPr>
                <w:noProof/>
                <w:webHidden/>
              </w:rPr>
              <w:fldChar w:fldCharType="end"/>
            </w:r>
          </w:hyperlink>
        </w:p>
        <w:p w:rsidR="001D3AD6" w:rsidRPr="00752547" w:rsidRDefault="001D3AD6">
          <w:pPr>
            <w:rPr>
              <w:rFonts w:cstheme="minorHAnsi"/>
            </w:rPr>
          </w:pPr>
          <w:r w:rsidRPr="00752547">
            <w:rPr>
              <w:rFonts w:cstheme="minorHAnsi"/>
              <w:bCs/>
            </w:rPr>
            <w:fldChar w:fldCharType="end"/>
          </w:r>
        </w:p>
      </w:sdtContent>
    </w:sdt>
    <w:p w:rsidR="001D3AD6" w:rsidRPr="00752547" w:rsidRDefault="001D3AD6">
      <w:pPr>
        <w:rPr>
          <w:rFonts w:cstheme="minorHAnsi"/>
          <w:b/>
          <w:color w:val="0070C0"/>
          <w:lang w:val="en-GB"/>
        </w:rPr>
      </w:pPr>
    </w:p>
    <w:p w:rsidR="001D3AD6" w:rsidRPr="00752547" w:rsidRDefault="001D3AD6">
      <w:pPr>
        <w:rPr>
          <w:rFonts w:cstheme="minorHAnsi"/>
          <w:b/>
          <w:color w:val="0070C0"/>
          <w:lang w:val="en-GB"/>
        </w:rPr>
      </w:pPr>
      <w:r w:rsidRPr="00752547">
        <w:rPr>
          <w:rFonts w:cstheme="minorHAnsi"/>
          <w:b/>
          <w:color w:val="0070C0"/>
          <w:lang w:val="en-GB"/>
        </w:rPr>
        <w:br w:type="page"/>
      </w:r>
    </w:p>
    <w:tbl>
      <w:tblPr>
        <w:tblStyle w:val="Tabellenraster"/>
        <w:tblW w:w="0" w:type="auto"/>
        <w:tblLook w:val="04A0" w:firstRow="1" w:lastRow="0" w:firstColumn="1" w:lastColumn="0" w:noHBand="0" w:noVBand="1"/>
      </w:tblPr>
      <w:tblGrid>
        <w:gridCol w:w="4531"/>
        <w:gridCol w:w="4532"/>
      </w:tblGrid>
      <w:tr w:rsidR="00EA6A18" w:rsidRPr="00752547" w:rsidTr="00135367">
        <w:trPr>
          <w:trHeight w:val="564"/>
        </w:trPr>
        <w:tc>
          <w:tcPr>
            <w:tcW w:w="4531" w:type="dxa"/>
          </w:tcPr>
          <w:p w:rsidR="00EA6A18" w:rsidRPr="00752547" w:rsidRDefault="00135367" w:rsidP="00EA6A18">
            <w:pPr>
              <w:jc w:val="center"/>
              <w:rPr>
                <w:rFonts w:cstheme="minorHAnsi"/>
                <w:b/>
                <w:lang w:val="en-GB"/>
              </w:rPr>
            </w:pPr>
            <w:r w:rsidRPr="00752547">
              <w:rPr>
                <w:rFonts w:cstheme="minorHAnsi"/>
                <w:b/>
                <w:noProof/>
                <w:lang w:val="en-GB" w:eastAsia="de-DE"/>
              </w:rPr>
              <w:lastRenderedPageBreak/>
              <mc:AlternateContent>
                <mc:Choice Requires="wps">
                  <w:drawing>
                    <wp:anchor distT="0" distB="0" distL="114300" distR="114300" simplePos="0" relativeHeight="251659264" behindDoc="0" locked="0" layoutInCell="1" allowOverlap="1">
                      <wp:simplePos x="0" y="0"/>
                      <wp:positionH relativeFrom="column">
                        <wp:posOffset>1323975</wp:posOffset>
                      </wp:positionH>
                      <wp:positionV relativeFrom="paragraph">
                        <wp:posOffset>194310</wp:posOffset>
                      </wp:positionV>
                      <wp:extent cx="95250" cy="123825"/>
                      <wp:effectExtent l="19050" t="0" r="38100" b="47625"/>
                      <wp:wrapNone/>
                      <wp:docPr id="1" name="Pfeil nach unten 1"/>
                      <wp:cNvGraphicFramePr/>
                      <a:graphic xmlns:a="http://schemas.openxmlformats.org/drawingml/2006/main">
                        <a:graphicData uri="http://schemas.microsoft.com/office/word/2010/wordprocessingShape">
                          <wps:wsp>
                            <wps:cNvSpPr/>
                            <wps:spPr>
                              <a:xfrm>
                                <a:off x="0" y="0"/>
                                <a:ext cx="95250" cy="1238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1C3F39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1" o:spid="_x0000_s1026" type="#_x0000_t67" style="position:absolute;margin-left:104.25pt;margin-top:15.3pt;width:7.5pt;height:9.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" adj="13292" fillcolor="#5b9bd5 [3204]" strokecolor="#1f4d78 [1604]" strokeweight="1pt"/>
                  </w:pict>
                </mc:Fallback>
              </mc:AlternateContent>
            </w:r>
            <w:r w:rsidR="00EA6A18" w:rsidRPr="00752547">
              <w:rPr>
                <w:rFonts w:cstheme="minorHAnsi"/>
                <w:b/>
                <w:lang w:val="en-GB"/>
              </w:rPr>
              <w:t>Deutsch</w:t>
            </w:r>
          </w:p>
        </w:tc>
        <w:tc>
          <w:tcPr>
            <w:tcW w:w="4532" w:type="dxa"/>
          </w:tcPr>
          <w:p w:rsidR="00EA6A18" w:rsidRPr="00752547" w:rsidRDefault="00135367" w:rsidP="00EA6A18">
            <w:pPr>
              <w:jc w:val="center"/>
              <w:rPr>
                <w:rFonts w:cstheme="minorHAnsi"/>
                <w:b/>
                <w:lang w:val="en-GB"/>
              </w:rPr>
            </w:pPr>
            <w:r w:rsidRPr="00752547">
              <w:rPr>
                <w:rFonts w:cstheme="minorHAnsi"/>
                <w:b/>
                <w:noProof/>
                <w:lang w:val="en-GB" w:eastAsia="de-DE"/>
              </w:rPr>
              <mc:AlternateContent>
                <mc:Choice Requires="wps">
                  <w:drawing>
                    <wp:anchor distT="0" distB="0" distL="114300" distR="114300" simplePos="0" relativeHeight="251660288" behindDoc="0" locked="0" layoutInCell="1" allowOverlap="1">
                      <wp:simplePos x="0" y="0"/>
                      <wp:positionH relativeFrom="column">
                        <wp:posOffset>1304290</wp:posOffset>
                      </wp:positionH>
                      <wp:positionV relativeFrom="paragraph">
                        <wp:posOffset>194310</wp:posOffset>
                      </wp:positionV>
                      <wp:extent cx="104775" cy="123825"/>
                      <wp:effectExtent l="19050" t="0" r="47625" b="47625"/>
                      <wp:wrapNone/>
                      <wp:docPr id="2" name="Pfeil nach unten 2"/>
                      <wp:cNvGraphicFramePr/>
                      <a:graphic xmlns:a="http://schemas.openxmlformats.org/drawingml/2006/main">
                        <a:graphicData uri="http://schemas.microsoft.com/office/word/2010/wordprocessingShape">
                          <wps:wsp>
                            <wps:cNvSpPr/>
                            <wps:spPr>
                              <a:xfrm>
                                <a:off x="0" y="0"/>
                                <a:ext cx="104775" cy="1238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4EA2E01" id="Pfeil nach unten 2" o:spid="_x0000_s1026" type="#_x0000_t67" style="position:absolute;margin-left:102.7pt;margin-top:15.3pt;width:8.25pt;height:9.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" adj="12462" fillcolor="#5b9bd5 [3204]" strokecolor="#1f4d78 [1604]" strokeweight="1pt"/>
                  </w:pict>
                </mc:Fallback>
              </mc:AlternateContent>
            </w:r>
            <w:r w:rsidR="00424F10" w:rsidRPr="00752547">
              <w:rPr>
                <w:rFonts w:cstheme="minorHAnsi"/>
                <w:b/>
                <w:lang w:val="en-GB"/>
              </w:rPr>
              <w:t>English</w:t>
            </w:r>
          </w:p>
        </w:tc>
      </w:tr>
      <w:tr w:rsidR="00227B10" w:rsidRPr="00752547" w:rsidTr="00227B10">
        <w:trPr>
          <w:trHeight w:val="617"/>
        </w:trPr>
        <w:tc>
          <w:tcPr>
            <w:tcW w:w="9063" w:type="dxa"/>
            <w:gridSpan w:val="2"/>
          </w:tcPr>
          <w:p w:rsidR="00227B10" w:rsidRPr="00752547" w:rsidRDefault="00227B10" w:rsidP="00227B10">
            <w:pPr>
              <w:pStyle w:val="berschrift2"/>
              <w:rPr>
                <w:rFonts w:asciiTheme="minorHAnsi" w:hAnsiTheme="minorHAnsi" w:cstheme="minorHAnsi"/>
                <w:sz w:val="22"/>
                <w:szCs w:val="22"/>
                <w:lang w:val="de-DE"/>
              </w:rPr>
            </w:pPr>
            <w:bookmarkStart w:id="0" w:name="_Toc128304690"/>
            <w:r w:rsidRPr="00752547">
              <w:rPr>
                <w:rFonts w:asciiTheme="minorHAnsi" w:hAnsiTheme="minorHAnsi" w:cstheme="minorHAnsi"/>
                <w:sz w:val="22"/>
                <w:szCs w:val="22"/>
                <w:lang w:val="de-DE"/>
              </w:rPr>
              <w:t>Zielpopulation der Leitlinie und Hinweise zum Vorgehen bei Sepsis</w:t>
            </w:r>
            <w:bookmarkEnd w:id="0"/>
          </w:p>
          <w:p w:rsidR="00227B10" w:rsidRPr="00752547" w:rsidRDefault="00227B10" w:rsidP="00227B10">
            <w:pPr>
              <w:pStyle w:val="berschrift2"/>
              <w:rPr>
                <w:rFonts w:asciiTheme="minorHAnsi" w:hAnsiTheme="minorHAnsi" w:cstheme="minorHAnsi"/>
                <w:sz w:val="22"/>
                <w:szCs w:val="22"/>
                <w:lang w:val="en-GB"/>
              </w:rPr>
            </w:pPr>
            <w:bookmarkStart w:id="1" w:name="_Toc128304691"/>
            <w:r w:rsidRPr="00752547">
              <w:rPr>
                <w:rFonts w:asciiTheme="minorHAnsi" w:hAnsiTheme="minorHAnsi" w:cstheme="minorHAnsi"/>
                <w:sz w:val="22"/>
                <w:szCs w:val="22"/>
                <w:lang w:val="en-GB"/>
              </w:rPr>
              <w:t>Patient population to which this guideline should be applied and sepsis management</w:t>
            </w:r>
            <w:bookmarkEnd w:id="1"/>
          </w:p>
        </w:tc>
      </w:tr>
      <w:tr w:rsidR="00D62A5B" w:rsidRPr="00752547" w:rsidTr="00BF0AEA">
        <w:trPr>
          <w:trHeight w:val="837"/>
        </w:trPr>
        <w:tc>
          <w:tcPr>
            <w:tcW w:w="4531" w:type="dxa"/>
          </w:tcPr>
          <w:p w:rsidR="00D62A5B" w:rsidRPr="00752547" w:rsidRDefault="00D62A5B" w:rsidP="001821F2">
            <w:pPr>
              <w:rPr>
                <w:rFonts w:cstheme="minorHAnsi"/>
                <w:lang w:val="de-DE"/>
              </w:rPr>
            </w:pPr>
            <w:r w:rsidRPr="00752547">
              <w:rPr>
                <w:rFonts w:cstheme="minorHAnsi"/>
                <w:lang w:val="de-DE"/>
              </w:rPr>
              <w:t>Diese AWMF-Leitlinie bezieht sich nicht auf die Therapie von Kindern und Jugendlichen mit Sepsis oder auf die kalkulierte oder gezielte Therapie von Infektionen mit bekanntem klinischem Fokus (z.B. Pneumonie, Typhlitis) oder mit bekanntem Erreger (z.B. BSI mit Erregernachweis in der Blutkultur bzw. BSI, die vom Gefäßkatheter ausgeht).</w:t>
            </w:r>
          </w:p>
        </w:tc>
        <w:tc>
          <w:tcPr>
            <w:tcW w:w="4532" w:type="dxa"/>
          </w:tcPr>
          <w:p w:rsidR="00D62A5B" w:rsidRPr="00752547" w:rsidRDefault="00227B10" w:rsidP="001821F2">
            <w:pPr>
              <w:rPr>
                <w:rFonts w:cstheme="minorHAnsi"/>
                <w:lang w:val="en-GB"/>
              </w:rPr>
            </w:pPr>
            <w:r w:rsidRPr="00752547">
              <w:rPr>
                <w:rFonts w:cstheme="minorHAnsi"/>
                <w:lang w:val="en-GB"/>
              </w:rPr>
              <w:t>This guideline does not apply to the therapy of children and adolescents with sepsis or to the targeted trea</w:t>
            </w:r>
            <w:r w:rsidR="009E726F">
              <w:rPr>
                <w:rFonts w:cstheme="minorHAnsi"/>
                <w:lang w:val="en-GB"/>
              </w:rPr>
              <w:t>t</w:t>
            </w:r>
            <w:r w:rsidRPr="00752547">
              <w:rPr>
                <w:rFonts w:cstheme="minorHAnsi"/>
                <w:lang w:val="en-GB"/>
              </w:rPr>
              <w:t xml:space="preserve">ment of clinically (CDI; </w:t>
            </w:r>
            <w:proofErr w:type="spellStart"/>
            <w:r w:rsidRPr="00752547">
              <w:rPr>
                <w:rFonts w:cstheme="minorHAnsi"/>
                <w:lang w:val="en-GB"/>
              </w:rPr>
              <w:t>e.g</w:t>
            </w:r>
            <w:proofErr w:type="spellEnd"/>
            <w:r w:rsidRPr="00752547">
              <w:rPr>
                <w:rFonts w:cstheme="minorHAnsi"/>
                <w:lang w:val="en-GB"/>
              </w:rPr>
              <w:t xml:space="preserve"> pneumonia, typhlitis) or microbiologically defined infections (MDI; e.g. bloodstream infection related to a central venous catheter).</w:t>
            </w:r>
          </w:p>
        </w:tc>
      </w:tr>
      <w:tr w:rsidR="00D62A5B" w:rsidRPr="00752547" w:rsidTr="00BF0AEA">
        <w:trPr>
          <w:trHeight w:val="837"/>
        </w:trPr>
        <w:tc>
          <w:tcPr>
            <w:tcW w:w="4531" w:type="dxa"/>
          </w:tcPr>
          <w:p w:rsidR="00D62A5B" w:rsidRPr="00752547" w:rsidRDefault="00D62A5B" w:rsidP="001821F2">
            <w:pPr>
              <w:rPr>
                <w:rFonts w:cstheme="minorHAnsi"/>
                <w:lang w:val="de-DE"/>
              </w:rPr>
            </w:pPr>
            <w:r w:rsidRPr="00752547">
              <w:rPr>
                <w:rFonts w:cstheme="minorHAnsi"/>
                <w:lang w:val="de-DE"/>
              </w:rPr>
              <w:t xml:space="preserve">Bei </w:t>
            </w:r>
            <w:proofErr w:type="spellStart"/>
            <w:r w:rsidRPr="00752547">
              <w:rPr>
                <w:rFonts w:cstheme="minorHAnsi"/>
                <w:lang w:val="de-DE"/>
              </w:rPr>
              <w:t>granulozytopenischen</w:t>
            </w:r>
            <w:proofErr w:type="spellEnd"/>
            <w:r w:rsidRPr="00752547">
              <w:rPr>
                <w:rFonts w:cstheme="minorHAnsi"/>
                <w:lang w:val="de-DE"/>
              </w:rPr>
              <w:t xml:space="preserve"> Patienten mit klinischen Zeichen einer Sepsis (mit oder ohne Fieber) und Zeichen der Organdysfunktion (Tab. 2.2 und 2.3) muss die empirische Therapie schon initial gegen ein sehr breites Erregerspektrum wirksam sein (z.B. </w:t>
            </w:r>
            <w:proofErr w:type="spellStart"/>
            <w:r w:rsidRPr="00752547">
              <w:rPr>
                <w:rFonts w:cstheme="minorHAnsi"/>
                <w:lang w:val="de-DE"/>
              </w:rPr>
              <w:t>Meropenem</w:t>
            </w:r>
            <w:proofErr w:type="spellEnd"/>
            <w:r w:rsidRPr="00752547">
              <w:rPr>
                <w:rFonts w:cstheme="minorHAnsi"/>
                <w:lang w:val="de-DE"/>
              </w:rPr>
              <w:t xml:space="preserve"> plus </w:t>
            </w:r>
            <w:proofErr w:type="spellStart"/>
            <w:r w:rsidRPr="00752547">
              <w:rPr>
                <w:rFonts w:cstheme="minorHAnsi"/>
                <w:lang w:val="de-DE"/>
              </w:rPr>
              <w:t>Amikacin</w:t>
            </w:r>
            <w:proofErr w:type="spellEnd"/>
            <w:r w:rsidRPr="00752547">
              <w:rPr>
                <w:rFonts w:cstheme="minorHAnsi"/>
                <w:lang w:val="de-DE"/>
              </w:rPr>
              <w:t xml:space="preserve"> plus </w:t>
            </w:r>
            <w:proofErr w:type="spellStart"/>
            <w:r w:rsidRPr="00752547">
              <w:rPr>
                <w:rFonts w:cstheme="minorHAnsi"/>
                <w:lang w:val="de-DE"/>
              </w:rPr>
              <w:t>Teicoplanin</w:t>
            </w:r>
            <w:proofErr w:type="spellEnd"/>
            <w:r w:rsidRPr="00752547">
              <w:rPr>
                <w:rFonts w:cstheme="minorHAnsi"/>
                <w:lang w:val="de-DE"/>
              </w:rPr>
              <w:t xml:space="preserve">, ggf. kombiniert mit </w:t>
            </w:r>
            <w:proofErr w:type="spellStart"/>
            <w:r w:rsidRPr="00752547">
              <w:rPr>
                <w:rFonts w:cstheme="minorHAnsi"/>
                <w:lang w:val="de-DE"/>
              </w:rPr>
              <w:t>Caspofungin</w:t>
            </w:r>
            <w:proofErr w:type="spellEnd"/>
            <w:r w:rsidRPr="00752547">
              <w:rPr>
                <w:rFonts w:cstheme="minorHAnsi"/>
                <w:lang w:val="de-DE"/>
              </w:rPr>
              <w:t>).</w:t>
            </w:r>
          </w:p>
        </w:tc>
        <w:tc>
          <w:tcPr>
            <w:tcW w:w="4532" w:type="dxa"/>
          </w:tcPr>
          <w:p w:rsidR="00D62A5B" w:rsidRPr="00752547" w:rsidRDefault="00227B10" w:rsidP="001821F2">
            <w:pPr>
              <w:rPr>
                <w:rFonts w:cstheme="minorHAnsi"/>
                <w:lang w:val="en-GB"/>
              </w:rPr>
            </w:pPr>
            <w:r w:rsidRPr="00752547">
              <w:rPr>
                <w:rFonts w:cstheme="minorHAnsi"/>
                <w:lang w:val="en-GB"/>
              </w:rPr>
              <w:t xml:space="preserve">In neutropenic </w:t>
            </w:r>
            <w:r w:rsidR="00041EB8" w:rsidRPr="00752547">
              <w:rPr>
                <w:rFonts w:cstheme="minorHAnsi"/>
                <w:lang w:val="en-GB"/>
              </w:rPr>
              <w:t>patients</w:t>
            </w:r>
            <w:r w:rsidRPr="00752547">
              <w:rPr>
                <w:rFonts w:cstheme="minorHAnsi"/>
                <w:lang w:val="en-GB"/>
              </w:rPr>
              <w:t xml:space="preserve"> with clinical signs of sepsis (with or without fever) and organ dysfunction (Tab.2.2 / Tab.2.3) the initial empirical antibiotic therapy (ABT) must be active against a very broad spectrum of pathogens (e.g. Meropenem + Teicoplanin where appropriate + </w:t>
            </w:r>
            <w:proofErr w:type="spellStart"/>
            <w:r w:rsidRPr="00752547">
              <w:rPr>
                <w:rFonts w:cstheme="minorHAnsi"/>
                <w:lang w:val="en-GB"/>
              </w:rPr>
              <w:t>caspof</w:t>
            </w:r>
            <w:r w:rsidR="00041EB8" w:rsidRPr="00752547">
              <w:rPr>
                <w:rFonts w:cstheme="minorHAnsi"/>
                <w:lang w:val="en-GB"/>
              </w:rPr>
              <w:t>u</w:t>
            </w:r>
            <w:r w:rsidRPr="00752547">
              <w:rPr>
                <w:rFonts w:cstheme="minorHAnsi"/>
                <w:lang w:val="en-GB"/>
              </w:rPr>
              <w:t>ngin</w:t>
            </w:r>
            <w:proofErr w:type="spellEnd"/>
            <w:r w:rsidR="00041EB8" w:rsidRPr="00752547">
              <w:rPr>
                <w:rFonts w:cstheme="minorHAnsi"/>
                <w:lang w:val="en-GB"/>
              </w:rPr>
              <w:t>).</w:t>
            </w:r>
          </w:p>
        </w:tc>
      </w:tr>
      <w:tr w:rsidR="00227B10" w:rsidRPr="00752547" w:rsidTr="00BF0AEA">
        <w:trPr>
          <w:trHeight w:val="837"/>
        </w:trPr>
        <w:tc>
          <w:tcPr>
            <w:tcW w:w="4531" w:type="dxa"/>
          </w:tcPr>
          <w:p w:rsidR="00227B10" w:rsidRPr="00752547" w:rsidRDefault="00227B10" w:rsidP="001821F2">
            <w:pPr>
              <w:rPr>
                <w:rFonts w:cstheme="minorHAnsi"/>
                <w:lang w:val="de-DE"/>
              </w:rPr>
            </w:pPr>
            <w:r w:rsidRPr="00752547">
              <w:rPr>
                <w:rFonts w:cstheme="minorHAnsi"/>
                <w:lang w:val="de-DE"/>
              </w:rPr>
              <w:t>Bei kritisch kranken Patienten wird demnach nicht eine Stufentherapie mit definierter Eskalation bei anhaltenden Infektionszeichen durchgeführt, sondern eine Deeskalationstherapie. Diese extrem breit wirksame Initialtherapie wird im Verlauf in Abhängigkeit vom klinischen Verlauf sowie den mikrobiologischen und bildgebenden Befunden deeskaliert.</w:t>
            </w:r>
          </w:p>
        </w:tc>
        <w:tc>
          <w:tcPr>
            <w:tcW w:w="4532" w:type="dxa"/>
          </w:tcPr>
          <w:p w:rsidR="00227B10" w:rsidRPr="00752547" w:rsidRDefault="00041EB8" w:rsidP="001821F2">
            <w:pPr>
              <w:rPr>
                <w:rFonts w:cstheme="minorHAnsi"/>
                <w:lang w:val="en-GB"/>
              </w:rPr>
            </w:pPr>
            <w:r w:rsidRPr="00752547">
              <w:rPr>
                <w:rFonts w:cstheme="minorHAnsi"/>
                <w:lang w:val="en-GB"/>
              </w:rPr>
              <w:t xml:space="preserve">In critically ill patients the </w:t>
            </w:r>
            <w:proofErr w:type="gramStart"/>
            <w:r w:rsidRPr="00752547">
              <w:rPr>
                <w:rFonts w:cstheme="minorHAnsi"/>
                <w:lang w:val="en-GB"/>
              </w:rPr>
              <w:t>principle</w:t>
            </w:r>
            <w:proofErr w:type="gramEnd"/>
            <w:r w:rsidRPr="00752547">
              <w:rPr>
                <w:rFonts w:cstheme="minorHAnsi"/>
                <w:lang w:val="en-GB"/>
              </w:rPr>
              <w:t xml:space="preserve"> approach is to “hit hard and early” and “then focus” (de</w:t>
            </w:r>
            <w:r w:rsidR="009E726F">
              <w:rPr>
                <w:rFonts w:cstheme="minorHAnsi"/>
                <w:lang w:val="en-GB"/>
              </w:rPr>
              <w:t>-</w:t>
            </w:r>
            <w:r w:rsidRPr="00752547">
              <w:rPr>
                <w:rFonts w:cstheme="minorHAnsi"/>
                <w:lang w:val="en-GB"/>
              </w:rPr>
              <w:t>escalation therapy, streamlining) after 48-72 h, depending on the clinical course and referring to the results of the initial microbiological diagnostics.</w:t>
            </w:r>
          </w:p>
        </w:tc>
      </w:tr>
      <w:tr w:rsidR="00227B10" w:rsidRPr="00752547" w:rsidTr="00F95FE0">
        <w:trPr>
          <w:trHeight w:val="414"/>
        </w:trPr>
        <w:tc>
          <w:tcPr>
            <w:tcW w:w="9063" w:type="dxa"/>
            <w:gridSpan w:val="2"/>
            <w:shd w:val="clear" w:color="auto" w:fill="auto"/>
          </w:tcPr>
          <w:p w:rsidR="00227B10" w:rsidRPr="00752547" w:rsidRDefault="00227B10" w:rsidP="00F95FE0">
            <w:pPr>
              <w:pStyle w:val="berschrift2"/>
              <w:rPr>
                <w:rFonts w:asciiTheme="minorHAnsi" w:hAnsiTheme="minorHAnsi" w:cstheme="minorHAnsi"/>
                <w:sz w:val="22"/>
                <w:szCs w:val="22"/>
                <w:lang w:val="de-DE"/>
              </w:rPr>
            </w:pPr>
            <w:bookmarkStart w:id="2" w:name="_Toc128304692"/>
            <w:r w:rsidRPr="00752547">
              <w:rPr>
                <w:rFonts w:asciiTheme="minorHAnsi" w:hAnsiTheme="minorHAnsi" w:cstheme="minorHAnsi"/>
                <w:sz w:val="22"/>
                <w:szCs w:val="22"/>
                <w:lang w:val="de-DE"/>
              </w:rPr>
              <w:t xml:space="preserve">Definition der </w:t>
            </w:r>
            <w:proofErr w:type="spellStart"/>
            <w:r w:rsidRPr="00752547">
              <w:rPr>
                <w:rFonts w:asciiTheme="minorHAnsi" w:hAnsiTheme="minorHAnsi" w:cstheme="minorHAnsi"/>
                <w:sz w:val="22"/>
                <w:szCs w:val="22"/>
                <w:lang w:val="de-DE"/>
              </w:rPr>
              <w:t>Granulozytopenie</w:t>
            </w:r>
            <w:proofErr w:type="spellEnd"/>
            <w:r w:rsidRPr="00752547">
              <w:rPr>
                <w:rFonts w:asciiTheme="minorHAnsi" w:hAnsiTheme="minorHAnsi" w:cstheme="minorHAnsi"/>
                <w:sz w:val="22"/>
                <w:szCs w:val="22"/>
                <w:lang w:val="de-DE"/>
              </w:rPr>
              <w:t xml:space="preserve"> und der schweren (protrahierten) </w:t>
            </w:r>
            <w:proofErr w:type="spellStart"/>
            <w:r w:rsidRPr="00752547">
              <w:rPr>
                <w:rFonts w:asciiTheme="minorHAnsi" w:hAnsiTheme="minorHAnsi" w:cstheme="minorHAnsi"/>
                <w:sz w:val="22"/>
                <w:szCs w:val="22"/>
                <w:lang w:val="de-DE"/>
              </w:rPr>
              <w:t>Granulozytopenie</w:t>
            </w:r>
            <w:bookmarkEnd w:id="2"/>
            <w:proofErr w:type="spellEnd"/>
          </w:p>
          <w:p w:rsidR="00227B10" w:rsidRPr="00752547" w:rsidRDefault="00227B10" w:rsidP="00F95FE0">
            <w:pPr>
              <w:pStyle w:val="berschrift2"/>
              <w:rPr>
                <w:rFonts w:asciiTheme="minorHAnsi" w:hAnsiTheme="minorHAnsi" w:cstheme="minorHAnsi"/>
                <w:sz w:val="22"/>
                <w:szCs w:val="22"/>
                <w:lang w:val="en-GB"/>
              </w:rPr>
            </w:pPr>
            <w:bookmarkStart w:id="3" w:name="_Toc128304693"/>
            <w:r w:rsidRPr="00752547">
              <w:rPr>
                <w:rFonts w:asciiTheme="minorHAnsi" w:hAnsiTheme="minorHAnsi" w:cstheme="minorHAnsi"/>
                <w:sz w:val="22"/>
                <w:szCs w:val="22"/>
                <w:lang w:val="en-GB"/>
              </w:rPr>
              <w:t>Definition of Neutropenia and severe (protracted) neutropenia</w:t>
            </w:r>
            <w:bookmarkEnd w:id="3"/>
          </w:p>
        </w:tc>
      </w:tr>
      <w:tr w:rsidR="00227B10" w:rsidRPr="00752547" w:rsidTr="00BF0AEA">
        <w:trPr>
          <w:trHeight w:val="837"/>
        </w:trPr>
        <w:tc>
          <w:tcPr>
            <w:tcW w:w="4531" w:type="dxa"/>
          </w:tcPr>
          <w:p w:rsidR="00227B10" w:rsidRPr="00752547" w:rsidRDefault="00227B10" w:rsidP="00227B10">
            <w:pPr>
              <w:rPr>
                <w:rFonts w:cstheme="minorHAnsi"/>
                <w:lang w:val="de-DE"/>
              </w:rPr>
            </w:pPr>
            <w:proofErr w:type="spellStart"/>
            <w:r w:rsidRPr="00752547">
              <w:rPr>
                <w:rFonts w:cstheme="minorHAnsi"/>
                <w:lang w:val="de-DE"/>
              </w:rPr>
              <w:t>Granulozytopenie</w:t>
            </w:r>
            <w:proofErr w:type="spellEnd"/>
            <w:r w:rsidRPr="00752547">
              <w:rPr>
                <w:rFonts w:cstheme="minorHAnsi"/>
                <w:lang w:val="de-DE"/>
              </w:rPr>
              <w:t xml:space="preserve"> (Neutropenie)</w:t>
            </w:r>
          </w:p>
          <w:p w:rsidR="00227B10" w:rsidRPr="00752547" w:rsidRDefault="00227B10" w:rsidP="00227B10">
            <w:pPr>
              <w:rPr>
                <w:rFonts w:cstheme="minorHAnsi"/>
                <w:lang w:val="de-DE"/>
              </w:rPr>
            </w:pPr>
            <w:r w:rsidRPr="00752547">
              <w:rPr>
                <w:rFonts w:cstheme="minorHAnsi"/>
                <w:lang w:val="de-DE"/>
              </w:rPr>
              <w:t xml:space="preserve">Absolute </w:t>
            </w:r>
            <w:proofErr w:type="spellStart"/>
            <w:r w:rsidRPr="00752547">
              <w:rPr>
                <w:rFonts w:cstheme="minorHAnsi"/>
                <w:lang w:val="de-DE"/>
              </w:rPr>
              <w:t>Granulozytenzahl</w:t>
            </w:r>
            <w:proofErr w:type="spellEnd"/>
            <w:r w:rsidRPr="00752547">
              <w:rPr>
                <w:rFonts w:cstheme="minorHAnsi"/>
                <w:lang w:val="de-DE"/>
              </w:rPr>
              <w:t xml:space="preserve"> im peripheren Blut &lt; 0,5 x10</w:t>
            </w:r>
            <w:r w:rsidRPr="00752547">
              <w:rPr>
                <w:rFonts w:cstheme="minorHAnsi"/>
                <w:vertAlign w:val="superscript"/>
                <w:lang w:val="de-DE"/>
              </w:rPr>
              <w:t>9</w:t>
            </w:r>
            <w:r w:rsidRPr="00752547">
              <w:rPr>
                <w:rFonts w:cstheme="minorHAnsi"/>
                <w:lang w:val="de-DE"/>
              </w:rPr>
              <w:t>/L (&lt;500/µl) oder Leukozytenzahl &lt; 1.0 x 10</w:t>
            </w:r>
            <w:r w:rsidRPr="00752547">
              <w:rPr>
                <w:rFonts w:cstheme="minorHAnsi"/>
                <w:vertAlign w:val="superscript"/>
                <w:lang w:val="de-DE"/>
              </w:rPr>
              <w:t>9</w:t>
            </w:r>
            <w:r w:rsidRPr="00752547">
              <w:rPr>
                <w:rFonts w:cstheme="minorHAnsi"/>
                <w:lang w:val="de-DE"/>
              </w:rPr>
              <w:t>/L mit fallender Tendenz und kein Differentialblutbild verfügbar.</w:t>
            </w:r>
          </w:p>
        </w:tc>
        <w:tc>
          <w:tcPr>
            <w:tcW w:w="4532" w:type="dxa"/>
          </w:tcPr>
          <w:p w:rsidR="00227B10" w:rsidRPr="00752547" w:rsidRDefault="00227B10" w:rsidP="00227B10">
            <w:pPr>
              <w:rPr>
                <w:rFonts w:cstheme="minorHAnsi"/>
                <w:lang w:val="en-GB"/>
              </w:rPr>
            </w:pPr>
            <w:r w:rsidRPr="00752547">
              <w:rPr>
                <w:rFonts w:cstheme="minorHAnsi"/>
                <w:lang w:val="en-GB"/>
              </w:rPr>
              <w:t xml:space="preserve">Neutropenia: </w:t>
            </w:r>
          </w:p>
          <w:p w:rsidR="00227B10" w:rsidRPr="00752547" w:rsidRDefault="00227B10" w:rsidP="00227B10">
            <w:pPr>
              <w:rPr>
                <w:rFonts w:cstheme="minorHAnsi"/>
                <w:lang w:val="en-GB"/>
              </w:rPr>
            </w:pPr>
            <w:r w:rsidRPr="00752547">
              <w:rPr>
                <w:rFonts w:cstheme="minorHAnsi"/>
                <w:lang w:val="en-GB"/>
              </w:rPr>
              <w:t>Actual neutrophil count &lt; 0.5 x10</w:t>
            </w:r>
            <w:r w:rsidRPr="00752547">
              <w:rPr>
                <w:rFonts w:cstheme="minorHAnsi"/>
                <w:vertAlign w:val="superscript"/>
                <w:lang w:val="en-GB"/>
              </w:rPr>
              <w:t>9</w:t>
            </w:r>
            <w:r w:rsidRPr="00752547">
              <w:rPr>
                <w:rFonts w:cstheme="minorHAnsi"/>
                <w:lang w:val="en-GB"/>
              </w:rPr>
              <w:t>/L (&lt; 500/µl) or Leukocyte count&lt; 1.0 x 10</w:t>
            </w:r>
            <w:r w:rsidRPr="00752547">
              <w:rPr>
                <w:rFonts w:cstheme="minorHAnsi"/>
                <w:vertAlign w:val="superscript"/>
                <w:lang w:val="en-GB"/>
              </w:rPr>
              <w:t>9</w:t>
            </w:r>
            <w:r w:rsidRPr="00752547">
              <w:rPr>
                <w:rFonts w:cstheme="minorHAnsi"/>
                <w:lang w:val="en-GB"/>
              </w:rPr>
              <w:t>/L with decreasing trend and no differential blood cell count available.</w:t>
            </w:r>
          </w:p>
        </w:tc>
      </w:tr>
      <w:tr w:rsidR="00227B10" w:rsidRPr="00752547" w:rsidTr="00BF0AEA">
        <w:trPr>
          <w:trHeight w:val="837"/>
        </w:trPr>
        <w:tc>
          <w:tcPr>
            <w:tcW w:w="4531" w:type="dxa"/>
          </w:tcPr>
          <w:p w:rsidR="00227B10" w:rsidRPr="00752547" w:rsidRDefault="00227B10" w:rsidP="00227B10">
            <w:pPr>
              <w:rPr>
                <w:rFonts w:cstheme="minorHAnsi"/>
                <w:lang w:val="de-DE"/>
              </w:rPr>
            </w:pPr>
            <w:proofErr w:type="spellStart"/>
            <w:r w:rsidRPr="00752547">
              <w:rPr>
                <w:rFonts w:cstheme="minorHAnsi"/>
                <w:lang w:val="de-DE"/>
              </w:rPr>
              <w:t>Granulozytopenie</w:t>
            </w:r>
            <w:proofErr w:type="spellEnd"/>
            <w:r w:rsidRPr="00752547">
              <w:rPr>
                <w:rFonts w:cstheme="minorHAnsi"/>
                <w:lang w:val="de-DE"/>
              </w:rPr>
              <w:t>, schwere/protrahierte</w:t>
            </w:r>
          </w:p>
          <w:p w:rsidR="00227B10" w:rsidRPr="00752547" w:rsidRDefault="00227B10" w:rsidP="00227B10">
            <w:pPr>
              <w:rPr>
                <w:rFonts w:cstheme="minorHAnsi"/>
                <w:lang w:val="de-DE"/>
              </w:rPr>
            </w:pPr>
            <w:r w:rsidRPr="00752547">
              <w:rPr>
                <w:rFonts w:cstheme="minorHAnsi"/>
                <w:lang w:val="de-DE"/>
              </w:rPr>
              <w:t xml:space="preserve">Absolute </w:t>
            </w:r>
            <w:proofErr w:type="spellStart"/>
            <w:r w:rsidRPr="00752547">
              <w:rPr>
                <w:rFonts w:cstheme="minorHAnsi"/>
                <w:lang w:val="de-DE"/>
              </w:rPr>
              <w:t>Granulozytenzahl</w:t>
            </w:r>
            <w:proofErr w:type="spellEnd"/>
            <w:r w:rsidRPr="00752547">
              <w:rPr>
                <w:rFonts w:cstheme="minorHAnsi"/>
                <w:lang w:val="de-DE"/>
              </w:rPr>
              <w:t xml:space="preserve"> im peripheren Blut ≤ 0,1 x 10</w:t>
            </w:r>
            <w:r w:rsidRPr="00752547">
              <w:rPr>
                <w:rFonts w:cstheme="minorHAnsi"/>
                <w:vertAlign w:val="superscript"/>
                <w:lang w:val="de-DE"/>
              </w:rPr>
              <w:t>9</w:t>
            </w:r>
            <w:r w:rsidRPr="00752547">
              <w:rPr>
                <w:rFonts w:cstheme="minorHAnsi"/>
                <w:lang w:val="de-DE"/>
              </w:rPr>
              <w:t>/L für ≥ 10 Tage.</w:t>
            </w:r>
          </w:p>
        </w:tc>
        <w:tc>
          <w:tcPr>
            <w:tcW w:w="4532" w:type="dxa"/>
          </w:tcPr>
          <w:p w:rsidR="00227B10" w:rsidRPr="00752547" w:rsidRDefault="00227B10" w:rsidP="00227B10">
            <w:pPr>
              <w:rPr>
                <w:rFonts w:cstheme="minorHAnsi"/>
                <w:lang w:val="en-GB"/>
              </w:rPr>
            </w:pPr>
            <w:r w:rsidRPr="00752547">
              <w:rPr>
                <w:rFonts w:cstheme="minorHAnsi"/>
                <w:lang w:val="en-GB"/>
              </w:rPr>
              <w:t>Neutropenia, severe/protracted</w:t>
            </w:r>
          </w:p>
          <w:p w:rsidR="00227B10" w:rsidRPr="00752547" w:rsidRDefault="00227B10" w:rsidP="00227B10">
            <w:pPr>
              <w:rPr>
                <w:rFonts w:cstheme="minorHAnsi"/>
                <w:lang w:val="en-GB"/>
              </w:rPr>
            </w:pPr>
            <w:r w:rsidRPr="00752547">
              <w:rPr>
                <w:rFonts w:cstheme="minorHAnsi"/>
                <w:lang w:val="en-GB"/>
              </w:rPr>
              <w:t>ANC ≤ 0,1 x 10</w:t>
            </w:r>
            <w:r w:rsidRPr="00752547">
              <w:rPr>
                <w:rFonts w:cstheme="minorHAnsi"/>
                <w:vertAlign w:val="superscript"/>
                <w:lang w:val="en-GB"/>
              </w:rPr>
              <w:t>9</w:t>
            </w:r>
            <w:r w:rsidRPr="00752547">
              <w:rPr>
                <w:rFonts w:cstheme="minorHAnsi"/>
                <w:lang w:val="en-GB"/>
              </w:rPr>
              <w:t>/L for ≥ 10 days</w:t>
            </w:r>
          </w:p>
        </w:tc>
      </w:tr>
      <w:tr w:rsidR="00227B10" w:rsidRPr="00752547" w:rsidTr="001D3AD6">
        <w:trPr>
          <w:trHeight w:val="414"/>
        </w:trPr>
        <w:tc>
          <w:tcPr>
            <w:tcW w:w="9063" w:type="dxa"/>
            <w:gridSpan w:val="2"/>
            <w:shd w:val="clear" w:color="auto" w:fill="auto"/>
          </w:tcPr>
          <w:p w:rsidR="00227B10" w:rsidRPr="00752547" w:rsidRDefault="00227B10" w:rsidP="00227B10">
            <w:pPr>
              <w:pStyle w:val="berschrift2"/>
              <w:rPr>
                <w:rFonts w:asciiTheme="minorHAnsi" w:hAnsiTheme="minorHAnsi" w:cstheme="minorHAnsi"/>
                <w:sz w:val="22"/>
                <w:szCs w:val="22"/>
                <w:lang w:val="de-DE"/>
              </w:rPr>
            </w:pPr>
            <w:bookmarkStart w:id="4" w:name="_Toc128304694"/>
            <w:r w:rsidRPr="00752547">
              <w:rPr>
                <w:rFonts w:asciiTheme="minorHAnsi" w:hAnsiTheme="minorHAnsi" w:cstheme="minorHAnsi"/>
                <w:sz w:val="22"/>
                <w:szCs w:val="22"/>
                <w:lang w:val="de-DE"/>
              </w:rPr>
              <w:t>Fieberdefinitionen und Messmethoden für die Temperatur</w:t>
            </w:r>
            <w:bookmarkEnd w:id="4"/>
            <w:r w:rsidRPr="00752547">
              <w:rPr>
                <w:rFonts w:asciiTheme="minorHAnsi" w:hAnsiTheme="minorHAnsi" w:cstheme="minorHAnsi"/>
                <w:sz w:val="22"/>
                <w:szCs w:val="22"/>
                <w:lang w:val="de-DE"/>
              </w:rPr>
              <w:t xml:space="preserve"> </w:t>
            </w:r>
          </w:p>
          <w:p w:rsidR="00227B10" w:rsidRPr="00752547" w:rsidRDefault="00227B10" w:rsidP="00227B10">
            <w:pPr>
              <w:pStyle w:val="berschrift2"/>
              <w:rPr>
                <w:rFonts w:asciiTheme="minorHAnsi" w:hAnsiTheme="minorHAnsi" w:cstheme="minorHAnsi"/>
                <w:sz w:val="22"/>
                <w:szCs w:val="22"/>
                <w:lang w:val="en-GB"/>
              </w:rPr>
            </w:pPr>
            <w:bookmarkStart w:id="5" w:name="_Toc128304695"/>
            <w:r w:rsidRPr="00752547">
              <w:rPr>
                <w:rFonts w:asciiTheme="minorHAnsi" w:hAnsiTheme="minorHAnsi" w:cstheme="minorHAnsi"/>
                <w:sz w:val="22"/>
                <w:szCs w:val="22"/>
                <w:lang w:val="en-GB"/>
              </w:rPr>
              <w:t>Definition of fever and methods for temperature measurement</w:t>
            </w:r>
            <w:bookmarkEnd w:id="5"/>
          </w:p>
        </w:tc>
      </w:tr>
      <w:tr w:rsidR="00227B10" w:rsidRPr="00752547" w:rsidTr="001821F2">
        <w:trPr>
          <w:trHeight w:val="1014"/>
        </w:trPr>
        <w:tc>
          <w:tcPr>
            <w:tcW w:w="4531" w:type="dxa"/>
          </w:tcPr>
          <w:p w:rsidR="00227B10" w:rsidRPr="00752547" w:rsidRDefault="00227B10" w:rsidP="00227B10">
            <w:pPr>
              <w:rPr>
                <w:rFonts w:cstheme="minorHAnsi"/>
                <w:lang w:val="de-DE"/>
              </w:rPr>
            </w:pPr>
            <w:r w:rsidRPr="00752547">
              <w:rPr>
                <w:rFonts w:cstheme="minorHAnsi"/>
                <w:lang w:val="de-DE"/>
              </w:rPr>
              <w:t xml:space="preserve">Fieber: Körpertemperatur einmal über 38,5 °C oder </w:t>
            </w:r>
          </w:p>
          <w:p w:rsidR="00227B10" w:rsidRPr="00F95FE0" w:rsidRDefault="00227B10" w:rsidP="00227B10">
            <w:pPr>
              <w:rPr>
                <w:rFonts w:cstheme="minorHAnsi"/>
                <w:lang w:val="de-DE"/>
              </w:rPr>
            </w:pPr>
            <w:r w:rsidRPr="00F95FE0">
              <w:rPr>
                <w:rFonts w:cstheme="minorHAnsi"/>
                <w:lang w:val="de-DE"/>
              </w:rPr>
              <w:t>bei wiederholter Messung über 38 °C</w:t>
            </w:r>
          </w:p>
          <w:p w:rsidR="00227B10" w:rsidRPr="00752547" w:rsidRDefault="00227B10" w:rsidP="00227B10">
            <w:pPr>
              <w:rPr>
                <w:rFonts w:cstheme="minorHAnsi"/>
                <w:lang w:val="de-DE"/>
              </w:rPr>
            </w:pPr>
            <w:r w:rsidRPr="00752547">
              <w:rPr>
                <w:rFonts w:cstheme="minorHAnsi"/>
                <w:lang w:val="de-DE"/>
              </w:rPr>
              <w:t xml:space="preserve">Bei Kindern mit </w:t>
            </w:r>
            <w:proofErr w:type="spellStart"/>
            <w:r w:rsidRPr="00752547">
              <w:rPr>
                <w:rFonts w:cstheme="minorHAnsi"/>
                <w:lang w:val="de-DE"/>
              </w:rPr>
              <w:t>Granulozytopenie</w:t>
            </w:r>
            <w:proofErr w:type="spellEnd"/>
            <w:r w:rsidRPr="00752547">
              <w:rPr>
                <w:rFonts w:cstheme="minorHAnsi"/>
                <w:lang w:val="de-DE"/>
              </w:rPr>
              <w:t xml:space="preserve"> soll die Temperatur nicht rektal gemessen werden, weil im Zusammenhang mit der Chemotherapie-induzierten Schleimhautschädigung ein erhöhtes Risiko für Verletzungen besteht, die im </w:t>
            </w:r>
            <w:r w:rsidRPr="00752547">
              <w:rPr>
                <w:rFonts w:cstheme="minorHAnsi"/>
                <w:lang w:val="de-DE"/>
              </w:rPr>
              <w:lastRenderedPageBreak/>
              <w:t>weiteren Verlauf zu Eintrittspforten für Infektionserreger werden können.</w:t>
            </w:r>
          </w:p>
          <w:p w:rsidR="00227B10" w:rsidRPr="00752547" w:rsidRDefault="00227B10" w:rsidP="00227B10">
            <w:pPr>
              <w:rPr>
                <w:rFonts w:cstheme="minorHAnsi"/>
                <w:lang w:val="en-GB"/>
              </w:rPr>
            </w:pPr>
            <w:r w:rsidRPr="00752547">
              <w:rPr>
                <w:rFonts w:cstheme="minorHAnsi"/>
                <w:lang w:val="de-DE"/>
              </w:rPr>
              <w:t xml:space="preserve">Da es sehr unterschiedliche Methoden der Temperaturmessung gibt, </w:t>
            </w:r>
            <w:r w:rsidRPr="00F95FE0">
              <w:rPr>
                <w:rFonts w:cstheme="minorHAnsi"/>
                <w:lang w:val="de-DE"/>
              </w:rPr>
              <w:t>sollte innerhalb einer Klinik bzw. Abteilung festgelegt werden, welche Methode der Temperaturmessung in der Klinik (Station/Ambulanz) zum Einsatz kommt</w:t>
            </w:r>
            <w:r w:rsidR="009E726F">
              <w:rPr>
                <w:rFonts w:cstheme="minorHAnsi"/>
                <w:lang w:val="de-DE"/>
              </w:rPr>
              <w:t>,</w:t>
            </w:r>
            <w:r w:rsidRPr="00F95FE0">
              <w:rPr>
                <w:rFonts w:cstheme="minorHAnsi"/>
                <w:lang w:val="de-DE"/>
              </w:rPr>
              <w:t xml:space="preserve"> </w:t>
            </w:r>
            <w:proofErr w:type="gramStart"/>
            <w:r w:rsidRPr="00F95FE0">
              <w:rPr>
                <w:rFonts w:cstheme="minorHAnsi"/>
                <w:lang w:val="de-DE"/>
              </w:rPr>
              <w:t>und  welche</w:t>
            </w:r>
            <w:proofErr w:type="gramEnd"/>
            <w:r w:rsidRPr="00F95FE0">
              <w:rPr>
                <w:rFonts w:cstheme="minorHAnsi"/>
                <w:lang w:val="de-DE"/>
              </w:rPr>
              <w:t xml:space="preserve"> Meth</w:t>
            </w:r>
            <w:r w:rsidRPr="009E726F">
              <w:rPr>
                <w:rFonts w:cstheme="minorHAnsi"/>
                <w:lang w:val="de-DE"/>
              </w:rPr>
              <w:t>ode des Fiebermessens den  Patienten und Eltern zuhause empfohlen wird. Idealerweise wird das Fiebermessen dann einheitlich gehandhabt.</w:t>
            </w:r>
          </w:p>
        </w:tc>
        <w:tc>
          <w:tcPr>
            <w:tcW w:w="4532" w:type="dxa"/>
          </w:tcPr>
          <w:p w:rsidR="00227B10" w:rsidRPr="00752547" w:rsidRDefault="00227B10" w:rsidP="00227B10">
            <w:pPr>
              <w:rPr>
                <w:rFonts w:cstheme="minorHAnsi"/>
                <w:lang w:val="en-GB"/>
              </w:rPr>
            </w:pPr>
            <w:r w:rsidRPr="00752547">
              <w:rPr>
                <w:rFonts w:cstheme="minorHAnsi"/>
                <w:lang w:val="en-GB"/>
              </w:rPr>
              <w:lastRenderedPageBreak/>
              <w:t>Fever: Body temperature once &gt; 38,5°C or at least to times above 38°C with repeated measurement.</w:t>
            </w:r>
          </w:p>
          <w:p w:rsidR="00227B10" w:rsidRPr="00752547" w:rsidRDefault="00227B10" w:rsidP="00227B10">
            <w:pPr>
              <w:rPr>
                <w:rFonts w:cstheme="minorHAnsi"/>
                <w:lang w:val="en-GB"/>
              </w:rPr>
            </w:pPr>
            <w:r w:rsidRPr="00752547">
              <w:rPr>
                <w:rFonts w:cstheme="minorHAnsi"/>
                <w:lang w:val="en-GB"/>
              </w:rPr>
              <w:t>In children with neutropenia, the body temperature should not be measured rectally, since chemotherapy-induced mucosal injury increases the risk for further mucosal rectal lesions and the translocation of pathogens.</w:t>
            </w:r>
          </w:p>
          <w:p w:rsidR="00227B10" w:rsidRPr="00752547" w:rsidRDefault="00227B10" w:rsidP="00227B10">
            <w:pPr>
              <w:rPr>
                <w:rFonts w:cstheme="minorHAnsi"/>
                <w:lang w:val="en-GB"/>
              </w:rPr>
            </w:pPr>
          </w:p>
          <w:p w:rsidR="00227B10" w:rsidRPr="00752547" w:rsidRDefault="00227B10" w:rsidP="00227B10">
            <w:pPr>
              <w:rPr>
                <w:rFonts w:cstheme="minorHAnsi"/>
                <w:lang w:val="en-GB"/>
              </w:rPr>
            </w:pPr>
          </w:p>
          <w:p w:rsidR="003E2D8F" w:rsidRDefault="003E2D8F" w:rsidP="00227B10">
            <w:pPr>
              <w:rPr>
                <w:rFonts w:cstheme="minorHAnsi"/>
                <w:lang w:val="en-GB"/>
              </w:rPr>
            </w:pPr>
          </w:p>
          <w:p w:rsidR="00227B10" w:rsidRPr="00752547" w:rsidRDefault="00227B10" w:rsidP="00227B10">
            <w:pPr>
              <w:rPr>
                <w:rFonts w:cstheme="minorHAnsi"/>
                <w:lang w:val="en-GB"/>
              </w:rPr>
            </w:pPr>
            <w:r w:rsidRPr="00752547">
              <w:rPr>
                <w:rFonts w:cstheme="minorHAnsi"/>
                <w:lang w:val="en-GB"/>
              </w:rPr>
              <w:t>Although there are several ways to measure a child´s body temperature, one procedure should be consistently established within the clinic / department. There should be a clear guidance how patients and or their caregivers.</w:t>
            </w:r>
          </w:p>
          <w:p w:rsidR="00227B10" w:rsidRPr="00752547" w:rsidRDefault="00227B10" w:rsidP="00227B10">
            <w:pPr>
              <w:rPr>
                <w:rFonts w:cstheme="minorHAnsi"/>
                <w:lang w:val="en-GB"/>
              </w:rPr>
            </w:pPr>
          </w:p>
        </w:tc>
      </w:tr>
      <w:tr w:rsidR="00227B10" w:rsidRPr="00752547" w:rsidTr="00F104CE">
        <w:trPr>
          <w:trHeight w:val="750"/>
        </w:trPr>
        <w:tc>
          <w:tcPr>
            <w:tcW w:w="4531" w:type="dxa"/>
          </w:tcPr>
          <w:p w:rsidR="00227B10" w:rsidRPr="00752547" w:rsidRDefault="00227B10" w:rsidP="00227B10">
            <w:pPr>
              <w:rPr>
                <w:rFonts w:cstheme="minorHAnsi"/>
                <w:lang w:val="de-DE"/>
              </w:rPr>
            </w:pPr>
            <w:r w:rsidRPr="00752547">
              <w:rPr>
                <w:rFonts w:cstheme="minorHAnsi"/>
                <w:lang w:val="de-DE"/>
              </w:rPr>
              <w:lastRenderedPageBreak/>
              <w:t>Tab. 2.1. Wichtige Punkte der Anamnese bei einem kinderonkologischen Patienten mit neu aufgetretenem Fieber</w:t>
            </w:r>
          </w:p>
        </w:tc>
        <w:tc>
          <w:tcPr>
            <w:tcW w:w="4532" w:type="dxa"/>
          </w:tcPr>
          <w:p w:rsidR="00227B10" w:rsidRPr="00752547" w:rsidRDefault="00227B10" w:rsidP="00227B10">
            <w:pPr>
              <w:rPr>
                <w:rFonts w:cstheme="minorHAnsi"/>
                <w:lang w:val="en-GB"/>
              </w:rPr>
            </w:pPr>
            <w:r w:rsidRPr="00752547">
              <w:rPr>
                <w:rFonts w:cstheme="minorHAnsi"/>
                <w:lang w:val="en-GB"/>
              </w:rPr>
              <w:t>Tab.2.1 Important items of the medical history in a paediatric cancer patient with new onset of fever</w:t>
            </w:r>
          </w:p>
        </w:tc>
      </w:tr>
      <w:tr w:rsidR="00227B10" w:rsidRPr="00752547" w:rsidTr="001D3AD6">
        <w:trPr>
          <w:trHeight w:val="412"/>
        </w:trPr>
        <w:tc>
          <w:tcPr>
            <w:tcW w:w="9063" w:type="dxa"/>
            <w:gridSpan w:val="2"/>
            <w:shd w:val="clear" w:color="auto" w:fill="auto"/>
          </w:tcPr>
          <w:p w:rsidR="00227B10" w:rsidRPr="00752547" w:rsidRDefault="00227B10" w:rsidP="00227B10">
            <w:pPr>
              <w:pStyle w:val="berschrift2"/>
              <w:rPr>
                <w:rFonts w:asciiTheme="minorHAnsi" w:hAnsiTheme="minorHAnsi" w:cstheme="minorHAnsi"/>
                <w:sz w:val="22"/>
                <w:szCs w:val="22"/>
                <w:lang w:val="de-DE"/>
              </w:rPr>
            </w:pPr>
            <w:bookmarkStart w:id="6" w:name="_Toc128304696"/>
            <w:r w:rsidRPr="00752547">
              <w:rPr>
                <w:rFonts w:asciiTheme="minorHAnsi" w:hAnsiTheme="minorHAnsi" w:cstheme="minorHAnsi"/>
                <w:sz w:val="22"/>
                <w:szCs w:val="22"/>
                <w:lang w:val="de-DE"/>
              </w:rPr>
              <w:t>Zeitpunkt der körperlichen Untersuchung bei neu aufgetretenem Fieber</w:t>
            </w:r>
            <w:bookmarkEnd w:id="6"/>
          </w:p>
          <w:p w:rsidR="00227B10" w:rsidRPr="00752547" w:rsidRDefault="00227B10" w:rsidP="00227B10">
            <w:pPr>
              <w:pStyle w:val="berschrift2"/>
              <w:rPr>
                <w:rFonts w:asciiTheme="minorHAnsi" w:hAnsiTheme="minorHAnsi" w:cstheme="minorHAnsi"/>
                <w:sz w:val="22"/>
                <w:szCs w:val="22"/>
                <w:lang w:val="en-GB"/>
              </w:rPr>
            </w:pPr>
            <w:bookmarkStart w:id="7" w:name="_Toc128304697"/>
            <w:r w:rsidRPr="00752547">
              <w:rPr>
                <w:rFonts w:asciiTheme="minorHAnsi" w:hAnsiTheme="minorHAnsi" w:cstheme="minorHAnsi"/>
                <w:sz w:val="22"/>
                <w:szCs w:val="22"/>
                <w:lang w:val="en-GB"/>
              </w:rPr>
              <w:t>Timing of the physical examination in patients with new onset of fever</w:t>
            </w:r>
            <w:bookmarkEnd w:id="7"/>
          </w:p>
        </w:tc>
      </w:tr>
      <w:tr w:rsidR="00227B10" w:rsidRPr="00752547" w:rsidTr="008E740F">
        <w:trPr>
          <w:trHeight w:val="1433"/>
        </w:trPr>
        <w:tc>
          <w:tcPr>
            <w:tcW w:w="4531" w:type="dxa"/>
            <w:shd w:val="clear" w:color="auto" w:fill="auto"/>
          </w:tcPr>
          <w:p w:rsidR="00227B10" w:rsidRPr="00752547" w:rsidRDefault="00227B10" w:rsidP="00227B10">
            <w:pPr>
              <w:rPr>
                <w:rFonts w:cstheme="minorHAnsi"/>
                <w:lang w:val="de-DE"/>
              </w:rPr>
            </w:pPr>
            <w:r w:rsidRPr="00752547">
              <w:rPr>
                <w:rFonts w:cstheme="minorHAnsi"/>
                <w:lang w:val="de-DE"/>
              </w:rPr>
              <w:t xml:space="preserve">Kinderonkologische Patienten mit neu aufgetretenem Fieber sollen unmittelbar nach Eintreffen in der Ambulanz oder Klinik </w:t>
            </w:r>
          </w:p>
          <w:p w:rsidR="00227B10" w:rsidRPr="00F95FE0" w:rsidRDefault="00227B10" w:rsidP="00227B10">
            <w:pPr>
              <w:rPr>
                <w:rFonts w:cstheme="minorHAnsi"/>
                <w:lang w:val="de-DE"/>
              </w:rPr>
            </w:pPr>
            <w:r w:rsidRPr="00F95FE0">
              <w:rPr>
                <w:rFonts w:cstheme="minorHAnsi"/>
                <w:lang w:val="de-DE"/>
              </w:rPr>
              <w:t xml:space="preserve">(bzw. bei Auftreten von Fieber während </w:t>
            </w:r>
          </w:p>
          <w:p w:rsidR="00227B10" w:rsidRPr="00752547" w:rsidRDefault="00227B10" w:rsidP="00227B10">
            <w:pPr>
              <w:rPr>
                <w:rFonts w:cstheme="minorHAnsi"/>
                <w:lang w:val="de-DE"/>
              </w:rPr>
            </w:pPr>
            <w:r w:rsidRPr="00752547">
              <w:rPr>
                <w:rFonts w:cstheme="minorHAnsi"/>
                <w:lang w:val="de-DE"/>
              </w:rPr>
              <w:t>des stationären Aufenthaltes) ärztlich untersucht werden (s.a. Tab. 2.2 und 2.3 Details der körperlichen Untersuchung und klinische Zeichen einer Sepsis)</w:t>
            </w:r>
          </w:p>
        </w:tc>
        <w:tc>
          <w:tcPr>
            <w:tcW w:w="4532" w:type="dxa"/>
            <w:shd w:val="clear" w:color="auto" w:fill="auto"/>
          </w:tcPr>
          <w:p w:rsidR="00227B10" w:rsidRPr="00752547" w:rsidRDefault="00227B10" w:rsidP="00227B10">
            <w:pPr>
              <w:rPr>
                <w:rFonts w:cstheme="minorHAnsi"/>
                <w:lang w:val="en-GB"/>
              </w:rPr>
            </w:pPr>
            <w:r w:rsidRPr="00752547">
              <w:rPr>
                <w:rFonts w:cstheme="minorHAnsi"/>
                <w:lang w:val="en-GB"/>
              </w:rPr>
              <w:t>Paediatric oncology patients with new onset fever should undergo a medical physical examination immediately after arrival at the emergency department (or after fever onset in inpatients)</w:t>
            </w:r>
          </w:p>
          <w:p w:rsidR="00227B10" w:rsidRPr="00752547" w:rsidRDefault="00227B10" w:rsidP="00227B10">
            <w:pPr>
              <w:rPr>
                <w:rFonts w:cstheme="minorHAnsi"/>
                <w:lang w:val="en-GB"/>
              </w:rPr>
            </w:pPr>
            <w:r w:rsidRPr="00752547">
              <w:rPr>
                <w:rFonts w:cstheme="minorHAnsi"/>
                <w:lang w:val="en-GB"/>
              </w:rPr>
              <w:t>(refer to Tab. 2.2 and 2.3 Details of physical examination and clinical signs of sepsis)</w:t>
            </w:r>
          </w:p>
        </w:tc>
      </w:tr>
      <w:tr w:rsidR="00227B10" w:rsidRPr="00752547" w:rsidTr="00BF698E">
        <w:trPr>
          <w:trHeight w:val="1110"/>
        </w:trPr>
        <w:tc>
          <w:tcPr>
            <w:tcW w:w="4531" w:type="dxa"/>
            <w:shd w:val="clear" w:color="auto" w:fill="auto"/>
          </w:tcPr>
          <w:p w:rsidR="00227B10" w:rsidRPr="00752547" w:rsidRDefault="00227B10" w:rsidP="00227B10">
            <w:pPr>
              <w:rPr>
                <w:rFonts w:cstheme="minorHAnsi"/>
                <w:lang w:val="de-DE"/>
              </w:rPr>
            </w:pPr>
            <w:r w:rsidRPr="00752547">
              <w:rPr>
                <w:rFonts w:cstheme="minorHAnsi"/>
                <w:lang w:val="de-DE"/>
              </w:rPr>
              <w:t>Dies gilt auch für kinderonkologische Patienten, die sich in reduziertem Allgemeinzustand mit neu aufgetretenen klinischen Infektionszeichen ohne Fieber vorstellen.</w:t>
            </w:r>
          </w:p>
        </w:tc>
        <w:tc>
          <w:tcPr>
            <w:tcW w:w="4532" w:type="dxa"/>
            <w:shd w:val="clear" w:color="auto" w:fill="auto"/>
          </w:tcPr>
          <w:p w:rsidR="00227B10" w:rsidRPr="00752547" w:rsidRDefault="00227B10" w:rsidP="00227B10">
            <w:pPr>
              <w:rPr>
                <w:rFonts w:cstheme="minorHAnsi"/>
                <w:lang w:val="en-GB"/>
              </w:rPr>
            </w:pPr>
            <w:r w:rsidRPr="00752547">
              <w:rPr>
                <w:rFonts w:cstheme="minorHAnsi"/>
                <w:lang w:val="en-GB"/>
              </w:rPr>
              <w:t>The same approach should be applied to afebrile paediatric cancer patients in reduced general condition and signs of infection.</w:t>
            </w:r>
          </w:p>
          <w:p w:rsidR="00227B10" w:rsidRPr="00752547" w:rsidRDefault="00227B10" w:rsidP="00227B10">
            <w:pPr>
              <w:rPr>
                <w:rFonts w:cstheme="minorHAnsi"/>
                <w:lang w:val="en-GB"/>
              </w:rPr>
            </w:pPr>
          </w:p>
        </w:tc>
      </w:tr>
      <w:tr w:rsidR="00227B10" w:rsidRPr="00752547" w:rsidTr="00AF46AC">
        <w:trPr>
          <w:trHeight w:val="629"/>
        </w:trPr>
        <w:tc>
          <w:tcPr>
            <w:tcW w:w="4531" w:type="dxa"/>
            <w:shd w:val="clear" w:color="auto" w:fill="auto"/>
          </w:tcPr>
          <w:p w:rsidR="00227B10" w:rsidRPr="00752547" w:rsidRDefault="00227B10" w:rsidP="00227B10">
            <w:pPr>
              <w:rPr>
                <w:rFonts w:cstheme="minorHAnsi"/>
                <w:lang w:val="de-DE"/>
              </w:rPr>
            </w:pPr>
            <w:r w:rsidRPr="00752547">
              <w:rPr>
                <w:rFonts w:cstheme="minorHAnsi"/>
                <w:lang w:val="de-DE"/>
              </w:rPr>
              <w:t>Die sorgfältige körperliche Untersuchung ist bei initial stabilen Patienten mit Fieber mindestens tgl. und bei akuter klinischer Verschlechterung sofort zu wiederholen.</w:t>
            </w:r>
          </w:p>
        </w:tc>
        <w:tc>
          <w:tcPr>
            <w:tcW w:w="4532" w:type="dxa"/>
            <w:shd w:val="clear" w:color="auto" w:fill="auto"/>
          </w:tcPr>
          <w:p w:rsidR="00227B10" w:rsidRPr="00752547" w:rsidRDefault="00227B10" w:rsidP="00227B10">
            <w:pPr>
              <w:rPr>
                <w:rFonts w:cstheme="minorHAnsi"/>
                <w:lang w:val="en-GB"/>
              </w:rPr>
            </w:pPr>
            <w:r w:rsidRPr="00752547">
              <w:rPr>
                <w:rFonts w:cstheme="minorHAnsi"/>
                <w:lang w:val="en-GB"/>
              </w:rPr>
              <w:t>During the clinical course a complete physical examination should be repeated even in clinically stable patients at least once daily and immediately in case of any clinical deterioration.</w:t>
            </w:r>
          </w:p>
        </w:tc>
      </w:tr>
      <w:tr w:rsidR="00227B10" w:rsidRPr="00752547" w:rsidTr="000E61F1">
        <w:trPr>
          <w:trHeight w:val="510"/>
        </w:trPr>
        <w:tc>
          <w:tcPr>
            <w:tcW w:w="9063" w:type="dxa"/>
            <w:gridSpan w:val="2"/>
            <w:shd w:val="clear" w:color="auto" w:fill="auto"/>
          </w:tcPr>
          <w:p w:rsidR="00227B10" w:rsidRPr="00752547" w:rsidRDefault="00227B10" w:rsidP="00227B10">
            <w:pPr>
              <w:pStyle w:val="berschrift2"/>
              <w:rPr>
                <w:rFonts w:asciiTheme="minorHAnsi" w:hAnsiTheme="minorHAnsi" w:cstheme="minorHAnsi"/>
                <w:sz w:val="22"/>
                <w:szCs w:val="22"/>
                <w:lang w:val="en-GB"/>
              </w:rPr>
            </w:pPr>
            <w:bookmarkStart w:id="8" w:name="_Toc128304698"/>
            <w:proofErr w:type="spellStart"/>
            <w:r w:rsidRPr="00752547">
              <w:rPr>
                <w:rFonts w:asciiTheme="minorHAnsi" w:hAnsiTheme="minorHAnsi" w:cstheme="minorHAnsi"/>
                <w:sz w:val="22"/>
                <w:szCs w:val="22"/>
                <w:lang w:val="en-GB"/>
              </w:rPr>
              <w:t>Bildgebende</w:t>
            </w:r>
            <w:proofErr w:type="spellEnd"/>
            <w:r w:rsidRPr="00752547">
              <w:rPr>
                <w:rFonts w:asciiTheme="minorHAnsi" w:hAnsiTheme="minorHAnsi" w:cstheme="minorHAnsi"/>
                <w:sz w:val="22"/>
                <w:szCs w:val="22"/>
                <w:lang w:val="en-GB"/>
              </w:rPr>
              <w:t xml:space="preserve"> </w:t>
            </w:r>
            <w:proofErr w:type="spellStart"/>
            <w:r w:rsidRPr="00752547">
              <w:rPr>
                <w:rFonts w:asciiTheme="minorHAnsi" w:hAnsiTheme="minorHAnsi" w:cstheme="minorHAnsi"/>
                <w:sz w:val="22"/>
                <w:szCs w:val="22"/>
                <w:lang w:val="en-GB"/>
              </w:rPr>
              <w:t>Diagnostik</w:t>
            </w:r>
            <w:proofErr w:type="spellEnd"/>
            <w:r w:rsidRPr="00752547">
              <w:rPr>
                <w:rFonts w:asciiTheme="minorHAnsi" w:hAnsiTheme="minorHAnsi" w:cstheme="minorHAnsi"/>
                <w:sz w:val="22"/>
                <w:szCs w:val="22"/>
                <w:lang w:val="en-GB"/>
              </w:rPr>
              <w:t xml:space="preserve"> </w:t>
            </w:r>
            <w:proofErr w:type="spellStart"/>
            <w:r w:rsidRPr="00752547">
              <w:rPr>
                <w:rFonts w:asciiTheme="minorHAnsi" w:hAnsiTheme="minorHAnsi" w:cstheme="minorHAnsi"/>
                <w:sz w:val="22"/>
                <w:szCs w:val="22"/>
                <w:lang w:val="en-GB"/>
              </w:rPr>
              <w:t>bei</w:t>
            </w:r>
            <w:proofErr w:type="spellEnd"/>
            <w:r w:rsidRPr="00752547">
              <w:rPr>
                <w:rFonts w:asciiTheme="minorHAnsi" w:hAnsiTheme="minorHAnsi" w:cstheme="minorHAnsi"/>
                <w:sz w:val="22"/>
                <w:szCs w:val="22"/>
                <w:lang w:val="en-GB"/>
              </w:rPr>
              <w:t xml:space="preserve"> </w:t>
            </w:r>
            <w:proofErr w:type="spellStart"/>
            <w:r w:rsidRPr="00752547">
              <w:rPr>
                <w:rFonts w:asciiTheme="minorHAnsi" w:hAnsiTheme="minorHAnsi" w:cstheme="minorHAnsi"/>
                <w:sz w:val="22"/>
                <w:szCs w:val="22"/>
                <w:lang w:val="en-GB"/>
              </w:rPr>
              <w:t>Erstbeurteilung</w:t>
            </w:r>
            <w:bookmarkEnd w:id="8"/>
            <w:proofErr w:type="spellEnd"/>
          </w:p>
          <w:p w:rsidR="00227B10" w:rsidRPr="00752547" w:rsidRDefault="00227B10" w:rsidP="00227B10">
            <w:pPr>
              <w:pStyle w:val="berschrift2"/>
              <w:rPr>
                <w:rFonts w:asciiTheme="minorHAnsi" w:hAnsiTheme="minorHAnsi" w:cstheme="minorHAnsi"/>
                <w:sz w:val="22"/>
                <w:szCs w:val="22"/>
                <w:lang w:val="en-GB"/>
              </w:rPr>
            </w:pPr>
            <w:bookmarkStart w:id="9" w:name="_Toc128304699"/>
            <w:r w:rsidRPr="00752547">
              <w:rPr>
                <w:rFonts w:asciiTheme="minorHAnsi" w:hAnsiTheme="minorHAnsi" w:cstheme="minorHAnsi"/>
                <w:sz w:val="22"/>
                <w:szCs w:val="22"/>
                <w:lang w:val="en-GB"/>
              </w:rPr>
              <w:t>Indication to perform a chest X-ray and other imaging procedures at fever onset</w:t>
            </w:r>
            <w:bookmarkEnd w:id="9"/>
          </w:p>
        </w:tc>
      </w:tr>
      <w:tr w:rsidR="00227B10" w:rsidRPr="00752547" w:rsidTr="00081F86">
        <w:trPr>
          <w:trHeight w:val="1963"/>
        </w:trPr>
        <w:tc>
          <w:tcPr>
            <w:tcW w:w="4531" w:type="dxa"/>
            <w:shd w:val="clear" w:color="auto" w:fill="auto"/>
          </w:tcPr>
          <w:p w:rsidR="00227B10" w:rsidRPr="00752547" w:rsidRDefault="00227B10" w:rsidP="00227B10">
            <w:pPr>
              <w:rPr>
                <w:rFonts w:cstheme="minorHAnsi"/>
                <w:lang w:val="de-DE"/>
              </w:rPr>
            </w:pPr>
            <w:r w:rsidRPr="00752547">
              <w:rPr>
                <w:rFonts w:cstheme="minorHAnsi"/>
                <w:lang w:val="de-DE"/>
              </w:rPr>
              <w:t>Bezüglich der bildgebenden Diagnostik kann bei Fehlen von Symptomen, die auf eine Infektion der tiefen Atemwege hindeuten, initial auf ein Röntgenbild der Lunge verzichtet werden.</w:t>
            </w:r>
          </w:p>
          <w:p w:rsidR="00227B10" w:rsidRPr="00752547" w:rsidRDefault="00227B10" w:rsidP="00227B10">
            <w:pPr>
              <w:rPr>
                <w:rFonts w:cstheme="minorHAnsi"/>
                <w:lang w:val="de-DE"/>
              </w:rPr>
            </w:pPr>
            <w:r w:rsidRPr="00752547">
              <w:rPr>
                <w:rFonts w:cstheme="minorHAnsi"/>
                <w:lang w:val="de-DE"/>
              </w:rPr>
              <w:t>Falls ein Röntgenbild der Lunge durchgeführt wird, ist ein Röntgenbild in einer Ebene im Sinne einer möglichst geringen Strahlenbelastung in der Regel ausreichend.</w:t>
            </w:r>
          </w:p>
        </w:tc>
        <w:tc>
          <w:tcPr>
            <w:tcW w:w="4532" w:type="dxa"/>
            <w:shd w:val="clear" w:color="auto" w:fill="auto"/>
          </w:tcPr>
          <w:p w:rsidR="00227B10" w:rsidRPr="00752547" w:rsidRDefault="00227B10" w:rsidP="00227B10">
            <w:pPr>
              <w:rPr>
                <w:rFonts w:cstheme="minorHAnsi"/>
                <w:lang w:val="en-GB"/>
              </w:rPr>
            </w:pPr>
            <w:r w:rsidRPr="00752547">
              <w:rPr>
                <w:rFonts w:cstheme="minorHAnsi"/>
                <w:lang w:val="en-GB"/>
              </w:rPr>
              <w:t>At fever onset, no chest x-ray examination is recommended in the absence of clinical signs of a lower respiratory tract infection.</w:t>
            </w:r>
          </w:p>
          <w:p w:rsidR="00227B10" w:rsidRPr="00752547" w:rsidRDefault="00227B10" w:rsidP="00227B10">
            <w:pPr>
              <w:rPr>
                <w:rFonts w:cstheme="minorHAnsi"/>
                <w:lang w:val="en-GB"/>
              </w:rPr>
            </w:pPr>
          </w:p>
          <w:p w:rsidR="00227B10" w:rsidRPr="00752547" w:rsidRDefault="00227B10" w:rsidP="00227B10">
            <w:pPr>
              <w:rPr>
                <w:rFonts w:cstheme="minorHAnsi"/>
                <w:lang w:val="en-GB"/>
              </w:rPr>
            </w:pPr>
            <w:r w:rsidRPr="00752547">
              <w:rPr>
                <w:rFonts w:cstheme="minorHAnsi"/>
                <w:lang w:val="en-GB"/>
              </w:rPr>
              <w:t>If a chest x-ray needs to be performed, a single anterior-posterior (ap) projection will be sufficient in most cases to minimize radiation exposure.</w:t>
            </w:r>
          </w:p>
        </w:tc>
      </w:tr>
      <w:tr w:rsidR="00227B10" w:rsidRPr="00752547" w:rsidTr="00081F86">
        <w:trPr>
          <w:trHeight w:val="1963"/>
        </w:trPr>
        <w:tc>
          <w:tcPr>
            <w:tcW w:w="4531" w:type="dxa"/>
            <w:shd w:val="clear" w:color="auto" w:fill="auto"/>
          </w:tcPr>
          <w:p w:rsidR="00227B10" w:rsidRPr="00752547" w:rsidRDefault="00227B10" w:rsidP="00227B10">
            <w:pPr>
              <w:rPr>
                <w:rFonts w:cstheme="minorHAnsi"/>
                <w:lang w:val="de-DE"/>
              </w:rPr>
            </w:pPr>
            <w:r w:rsidRPr="00752547">
              <w:rPr>
                <w:rFonts w:cstheme="minorHAnsi"/>
                <w:lang w:val="de-DE"/>
              </w:rPr>
              <w:t xml:space="preserve">Bei fehlenden klinischen Hinweisen auf einen abdominellen Fokus kann initial auf eine Sonographie des Abdomens verzichtet werden. </w:t>
            </w:r>
          </w:p>
          <w:p w:rsidR="00227B10" w:rsidRPr="00752547" w:rsidRDefault="00227B10" w:rsidP="00227B10">
            <w:pPr>
              <w:rPr>
                <w:rFonts w:cstheme="minorHAnsi"/>
                <w:lang w:val="de-DE"/>
              </w:rPr>
            </w:pPr>
            <w:r w:rsidRPr="00752547">
              <w:rPr>
                <w:rFonts w:cstheme="minorHAnsi"/>
                <w:lang w:val="de-DE"/>
              </w:rPr>
              <w:t>Auch ein EKG und eine Echokardiographie sind bei einem kreislaufstabilen Patienten ohne Anhalt für eine Herzinsuffizienz oder Endokarditis initial nicht erforderlich.</w:t>
            </w:r>
          </w:p>
          <w:p w:rsidR="00227B10" w:rsidRPr="00752547" w:rsidRDefault="00227B10" w:rsidP="00227B10">
            <w:pPr>
              <w:rPr>
                <w:rFonts w:cstheme="minorHAnsi"/>
                <w:lang w:val="de-DE"/>
              </w:rPr>
            </w:pPr>
            <w:r w:rsidRPr="00752547">
              <w:rPr>
                <w:rFonts w:cstheme="minorHAnsi"/>
                <w:lang w:val="de-DE"/>
              </w:rPr>
              <w:lastRenderedPageBreak/>
              <w:t>Tab 2.4: Weiterführende bildgebende Diagnostik bei Fieber nach Leitsymptomen zu Beginn der Fieberepisode</w:t>
            </w:r>
          </w:p>
        </w:tc>
        <w:tc>
          <w:tcPr>
            <w:tcW w:w="4532" w:type="dxa"/>
            <w:shd w:val="clear" w:color="auto" w:fill="auto"/>
          </w:tcPr>
          <w:p w:rsidR="00227B10" w:rsidRPr="00752547" w:rsidRDefault="00227B10" w:rsidP="00227B10">
            <w:pPr>
              <w:rPr>
                <w:rFonts w:cstheme="minorHAnsi"/>
                <w:lang w:val="en-GB"/>
              </w:rPr>
            </w:pPr>
            <w:r w:rsidRPr="00752547">
              <w:rPr>
                <w:rFonts w:cstheme="minorHAnsi"/>
                <w:lang w:val="en-GB"/>
              </w:rPr>
              <w:lastRenderedPageBreak/>
              <w:t>Without clinical signs of an abdominal focus, abdominal ultrasound is not mandatory at fever onset.</w:t>
            </w:r>
          </w:p>
          <w:p w:rsidR="00227B10" w:rsidRPr="00752547" w:rsidRDefault="00227B10" w:rsidP="00227B10">
            <w:pPr>
              <w:rPr>
                <w:rFonts w:cstheme="minorHAnsi"/>
                <w:lang w:val="en-GB"/>
              </w:rPr>
            </w:pPr>
            <w:r w:rsidRPr="00752547">
              <w:rPr>
                <w:rFonts w:cstheme="minorHAnsi"/>
                <w:lang w:val="en-GB"/>
              </w:rPr>
              <w:t>The same applies to ECG and Echocardiography in patients with stable circulation without clinical signs of myocardial insufficiency or endocarditis.</w:t>
            </w:r>
          </w:p>
          <w:p w:rsidR="00227B10" w:rsidRPr="00752547" w:rsidRDefault="00227B10" w:rsidP="00227B10">
            <w:pPr>
              <w:rPr>
                <w:rFonts w:cstheme="minorHAnsi"/>
                <w:lang w:val="en-GB"/>
              </w:rPr>
            </w:pPr>
          </w:p>
          <w:p w:rsidR="00227B10" w:rsidRPr="00752547" w:rsidRDefault="00227B10" w:rsidP="00227B10">
            <w:pPr>
              <w:rPr>
                <w:rFonts w:cstheme="minorHAnsi"/>
                <w:lang w:val="en-GB"/>
              </w:rPr>
            </w:pPr>
            <w:r w:rsidRPr="00752547">
              <w:rPr>
                <w:rFonts w:cstheme="minorHAnsi"/>
                <w:lang w:val="en-GB"/>
              </w:rPr>
              <w:t>Tab. 2.4 Extended imaging guided by clinical signs (leading symptoms) at fever onset</w:t>
            </w:r>
          </w:p>
        </w:tc>
      </w:tr>
      <w:tr w:rsidR="00227B10" w:rsidRPr="00752547" w:rsidTr="000E61F1">
        <w:trPr>
          <w:trHeight w:val="410"/>
        </w:trPr>
        <w:tc>
          <w:tcPr>
            <w:tcW w:w="9063" w:type="dxa"/>
            <w:gridSpan w:val="2"/>
            <w:shd w:val="clear" w:color="auto" w:fill="auto"/>
          </w:tcPr>
          <w:p w:rsidR="00227B10" w:rsidRPr="00F95FE0" w:rsidRDefault="00227B10" w:rsidP="00227B10">
            <w:pPr>
              <w:pStyle w:val="berschrift2"/>
              <w:rPr>
                <w:rFonts w:asciiTheme="minorHAnsi" w:hAnsiTheme="minorHAnsi" w:cstheme="minorHAnsi"/>
                <w:sz w:val="22"/>
                <w:szCs w:val="22"/>
                <w:lang w:val="de-DE"/>
              </w:rPr>
            </w:pPr>
            <w:bookmarkStart w:id="10" w:name="_Toc128304700"/>
            <w:r w:rsidRPr="00F95FE0">
              <w:rPr>
                <w:rFonts w:asciiTheme="minorHAnsi" w:hAnsiTheme="minorHAnsi" w:cstheme="minorHAnsi"/>
                <w:sz w:val="22"/>
                <w:szCs w:val="22"/>
                <w:lang w:val="de-DE"/>
              </w:rPr>
              <w:lastRenderedPageBreak/>
              <w:t>Mikrobiologische Diagnostik vor Beginn der Antibiotikatherapie</w:t>
            </w:r>
            <w:bookmarkEnd w:id="10"/>
          </w:p>
          <w:p w:rsidR="00227B10" w:rsidRPr="00752547" w:rsidRDefault="00227B10" w:rsidP="00227B10">
            <w:pPr>
              <w:pStyle w:val="berschrift2"/>
              <w:rPr>
                <w:rFonts w:asciiTheme="minorHAnsi" w:hAnsiTheme="minorHAnsi" w:cstheme="minorHAnsi"/>
                <w:sz w:val="22"/>
                <w:szCs w:val="22"/>
                <w:lang w:val="en-GB"/>
              </w:rPr>
            </w:pPr>
            <w:bookmarkStart w:id="11" w:name="_Toc128304701"/>
            <w:r w:rsidRPr="00752547">
              <w:rPr>
                <w:rFonts w:asciiTheme="minorHAnsi" w:hAnsiTheme="minorHAnsi" w:cstheme="minorHAnsi"/>
                <w:sz w:val="22"/>
                <w:szCs w:val="22"/>
                <w:lang w:val="en-GB"/>
              </w:rPr>
              <w:t>Microbiological diagnostics before the start of antibiotic treatment</w:t>
            </w:r>
            <w:bookmarkEnd w:id="11"/>
          </w:p>
        </w:tc>
      </w:tr>
      <w:tr w:rsidR="00227B10" w:rsidRPr="00752547" w:rsidTr="002B4CF9">
        <w:trPr>
          <w:trHeight w:val="646"/>
        </w:trPr>
        <w:tc>
          <w:tcPr>
            <w:tcW w:w="4531" w:type="dxa"/>
            <w:shd w:val="clear" w:color="auto" w:fill="auto"/>
          </w:tcPr>
          <w:p w:rsidR="00227B10" w:rsidRPr="00752547" w:rsidRDefault="00227B10" w:rsidP="00227B10">
            <w:pPr>
              <w:rPr>
                <w:rFonts w:cstheme="minorHAnsi"/>
                <w:lang w:val="de-DE"/>
              </w:rPr>
            </w:pPr>
            <w:r w:rsidRPr="00752547">
              <w:rPr>
                <w:rFonts w:cstheme="minorHAnsi"/>
                <w:lang w:val="de-DE"/>
              </w:rPr>
              <w:t>Vor Beginn einer antibiotischen Therapie ist die Abnahme von Blutkulturen zwingend erforderlich.</w:t>
            </w:r>
          </w:p>
        </w:tc>
        <w:tc>
          <w:tcPr>
            <w:tcW w:w="4532" w:type="dxa"/>
            <w:shd w:val="clear" w:color="auto" w:fill="auto"/>
          </w:tcPr>
          <w:p w:rsidR="00227B10" w:rsidRPr="00752547" w:rsidRDefault="00227B10" w:rsidP="00227B10">
            <w:pPr>
              <w:rPr>
                <w:rFonts w:cstheme="minorHAnsi"/>
                <w:lang w:val="en-GB"/>
              </w:rPr>
            </w:pPr>
            <w:r w:rsidRPr="00752547">
              <w:rPr>
                <w:rFonts w:cstheme="minorHAnsi"/>
                <w:lang w:val="en-GB"/>
              </w:rPr>
              <w:t>Prior to the onset of an antibiotic therapy, the collection of blood cultures is mandatory.</w:t>
            </w:r>
          </w:p>
        </w:tc>
      </w:tr>
      <w:tr w:rsidR="00227B10" w:rsidRPr="00752547" w:rsidTr="002B4CF9">
        <w:trPr>
          <w:trHeight w:val="646"/>
        </w:trPr>
        <w:tc>
          <w:tcPr>
            <w:tcW w:w="4531" w:type="dxa"/>
            <w:shd w:val="clear" w:color="auto" w:fill="auto"/>
          </w:tcPr>
          <w:p w:rsidR="00227B10" w:rsidRPr="00752547" w:rsidRDefault="00227B10" w:rsidP="00227B10">
            <w:pPr>
              <w:rPr>
                <w:rFonts w:cstheme="minorHAnsi"/>
                <w:lang w:val="de-DE"/>
              </w:rPr>
            </w:pPr>
            <w:r w:rsidRPr="00752547">
              <w:rPr>
                <w:rFonts w:cstheme="minorHAnsi"/>
                <w:lang w:val="de-DE"/>
              </w:rPr>
              <w:t>„Eine Blutkultur“ bedeutet in diesem Kontext ein Blutkulturset. Ein solches Set besteht prinzipiell aus einer Flasche zur Kultivierung von aeroben und einer Flasche zur Kultivierung von anaeroben Bakterien.</w:t>
            </w:r>
          </w:p>
          <w:p w:rsidR="00227B10" w:rsidRPr="00752547" w:rsidRDefault="00227B10" w:rsidP="00227B10">
            <w:pPr>
              <w:rPr>
                <w:rFonts w:cstheme="minorHAnsi"/>
                <w:lang w:val="de-DE"/>
              </w:rPr>
            </w:pPr>
            <w:r w:rsidRPr="00752547">
              <w:rPr>
                <w:rFonts w:cstheme="minorHAnsi"/>
                <w:lang w:val="de-DE"/>
              </w:rPr>
              <w:t>Tab.2.5 Erforderliches Mindestvolumen für Blutkulturen nach Körpergewicht</w:t>
            </w:r>
          </w:p>
        </w:tc>
        <w:tc>
          <w:tcPr>
            <w:tcW w:w="4532" w:type="dxa"/>
            <w:shd w:val="clear" w:color="auto" w:fill="auto"/>
          </w:tcPr>
          <w:p w:rsidR="00227B10" w:rsidRPr="00752547" w:rsidRDefault="00227B10" w:rsidP="00227B10">
            <w:pPr>
              <w:rPr>
                <w:rFonts w:cstheme="minorHAnsi"/>
                <w:lang w:val="en-GB"/>
              </w:rPr>
            </w:pPr>
            <w:r w:rsidRPr="00752547">
              <w:rPr>
                <w:rFonts w:cstheme="minorHAnsi"/>
                <w:lang w:val="en-GB"/>
              </w:rPr>
              <w:t>In this clinical context, „blood culture“ refers to a set of an aerobic and an anaerobic blood culture bottle.</w:t>
            </w:r>
          </w:p>
          <w:p w:rsidR="00227B10" w:rsidRPr="00752547" w:rsidRDefault="00227B10" w:rsidP="00227B10">
            <w:pPr>
              <w:rPr>
                <w:rFonts w:cstheme="minorHAnsi"/>
                <w:lang w:val="en-GB"/>
              </w:rPr>
            </w:pPr>
          </w:p>
          <w:p w:rsidR="00227B10" w:rsidRPr="00752547" w:rsidRDefault="00227B10" w:rsidP="00227B10">
            <w:pPr>
              <w:rPr>
                <w:rFonts w:cstheme="minorHAnsi"/>
                <w:lang w:val="en-GB"/>
              </w:rPr>
            </w:pPr>
          </w:p>
          <w:p w:rsidR="00227B10" w:rsidRPr="00752547" w:rsidRDefault="00227B10" w:rsidP="00227B10">
            <w:pPr>
              <w:rPr>
                <w:rFonts w:cstheme="minorHAnsi"/>
                <w:lang w:val="en-GB"/>
              </w:rPr>
            </w:pPr>
            <w:r w:rsidRPr="00752547">
              <w:rPr>
                <w:rFonts w:cstheme="minorHAnsi"/>
                <w:lang w:val="en-GB"/>
              </w:rPr>
              <w:t>Tab.2.5 Minimal required volume of blood cultures related to body weight</w:t>
            </w:r>
          </w:p>
        </w:tc>
      </w:tr>
      <w:tr w:rsidR="00227B10" w:rsidRPr="00752547" w:rsidTr="00EA6A18">
        <w:trPr>
          <w:trHeight w:val="1433"/>
        </w:trPr>
        <w:tc>
          <w:tcPr>
            <w:tcW w:w="4531" w:type="dxa"/>
          </w:tcPr>
          <w:p w:rsidR="00227B10" w:rsidRPr="00752547" w:rsidRDefault="00227B10" w:rsidP="00227B10">
            <w:pPr>
              <w:rPr>
                <w:rFonts w:cstheme="minorHAnsi"/>
                <w:lang w:val="de-DE"/>
              </w:rPr>
            </w:pPr>
            <w:r w:rsidRPr="00752547">
              <w:rPr>
                <w:rFonts w:cstheme="minorHAnsi"/>
                <w:lang w:val="de-DE"/>
              </w:rPr>
              <w:t xml:space="preserve">Bei Patienten mit einem CVAD soll aus allen Lumina des CVAD ein Blutkulturset abgenommen werden, da jedes Lumen die Quelle der Bakteriämie </w:t>
            </w:r>
          </w:p>
          <w:p w:rsidR="00227B10" w:rsidRPr="00F95FE0" w:rsidRDefault="00227B10" w:rsidP="00227B10">
            <w:pPr>
              <w:rPr>
                <w:rFonts w:cstheme="minorHAnsi"/>
                <w:lang w:val="de-DE"/>
              </w:rPr>
            </w:pPr>
            <w:r w:rsidRPr="00752547">
              <w:rPr>
                <w:rFonts w:cstheme="minorHAnsi"/>
                <w:lang w:val="de-DE"/>
              </w:rPr>
              <w:t xml:space="preserve">(des Fiebers) sein kann. Die Blutkulturflaschen sind entsprechend zu kennzeichnen </w:t>
            </w:r>
            <w:r w:rsidRPr="00F95FE0">
              <w:rPr>
                <w:rFonts w:cstheme="minorHAnsi"/>
                <w:lang w:val="de-DE"/>
              </w:rPr>
              <w:t xml:space="preserve">(z. B. </w:t>
            </w:r>
            <w:proofErr w:type="spellStart"/>
            <w:r w:rsidRPr="00F95FE0">
              <w:rPr>
                <w:rFonts w:cstheme="minorHAnsi"/>
                <w:lang w:val="de-DE"/>
              </w:rPr>
              <w:t>Broviac</w:t>
            </w:r>
            <w:proofErr w:type="spellEnd"/>
            <w:r w:rsidRPr="00F95FE0">
              <w:rPr>
                <w:rFonts w:cstheme="minorHAnsi"/>
                <w:lang w:val="de-DE"/>
              </w:rPr>
              <w:t>; „roter Schenkel“).</w:t>
            </w:r>
          </w:p>
        </w:tc>
        <w:tc>
          <w:tcPr>
            <w:tcW w:w="4532" w:type="dxa"/>
          </w:tcPr>
          <w:p w:rsidR="00227B10" w:rsidRPr="00752547" w:rsidRDefault="00227B10" w:rsidP="00227B10">
            <w:pPr>
              <w:rPr>
                <w:rFonts w:cstheme="minorHAnsi"/>
                <w:lang w:val="en-GB"/>
              </w:rPr>
            </w:pPr>
            <w:r w:rsidRPr="00752547">
              <w:rPr>
                <w:rFonts w:cstheme="minorHAnsi"/>
                <w:lang w:val="en-GB"/>
              </w:rPr>
              <w:t>A blood culture should be obtained from all lumina of a (long term) central venous access device, since each lumen can be the source of a bacteraemia. The blood cultures must be labelled accordingly (e.g. “</w:t>
            </w:r>
            <w:proofErr w:type="spellStart"/>
            <w:r w:rsidRPr="00752547">
              <w:rPr>
                <w:rFonts w:cstheme="minorHAnsi"/>
                <w:lang w:val="en-GB"/>
              </w:rPr>
              <w:t>Broviac</w:t>
            </w:r>
            <w:proofErr w:type="spellEnd"/>
            <w:r w:rsidRPr="00752547">
              <w:rPr>
                <w:rFonts w:cstheme="minorHAnsi"/>
                <w:lang w:val="en-GB"/>
              </w:rPr>
              <w:t>/Hickman, red lumen”).</w:t>
            </w:r>
          </w:p>
        </w:tc>
      </w:tr>
      <w:tr w:rsidR="00227B10" w:rsidRPr="00752547" w:rsidTr="000E7FB3">
        <w:trPr>
          <w:trHeight w:val="1040"/>
        </w:trPr>
        <w:tc>
          <w:tcPr>
            <w:tcW w:w="4531" w:type="dxa"/>
          </w:tcPr>
          <w:p w:rsidR="00227B10" w:rsidRPr="00752547" w:rsidRDefault="00227B10" w:rsidP="00227B10">
            <w:pPr>
              <w:rPr>
                <w:rFonts w:cstheme="minorHAnsi"/>
                <w:lang w:val="de-DE"/>
              </w:rPr>
            </w:pPr>
            <w:r w:rsidRPr="00752547">
              <w:rPr>
                <w:rFonts w:cstheme="minorHAnsi"/>
                <w:lang w:val="de-DE"/>
              </w:rPr>
              <w:t xml:space="preserve">Bei Entnahme von Blutkulturen aus Langzeitkathetern vom Typ </w:t>
            </w:r>
            <w:proofErr w:type="spellStart"/>
            <w:r w:rsidRPr="00752547">
              <w:rPr>
                <w:rFonts w:cstheme="minorHAnsi"/>
                <w:lang w:val="de-DE"/>
              </w:rPr>
              <w:t>Broviac</w:t>
            </w:r>
            <w:proofErr w:type="spellEnd"/>
            <w:r w:rsidRPr="00752547">
              <w:rPr>
                <w:rFonts w:cstheme="minorHAnsi"/>
                <w:lang w:val="de-DE"/>
              </w:rPr>
              <w:t xml:space="preserve"> oder Port ist zuvor eine sorgfältige alkoholische Desinfektion des </w:t>
            </w:r>
            <w:proofErr w:type="spellStart"/>
            <w:r w:rsidRPr="00752547">
              <w:rPr>
                <w:rFonts w:cstheme="minorHAnsi"/>
                <w:lang w:val="de-DE"/>
              </w:rPr>
              <w:t>diskonnektierten</w:t>
            </w:r>
            <w:proofErr w:type="spellEnd"/>
            <w:r w:rsidRPr="00752547">
              <w:rPr>
                <w:rFonts w:cstheme="minorHAnsi"/>
                <w:lang w:val="de-DE"/>
              </w:rPr>
              <w:t xml:space="preserve"> </w:t>
            </w:r>
            <w:proofErr w:type="spellStart"/>
            <w:r w:rsidRPr="00752547">
              <w:rPr>
                <w:rFonts w:cstheme="minorHAnsi"/>
                <w:lang w:val="de-DE"/>
              </w:rPr>
              <w:t>Katheterhubs</w:t>
            </w:r>
            <w:proofErr w:type="spellEnd"/>
            <w:r w:rsidRPr="00752547">
              <w:rPr>
                <w:rFonts w:cstheme="minorHAnsi"/>
                <w:lang w:val="de-DE"/>
              </w:rPr>
              <w:t xml:space="preserve"> erforderlich. </w:t>
            </w:r>
          </w:p>
        </w:tc>
        <w:tc>
          <w:tcPr>
            <w:tcW w:w="4532" w:type="dxa"/>
          </w:tcPr>
          <w:p w:rsidR="00227B10" w:rsidRPr="00752547" w:rsidRDefault="00227B10" w:rsidP="00227B10">
            <w:pPr>
              <w:rPr>
                <w:rFonts w:cstheme="minorHAnsi"/>
                <w:lang w:val="en-GB"/>
              </w:rPr>
            </w:pPr>
            <w:r w:rsidRPr="00752547">
              <w:rPr>
                <w:rFonts w:cstheme="minorHAnsi"/>
                <w:lang w:val="en-GB"/>
              </w:rPr>
              <w:t>Before drawing blood from a CVAD (</w:t>
            </w:r>
            <w:proofErr w:type="spellStart"/>
            <w:r w:rsidRPr="00752547">
              <w:rPr>
                <w:rFonts w:cstheme="minorHAnsi"/>
                <w:lang w:val="en-GB"/>
              </w:rPr>
              <w:t>Broviac</w:t>
            </w:r>
            <w:proofErr w:type="spellEnd"/>
            <w:r w:rsidRPr="00752547">
              <w:rPr>
                <w:rFonts w:cstheme="minorHAnsi"/>
                <w:lang w:val="en-GB"/>
              </w:rPr>
              <w:t>/ Hickman or Port), it is important to “scrub the catheter hub” with an alcohol-containing antiseptic.</w:t>
            </w:r>
          </w:p>
        </w:tc>
      </w:tr>
      <w:tr w:rsidR="00227B10" w:rsidRPr="00752547" w:rsidTr="00112721">
        <w:trPr>
          <w:trHeight w:val="1433"/>
        </w:trPr>
        <w:tc>
          <w:tcPr>
            <w:tcW w:w="4531" w:type="dxa"/>
          </w:tcPr>
          <w:p w:rsidR="00227B10" w:rsidRPr="00752547" w:rsidRDefault="00227B10" w:rsidP="00227B10">
            <w:pPr>
              <w:rPr>
                <w:rFonts w:cstheme="minorHAnsi"/>
                <w:lang w:val="de-DE"/>
              </w:rPr>
            </w:pPr>
            <w:r w:rsidRPr="00752547">
              <w:rPr>
                <w:rFonts w:cstheme="minorHAnsi"/>
                <w:lang w:val="de-DE"/>
              </w:rPr>
              <w:t xml:space="preserve">Spezielle aerobe Blutkulturflaschen für Neugeborene und Säuglinge mit einem Körpergewicht &lt; 10kg (z. B. BD </w:t>
            </w:r>
            <w:proofErr w:type="spellStart"/>
            <w:r w:rsidRPr="00752547">
              <w:rPr>
                <w:rFonts w:cstheme="minorHAnsi"/>
                <w:lang w:val="de-DE"/>
              </w:rPr>
              <w:t>Bactec</w:t>
            </w:r>
            <w:proofErr w:type="spellEnd"/>
            <w:r w:rsidRPr="00752547">
              <w:rPr>
                <w:rFonts w:cstheme="minorHAnsi"/>
                <w:lang w:val="de-DE"/>
              </w:rPr>
              <w:t xml:space="preserve">® </w:t>
            </w:r>
            <w:proofErr w:type="spellStart"/>
            <w:r w:rsidRPr="00752547">
              <w:rPr>
                <w:rFonts w:cstheme="minorHAnsi"/>
                <w:lang w:val="de-DE"/>
              </w:rPr>
              <w:t>Peds</w:t>
            </w:r>
            <w:proofErr w:type="spellEnd"/>
            <w:r w:rsidRPr="00752547">
              <w:rPr>
                <w:rFonts w:cstheme="minorHAnsi"/>
                <w:lang w:val="de-DE"/>
              </w:rPr>
              <w:t xml:space="preserve"> Plus oder </w:t>
            </w:r>
            <w:proofErr w:type="spellStart"/>
            <w:r w:rsidRPr="00752547">
              <w:rPr>
                <w:rFonts w:cstheme="minorHAnsi"/>
                <w:lang w:val="de-DE"/>
              </w:rPr>
              <w:t>bioMérieux</w:t>
            </w:r>
            <w:proofErr w:type="spellEnd"/>
            <w:r w:rsidRPr="00752547">
              <w:rPr>
                <w:rFonts w:cstheme="minorHAnsi"/>
                <w:lang w:val="de-DE"/>
              </w:rPr>
              <w:t xml:space="preserve"> </w:t>
            </w:r>
            <w:proofErr w:type="spellStart"/>
            <w:r w:rsidRPr="00752547">
              <w:rPr>
                <w:rFonts w:cstheme="minorHAnsi"/>
                <w:lang w:val="de-DE"/>
              </w:rPr>
              <w:t>BacT</w:t>
            </w:r>
            <w:proofErr w:type="spellEnd"/>
            <w:r w:rsidRPr="00752547">
              <w:rPr>
                <w:rFonts w:cstheme="minorHAnsi"/>
                <w:lang w:val="de-DE"/>
              </w:rPr>
              <w:t xml:space="preserve">/ALERT® </w:t>
            </w:r>
            <w:proofErr w:type="spellStart"/>
            <w:r w:rsidRPr="00752547">
              <w:rPr>
                <w:rFonts w:cstheme="minorHAnsi"/>
                <w:lang w:val="de-DE"/>
              </w:rPr>
              <w:t>Pediatric</w:t>
            </w:r>
            <w:proofErr w:type="spellEnd"/>
            <w:r w:rsidRPr="00752547">
              <w:rPr>
                <w:rFonts w:cstheme="minorHAnsi"/>
                <w:lang w:val="de-DE"/>
              </w:rPr>
              <w:t xml:space="preserve"> aerob) sollten nicht  für ältere Kinder, Jugendliche und Erwachsene verwendet werden, weil das geringere Blutvolumen (1-3ml/Flasche) die Sensitivität der Diagnostik einschränkt.</w:t>
            </w:r>
          </w:p>
        </w:tc>
        <w:tc>
          <w:tcPr>
            <w:tcW w:w="4532" w:type="dxa"/>
          </w:tcPr>
          <w:p w:rsidR="00227B10" w:rsidRPr="00752547" w:rsidRDefault="00227B10" w:rsidP="00227B10">
            <w:pPr>
              <w:rPr>
                <w:rFonts w:cstheme="minorHAnsi"/>
                <w:lang w:val="en-GB"/>
              </w:rPr>
            </w:pPr>
            <w:r w:rsidRPr="00752547">
              <w:rPr>
                <w:rFonts w:cstheme="minorHAnsi"/>
                <w:lang w:val="en-GB"/>
              </w:rPr>
              <w:t xml:space="preserve">Aerobic blood culture bottles for infants and neonates weighing &lt; 10 kg (z. B. BD </w:t>
            </w:r>
            <w:proofErr w:type="spellStart"/>
            <w:r w:rsidRPr="00752547">
              <w:rPr>
                <w:rFonts w:cstheme="minorHAnsi"/>
                <w:lang w:val="en-GB"/>
              </w:rPr>
              <w:t>Bactec</w:t>
            </w:r>
            <w:proofErr w:type="spellEnd"/>
            <w:r w:rsidRPr="00752547">
              <w:rPr>
                <w:rFonts w:cstheme="minorHAnsi"/>
                <w:lang w:val="en-GB"/>
              </w:rPr>
              <w:t xml:space="preserve">® Peds Plus </w:t>
            </w:r>
            <w:proofErr w:type="spellStart"/>
            <w:r w:rsidRPr="00752547">
              <w:rPr>
                <w:rFonts w:cstheme="minorHAnsi"/>
                <w:lang w:val="en-GB"/>
              </w:rPr>
              <w:t>oder</w:t>
            </w:r>
            <w:proofErr w:type="spellEnd"/>
            <w:r w:rsidRPr="00752547">
              <w:rPr>
                <w:rFonts w:cstheme="minorHAnsi"/>
                <w:lang w:val="en-GB"/>
              </w:rPr>
              <w:t xml:space="preserve"> </w:t>
            </w:r>
            <w:proofErr w:type="spellStart"/>
            <w:r w:rsidRPr="00752547">
              <w:rPr>
                <w:rFonts w:cstheme="minorHAnsi"/>
                <w:lang w:val="en-GB"/>
              </w:rPr>
              <w:t>bioMérieux</w:t>
            </w:r>
            <w:proofErr w:type="spellEnd"/>
            <w:r w:rsidRPr="00752547">
              <w:rPr>
                <w:rFonts w:cstheme="minorHAnsi"/>
                <w:lang w:val="en-GB"/>
              </w:rPr>
              <w:t xml:space="preserve"> </w:t>
            </w:r>
            <w:proofErr w:type="spellStart"/>
            <w:r w:rsidRPr="00752547">
              <w:rPr>
                <w:rFonts w:cstheme="minorHAnsi"/>
                <w:lang w:val="en-GB"/>
              </w:rPr>
              <w:t>BacT</w:t>
            </w:r>
            <w:proofErr w:type="spellEnd"/>
            <w:r w:rsidRPr="00752547">
              <w:rPr>
                <w:rFonts w:cstheme="minorHAnsi"/>
                <w:lang w:val="en-GB"/>
              </w:rPr>
              <w:t xml:space="preserve">/ALERT® </w:t>
            </w:r>
            <w:proofErr w:type="spellStart"/>
            <w:r w:rsidRPr="00752547">
              <w:rPr>
                <w:rFonts w:cstheme="minorHAnsi"/>
                <w:lang w:val="en-GB"/>
              </w:rPr>
              <w:t>Pediatric</w:t>
            </w:r>
            <w:proofErr w:type="spellEnd"/>
            <w:r w:rsidRPr="00752547">
              <w:rPr>
                <w:rFonts w:cstheme="minorHAnsi"/>
                <w:lang w:val="en-GB"/>
              </w:rPr>
              <w:t xml:space="preserve"> </w:t>
            </w:r>
            <w:proofErr w:type="spellStart"/>
            <w:r w:rsidRPr="00752547">
              <w:rPr>
                <w:rFonts w:cstheme="minorHAnsi"/>
                <w:lang w:val="en-GB"/>
              </w:rPr>
              <w:t>aerob</w:t>
            </w:r>
            <w:proofErr w:type="spellEnd"/>
            <w:r w:rsidRPr="00752547">
              <w:rPr>
                <w:rFonts w:cstheme="minorHAnsi"/>
                <w:lang w:val="en-GB"/>
              </w:rPr>
              <w:t>) must not be used in older children, adolescent or adults since the lower blood volume cultured (1-3ml/bottle) reduces the sensitivity of the blood culture diagnostics.</w:t>
            </w:r>
          </w:p>
        </w:tc>
      </w:tr>
      <w:tr w:rsidR="00227B10" w:rsidRPr="00752547" w:rsidTr="000E7FB3">
        <w:trPr>
          <w:trHeight w:val="1120"/>
        </w:trPr>
        <w:tc>
          <w:tcPr>
            <w:tcW w:w="4531" w:type="dxa"/>
          </w:tcPr>
          <w:p w:rsidR="00227B10" w:rsidRPr="00752547" w:rsidRDefault="00227B10" w:rsidP="00227B10">
            <w:pPr>
              <w:rPr>
                <w:rFonts w:cstheme="minorHAnsi"/>
                <w:lang w:val="de-DE"/>
              </w:rPr>
            </w:pPr>
            <w:r w:rsidRPr="00752547">
              <w:rPr>
                <w:rFonts w:cstheme="minorHAnsi"/>
                <w:lang w:val="de-DE"/>
              </w:rPr>
              <w:t xml:space="preserve">Die Blutkultur soll nicht über ein nadelfreies </w:t>
            </w:r>
            <w:proofErr w:type="spellStart"/>
            <w:r w:rsidRPr="00752547">
              <w:rPr>
                <w:rFonts w:cstheme="minorHAnsi"/>
                <w:lang w:val="de-DE"/>
              </w:rPr>
              <w:t>Konnektionsventil</w:t>
            </w:r>
            <w:proofErr w:type="spellEnd"/>
            <w:r w:rsidRPr="00752547">
              <w:rPr>
                <w:rFonts w:cstheme="minorHAnsi"/>
                <w:lang w:val="de-DE"/>
              </w:rPr>
              <w:t xml:space="preserve"> oder aus einem nicht-desinfizierten patientennahen Dreiwegehahn abgenommen werden.</w:t>
            </w:r>
          </w:p>
        </w:tc>
        <w:tc>
          <w:tcPr>
            <w:tcW w:w="4532" w:type="dxa"/>
          </w:tcPr>
          <w:p w:rsidR="00227B10" w:rsidRPr="00752547" w:rsidRDefault="00227B10" w:rsidP="00227B10">
            <w:pPr>
              <w:rPr>
                <w:rFonts w:cstheme="minorHAnsi"/>
                <w:lang w:val="en-GB"/>
              </w:rPr>
            </w:pPr>
            <w:r w:rsidRPr="00752547">
              <w:rPr>
                <w:rFonts w:cstheme="minorHAnsi"/>
                <w:lang w:val="en-GB"/>
              </w:rPr>
              <w:t>Blood cultures should never be collected through a needleless connector device or through a three-way stopcock (in the latter: only after previous local disinfection, scrub the hub).</w:t>
            </w:r>
          </w:p>
        </w:tc>
      </w:tr>
      <w:tr w:rsidR="00227B10" w:rsidRPr="00752547" w:rsidTr="00EA6A18">
        <w:trPr>
          <w:trHeight w:val="1433"/>
        </w:trPr>
        <w:tc>
          <w:tcPr>
            <w:tcW w:w="4531" w:type="dxa"/>
          </w:tcPr>
          <w:p w:rsidR="00227B10" w:rsidRPr="00752547" w:rsidRDefault="00227B10" w:rsidP="00227B10">
            <w:pPr>
              <w:rPr>
                <w:rFonts w:cstheme="minorHAnsi"/>
                <w:lang w:val="de-DE"/>
              </w:rPr>
            </w:pPr>
            <w:r w:rsidRPr="00752547">
              <w:rPr>
                <w:rFonts w:cstheme="minorHAnsi"/>
                <w:lang w:val="de-DE"/>
              </w:rPr>
              <w:t>Die Expertengruppe, von der  diese Leitlinie erstellt wurde, empfiehlt nach sorgfältiger Abwägung der Vor- und  Nachteile bei kinderonkologischen Patienten mit FN und einem rückläufigen dauerhaft implantierten zentralen Venenkatheter (</w:t>
            </w:r>
            <w:proofErr w:type="spellStart"/>
            <w:r w:rsidRPr="00752547">
              <w:rPr>
                <w:rFonts w:cstheme="minorHAnsi"/>
                <w:lang w:val="de-DE"/>
              </w:rPr>
              <w:t>Broviac</w:t>
            </w:r>
            <w:proofErr w:type="spellEnd"/>
            <w:r w:rsidRPr="00752547">
              <w:rPr>
                <w:rFonts w:cstheme="minorHAnsi"/>
                <w:lang w:val="de-DE"/>
              </w:rPr>
              <w:t xml:space="preserve">, Port) die </w:t>
            </w:r>
            <w:r w:rsidRPr="00752547">
              <w:rPr>
                <w:rFonts w:cstheme="minorHAnsi"/>
                <w:lang w:val="de-DE"/>
              </w:rPr>
              <w:lastRenderedPageBreak/>
              <w:t>Blutkulturen in der Regel ausschließlich aus diesem Katheter abzunehmen.</w:t>
            </w:r>
          </w:p>
        </w:tc>
        <w:tc>
          <w:tcPr>
            <w:tcW w:w="4532" w:type="dxa"/>
          </w:tcPr>
          <w:p w:rsidR="00227B10" w:rsidRPr="00752547" w:rsidRDefault="00227B10" w:rsidP="00227B10">
            <w:pPr>
              <w:rPr>
                <w:rFonts w:cstheme="minorHAnsi"/>
                <w:lang w:val="en-GB"/>
              </w:rPr>
            </w:pPr>
            <w:r w:rsidRPr="00752547">
              <w:rPr>
                <w:rFonts w:cstheme="minorHAnsi"/>
                <w:lang w:val="en-GB"/>
              </w:rPr>
              <w:lastRenderedPageBreak/>
              <w:t>After careful consideration of the advantages and disadvantages, the expert group recommends to draw blood cultures as a general rule exclusively from the CVAD in paediatric cancer patients with fever.</w:t>
            </w:r>
          </w:p>
        </w:tc>
      </w:tr>
      <w:tr w:rsidR="00227B10" w:rsidRPr="00752547" w:rsidTr="00F0003C">
        <w:trPr>
          <w:trHeight w:val="1103"/>
        </w:trPr>
        <w:tc>
          <w:tcPr>
            <w:tcW w:w="4531" w:type="dxa"/>
          </w:tcPr>
          <w:p w:rsidR="00227B10" w:rsidRPr="00752547" w:rsidRDefault="00227B10" w:rsidP="00227B10">
            <w:pPr>
              <w:rPr>
                <w:rFonts w:cstheme="minorHAnsi"/>
                <w:lang w:val="de-DE"/>
              </w:rPr>
            </w:pPr>
            <w:r w:rsidRPr="00752547">
              <w:rPr>
                <w:rFonts w:cstheme="minorHAnsi"/>
                <w:lang w:val="de-DE"/>
              </w:rPr>
              <w:t>Gegebenenfalls (z.B. bei nicht rückläufigem CVAD) ist es zulässig, eine Blutkultur als erste Blutprobe aus einer unter aseptischen Kautelen frisch angelegten peripheren Venenverweilkanüle zu entnehmen.</w:t>
            </w:r>
          </w:p>
        </w:tc>
        <w:tc>
          <w:tcPr>
            <w:tcW w:w="4532" w:type="dxa"/>
          </w:tcPr>
          <w:p w:rsidR="00227B10" w:rsidRPr="00752547" w:rsidRDefault="00227B10" w:rsidP="00227B10">
            <w:pPr>
              <w:rPr>
                <w:rFonts w:cstheme="minorHAnsi"/>
                <w:lang w:val="en-GB"/>
              </w:rPr>
            </w:pPr>
            <w:r w:rsidRPr="00752547">
              <w:rPr>
                <w:rFonts w:cstheme="minorHAnsi"/>
                <w:lang w:val="en-GB"/>
              </w:rPr>
              <w:t>If the CVAD is not available for blood sampling, blood cultures can be obtained through a newly applied peripheral venous catheter under aseptic conditions.</w:t>
            </w:r>
          </w:p>
        </w:tc>
      </w:tr>
      <w:tr w:rsidR="00227B10" w:rsidRPr="00752547" w:rsidTr="00EA6A18">
        <w:trPr>
          <w:trHeight w:val="1433"/>
        </w:trPr>
        <w:tc>
          <w:tcPr>
            <w:tcW w:w="4531" w:type="dxa"/>
          </w:tcPr>
          <w:p w:rsidR="00227B10" w:rsidRPr="00F95FE0" w:rsidRDefault="00227B10" w:rsidP="00227B10">
            <w:pPr>
              <w:rPr>
                <w:rFonts w:cstheme="minorHAnsi"/>
                <w:lang w:val="de-DE"/>
              </w:rPr>
            </w:pPr>
            <w:r w:rsidRPr="00752547">
              <w:rPr>
                <w:rFonts w:cstheme="minorHAnsi"/>
                <w:lang w:val="de-DE"/>
              </w:rPr>
              <w:t xml:space="preserve">Weitere mikrobiologische Untersuchungen (respiratorische Sekrete, Wundabstriche, Urinkultur, </w:t>
            </w:r>
            <w:r w:rsidRPr="00F95FE0">
              <w:rPr>
                <w:rFonts w:cstheme="minorHAnsi"/>
                <w:lang w:val="de-DE"/>
              </w:rPr>
              <w:t>Stuhldiagnostik auf darmpathogene Erreger inklusive C. difficile, Lumbalpunktion) sind bei Aufnahme lediglich bei Vorliegen bestimmter zusätzlicher Symptome erforderlich.</w:t>
            </w:r>
          </w:p>
        </w:tc>
        <w:tc>
          <w:tcPr>
            <w:tcW w:w="4532" w:type="dxa"/>
          </w:tcPr>
          <w:p w:rsidR="00227B10" w:rsidRPr="00752547" w:rsidRDefault="00227B10" w:rsidP="00227B10">
            <w:pPr>
              <w:rPr>
                <w:rFonts w:cstheme="minorHAnsi"/>
                <w:lang w:val="en-GB"/>
              </w:rPr>
            </w:pPr>
            <w:r w:rsidRPr="00752547">
              <w:rPr>
                <w:rFonts w:cstheme="minorHAnsi"/>
                <w:lang w:val="en-GB"/>
              </w:rPr>
              <w:t>The sampling of any further microbiological diagnostic materials (respiratory secretions, urine cultures, wound swaps, stool for gastrointestinal pathogens, lumbar puncture) is not mandatory in all patients but should be guided by clinical symptoms.</w:t>
            </w:r>
          </w:p>
        </w:tc>
      </w:tr>
    </w:tbl>
    <w:p w:rsidR="00041EB8" w:rsidRPr="00752547" w:rsidRDefault="00041EB8">
      <w:pPr>
        <w:rPr>
          <w:rFonts w:cstheme="minorHAnsi"/>
        </w:rPr>
      </w:pPr>
      <w:r w:rsidRPr="00752547">
        <w:rPr>
          <w:rFonts w:cstheme="minorHAnsi"/>
        </w:rPr>
        <w:br w:type="page"/>
      </w:r>
    </w:p>
    <w:tbl>
      <w:tblPr>
        <w:tblStyle w:val="Tabellenraster"/>
        <w:tblW w:w="0" w:type="auto"/>
        <w:tblLook w:val="04A0" w:firstRow="1" w:lastRow="0" w:firstColumn="1" w:lastColumn="0" w:noHBand="0" w:noVBand="1"/>
      </w:tblPr>
      <w:tblGrid>
        <w:gridCol w:w="4531"/>
        <w:gridCol w:w="4532"/>
      </w:tblGrid>
      <w:tr w:rsidR="00227B10" w:rsidRPr="00752547" w:rsidTr="000E61F1">
        <w:trPr>
          <w:trHeight w:val="566"/>
        </w:trPr>
        <w:tc>
          <w:tcPr>
            <w:tcW w:w="9063" w:type="dxa"/>
            <w:gridSpan w:val="2"/>
            <w:shd w:val="clear" w:color="auto" w:fill="auto"/>
          </w:tcPr>
          <w:p w:rsidR="00227B10" w:rsidRPr="00752547" w:rsidRDefault="00227B10" w:rsidP="00227B10">
            <w:pPr>
              <w:pStyle w:val="berschrift2"/>
              <w:rPr>
                <w:rFonts w:asciiTheme="minorHAnsi" w:hAnsiTheme="minorHAnsi" w:cstheme="minorHAnsi"/>
                <w:sz w:val="22"/>
                <w:szCs w:val="22"/>
                <w:lang w:val="en-GB"/>
              </w:rPr>
            </w:pPr>
            <w:bookmarkStart w:id="12" w:name="_Toc128304702"/>
            <w:proofErr w:type="spellStart"/>
            <w:r w:rsidRPr="00752547">
              <w:rPr>
                <w:rFonts w:asciiTheme="minorHAnsi" w:hAnsiTheme="minorHAnsi" w:cstheme="minorHAnsi"/>
                <w:sz w:val="22"/>
                <w:szCs w:val="22"/>
                <w:lang w:val="en-GB"/>
              </w:rPr>
              <w:lastRenderedPageBreak/>
              <w:t>Virologische</w:t>
            </w:r>
            <w:proofErr w:type="spellEnd"/>
            <w:r w:rsidRPr="00752547">
              <w:rPr>
                <w:rFonts w:asciiTheme="minorHAnsi" w:hAnsiTheme="minorHAnsi" w:cstheme="minorHAnsi"/>
                <w:sz w:val="22"/>
                <w:szCs w:val="22"/>
                <w:lang w:val="en-GB"/>
              </w:rPr>
              <w:t xml:space="preserve"> </w:t>
            </w:r>
            <w:proofErr w:type="spellStart"/>
            <w:r w:rsidRPr="00752547">
              <w:rPr>
                <w:rFonts w:asciiTheme="minorHAnsi" w:hAnsiTheme="minorHAnsi" w:cstheme="minorHAnsi"/>
                <w:sz w:val="22"/>
                <w:szCs w:val="22"/>
                <w:lang w:val="en-GB"/>
              </w:rPr>
              <w:t>Untersuchungen</w:t>
            </w:r>
            <w:bookmarkEnd w:id="12"/>
            <w:proofErr w:type="spellEnd"/>
          </w:p>
          <w:p w:rsidR="00227B10" w:rsidRPr="00752547" w:rsidRDefault="00227B10" w:rsidP="00227B10">
            <w:pPr>
              <w:pStyle w:val="berschrift2"/>
              <w:rPr>
                <w:rFonts w:asciiTheme="minorHAnsi" w:hAnsiTheme="minorHAnsi" w:cstheme="minorHAnsi"/>
                <w:sz w:val="22"/>
                <w:szCs w:val="22"/>
                <w:lang w:val="en-GB"/>
              </w:rPr>
            </w:pPr>
            <w:bookmarkStart w:id="13" w:name="_Toc128304703"/>
            <w:r w:rsidRPr="00752547">
              <w:rPr>
                <w:rFonts w:asciiTheme="minorHAnsi" w:hAnsiTheme="minorHAnsi" w:cstheme="minorHAnsi"/>
                <w:sz w:val="22"/>
                <w:szCs w:val="22"/>
                <w:lang w:val="en-GB"/>
              </w:rPr>
              <w:t>Virologic diagnostics</w:t>
            </w:r>
            <w:bookmarkEnd w:id="13"/>
          </w:p>
        </w:tc>
      </w:tr>
      <w:tr w:rsidR="00227B10" w:rsidRPr="00752547" w:rsidTr="002C0750">
        <w:trPr>
          <w:trHeight w:val="1205"/>
        </w:trPr>
        <w:tc>
          <w:tcPr>
            <w:tcW w:w="4531" w:type="dxa"/>
          </w:tcPr>
          <w:p w:rsidR="00227B10" w:rsidRPr="00752547" w:rsidRDefault="00227B10" w:rsidP="00227B10">
            <w:pPr>
              <w:rPr>
                <w:rFonts w:cstheme="minorHAnsi"/>
                <w:lang w:val="de-DE"/>
              </w:rPr>
            </w:pPr>
            <w:r w:rsidRPr="00752547">
              <w:rPr>
                <w:rFonts w:cstheme="minorHAnsi"/>
                <w:lang w:val="de-DE"/>
              </w:rPr>
              <w:t>Ergeben die Anamnese (inklusive Umfeld!) oder die klinische Untersuchung entsprechende Hinweise, soll bereits bei Aufnahme / bei Fieberbeginn eine gezielte virologische Diagnostik erfolgen.</w:t>
            </w:r>
          </w:p>
        </w:tc>
        <w:tc>
          <w:tcPr>
            <w:tcW w:w="4532" w:type="dxa"/>
          </w:tcPr>
          <w:p w:rsidR="00227B10" w:rsidRPr="00752547" w:rsidRDefault="00227B10" w:rsidP="00227B10">
            <w:pPr>
              <w:rPr>
                <w:rFonts w:cstheme="minorHAnsi"/>
                <w:lang w:val="en-GB"/>
              </w:rPr>
            </w:pPr>
            <w:r w:rsidRPr="00752547">
              <w:rPr>
                <w:rFonts w:cstheme="minorHAnsi"/>
                <w:lang w:val="en-GB"/>
              </w:rPr>
              <w:t>If the medical history (including symptoms in close / household contacts) and the physical examination point towards a viral infection, targeted virologic testing should be performed on admission / at the onset of fever.</w:t>
            </w:r>
          </w:p>
        </w:tc>
      </w:tr>
      <w:tr w:rsidR="00227B10" w:rsidRPr="00752547" w:rsidTr="00041EB8">
        <w:trPr>
          <w:trHeight w:val="629"/>
        </w:trPr>
        <w:tc>
          <w:tcPr>
            <w:tcW w:w="4531" w:type="dxa"/>
          </w:tcPr>
          <w:p w:rsidR="00227B10" w:rsidRPr="00752547" w:rsidRDefault="00227B10" w:rsidP="00227B10">
            <w:pPr>
              <w:rPr>
                <w:rFonts w:cstheme="minorHAnsi"/>
                <w:lang w:val="de-DE"/>
              </w:rPr>
            </w:pPr>
            <w:r w:rsidRPr="00752547">
              <w:rPr>
                <w:rFonts w:cstheme="minorHAnsi"/>
                <w:lang w:val="de-DE"/>
              </w:rPr>
              <w:t>Die Frage, ob im Falle einer nachgewiesenen Virusinfektion bei Kindern und Jugendlichen mit FN auf eine antibiotische Therapie verzichtet werden kann, ist ungeklärt. Zumindest kann – unter sorgfältiger Beachtung der individuellen Behandlungssituation – erwogen werden, die initiale Monotherapie nicht weiter zu eskalieren.</w:t>
            </w:r>
          </w:p>
        </w:tc>
        <w:tc>
          <w:tcPr>
            <w:tcW w:w="4532" w:type="dxa"/>
          </w:tcPr>
          <w:p w:rsidR="00227B10" w:rsidRPr="00752547" w:rsidRDefault="00227B10" w:rsidP="00227B10">
            <w:pPr>
              <w:rPr>
                <w:rFonts w:cstheme="minorHAnsi"/>
                <w:lang w:val="en-GB"/>
              </w:rPr>
            </w:pPr>
            <w:r w:rsidRPr="00752547">
              <w:rPr>
                <w:rFonts w:cstheme="minorHAnsi"/>
                <w:lang w:val="en-GB"/>
              </w:rPr>
              <w:t>The clinical question, whether antibiotic treatment may be avoided in paediatric cancer patients with FN and a confirmed viral infection, is an unresolved issue. Provided the clinical course of the patient is thoroughly monitored, the attending physicians may consider not to escalate the initial monotherapy always regarding the individual situation.</w:t>
            </w:r>
          </w:p>
        </w:tc>
      </w:tr>
      <w:tr w:rsidR="00227B10" w:rsidRPr="00752547" w:rsidTr="000E61F1">
        <w:trPr>
          <w:trHeight w:val="319"/>
        </w:trPr>
        <w:tc>
          <w:tcPr>
            <w:tcW w:w="9063" w:type="dxa"/>
            <w:gridSpan w:val="2"/>
            <w:shd w:val="clear" w:color="auto" w:fill="auto"/>
          </w:tcPr>
          <w:p w:rsidR="00227B10" w:rsidRPr="00752547" w:rsidRDefault="00227B10" w:rsidP="00227B10">
            <w:pPr>
              <w:pStyle w:val="berschrift2"/>
              <w:rPr>
                <w:rFonts w:asciiTheme="minorHAnsi" w:hAnsiTheme="minorHAnsi" w:cstheme="minorHAnsi"/>
                <w:sz w:val="22"/>
                <w:szCs w:val="22"/>
                <w:lang w:val="en-GB"/>
              </w:rPr>
            </w:pPr>
            <w:bookmarkStart w:id="14" w:name="_Toc128304704"/>
            <w:r w:rsidRPr="00752547">
              <w:rPr>
                <w:rFonts w:asciiTheme="minorHAnsi" w:hAnsiTheme="minorHAnsi" w:cstheme="minorHAnsi"/>
                <w:sz w:val="22"/>
                <w:szCs w:val="22"/>
                <w:lang w:val="en-GB"/>
              </w:rPr>
              <w:t xml:space="preserve">Screening auf </w:t>
            </w:r>
            <w:proofErr w:type="spellStart"/>
            <w:r w:rsidRPr="00752547">
              <w:rPr>
                <w:rFonts w:asciiTheme="minorHAnsi" w:hAnsiTheme="minorHAnsi" w:cstheme="minorHAnsi"/>
                <w:sz w:val="22"/>
                <w:szCs w:val="22"/>
                <w:lang w:val="en-GB"/>
              </w:rPr>
              <w:t>multiresistente</w:t>
            </w:r>
            <w:proofErr w:type="spellEnd"/>
            <w:r w:rsidRPr="00752547">
              <w:rPr>
                <w:rFonts w:asciiTheme="minorHAnsi" w:hAnsiTheme="minorHAnsi" w:cstheme="minorHAnsi"/>
                <w:sz w:val="22"/>
                <w:szCs w:val="22"/>
                <w:lang w:val="en-GB"/>
              </w:rPr>
              <w:t xml:space="preserve"> </w:t>
            </w:r>
            <w:proofErr w:type="spellStart"/>
            <w:r w:rsidRPr="00752547">
              <w:rPr>
                <w:rFonts w:asciiTheme="minorHAnsi" w:hAnsiTheme="minorHAnsi" w:cstheme="minorHAnsi"/>
                <w:sz w:val="22"/>
                <w:szCs w:val="22"/>
                <w:lang w:val="en-GB"/>
              </w:rPr>
              <w:t>Infektionserreger</w:t>
            </w:r>
            <w:bookmarkEnd w:id="14"/>
            <w:proofErr w:type="spellEnd"/>
          </w:p>
          <w:p w:rsidR="00227B10" w:rsidRPr="00752547" w:rsidRDefault="00227B10" w:rsidP="00227B10">
            <w:pPr>
              <w:pStyle w:val="berschrift2"/>
              <w:rPr>
                <w:rFonts w:asciiTheme="minorHAnsi" w:hAnsiTheme="minorHAnsi" w:cstheme="minorHAnsi"/>
                <w:sz w:val="22"/>
                <w:szCs w:val="22"/>
                <w:lang w:val="en-GB"/>
              </w:rPr>
            </w:pPr>
            <w:bookmarkStart w:id="15" w:name="_Toc128304705"/>
            <w:r w:rsidRPr="00752547">
              <w:rPr>
                <w:rFonts w:asciiTheme="minorHAnsi" w:hAnsiTheme="minorHAnsi" w:cstheme="minorHAnsi"/>
                <w:sz w:val="22"/>
                <w:szCs w:val="22"/>
                <w:lang w:val="en-GB"/>
              </w:rPr>
              <w:t>Screening for multidrug resistant bacteria (MRE)</w:t>
            </w:r>
            <w:bookmarkEnd w:id="15"/>
          </w:p>
        </w:tc>
      </w:tr>
      <w:tr w:rsidR="00227B10" w:rsidRPr="00752547" w:rsidTr="00AD1DAB">
        <w:trPr>
          <w:trHeight w:val="1512"/>
        </w:trPr>
        <w:tc>
          <w:tcPr>
            <w:tcW w:w="4531" w:type="dxa"/>
          </w:tcPr>
          <w:p w:rsidR="00227B10" w:rsidRPr="00F95FE0" w:rsidRDefault="00227B10" w:rsidP="00227B10">
            <w:pPr>
              <w:rPr>
                <w:rFonts w:cstheme="minorHAnsi"/>
                <w:lang w:val="de-DE"/>
              </w:rPr>
            </w:pPr>
            <w:r w:rsidRPr="00F95FE0">
              <w:rPr>
                <w:rFonts w:cstheme="minorHAnsi"/>
                <w:lang w:val="de-DE"/>
              </w:rPr>
              <w:t>Das ggf. erforderliche Screening zum Nachweis (zum Ausschluss) einer Kolonisation mit multiresistenten bakteriellen Infektionserregern bei Aufnahme soll nach dem krankenhaushygienischen Standard der Klinik unabhängig von der mikrobiologischen Infektionsdiagnostik erfolgen.</w:t>
            </w:r>
          </w:p>
        </w:tc>
        <w:tc>
          <w:tcPr>
            <w:tcW w:w="4532" w:type="dxa"/>
          </w:tcPr>
          <w:p w:rsidR="00227B10" w:rsidRPr="00752547" w:rsidRDefault="00227B10" w:rsidP="00227B10">
            <w:pPr>
              <w:rPr>
                <w:rFonts w:cstheme="minorHAnsi"/>
                <w:lang w:val="en-GB"/>
              </w:rPr>
            </w:pPr>
            <w:r w:rsidRPr="00752547">
              <w:rPr>
                <w:rFonts w:cstheme="minorHAnsi"/>
                <w:lang w:val="en-GB"/>
              </w:rPr>
              <w:t xml:space="preserve">Any screening on admission to detect or exclude the colonization with multidrug resistant bacteria should be conducted according to the local hospital hygiene and infection prevention standard, regardless of the clinical microbiological diagnostics for FN. </w:t>
            </w:r>
          </w:p>
        </w:tc>
      </w:tr>
      <w:tr w:rsidR="00227B10" w:rsidRPr="00752547" w:rsidTr="000E61F1">
        <w:trPr>
          <w:trHeight w:val="338"/>
        </w:trPr>
        <w:tc>
          <w:tcPr>
            <w:tcW w:w="9063" w:type="dxa"/>
            <w:gridSpan w:val="2"/>
            <w:shd w:val="clear" w:color="auto" w:fill="auto"/>
          </w:tcPr>
          <w:p w:rsidR="00227B10" w:rsidRPr="00752547" w:rsidRDefault="00227B10" w:rsidP="00227B10">
            <w:pPr>
              <w:pStyle w:val="berschrift2"/>
              <w:rPr>
                <w:rFonts w:asciiTheme="minorHAnsi" w:hAnsiTheme="minorHAnsi" w:cstheme="minorHAnsi"/>
                <w:sz w:val="22"/>
                <w:szCs w:val="22"/>
                <w:lang w:val="en-GB"/>
              </w:rPr>
            </w:pPr>
            <w:bookmarkStart w:id="16" w:name="_Toc128304706"/>
            <w:proofErr w:type="spellStart"/>
            <w:r w:rsidRPr="00752547">
              <w:rPr>
                <w:rFonts w:asciiTheme="minorHAnsi" w:hAnsiTheme="minorHAnsi" w:cstheme="minorHAnsi"/>
                <w:sz w:val="22"/>
                <w:szCs w:val="22"/>
                <w:lang w:val="en-GB"/>
              </w:rPr>
              <w:t>Labordiagnostik</w:t>
            </w:r>
            <w:bookmarkEnd w:id="16"/>
            <w:proofErr w:type="spellEnd"/>
          </w:p>
          <w:p w:rsidR="00227B10" w:rsidRPr="00752547" w:rsidRDefault="00227B10" w:rsidP="00227B10">
            <w:pPr>
              <w:pStyle w:val="berschrift2"/>
              <w:rPr>
                <w:rFonts w:asciiTheme="minorHAnsi" w:hAnsiTheme="minorHAnsi" w:cstheme="minorHAnsi"/>
                <w:sz w:val="22"/>
                <w:szCs w:val="22"/>
                <w:lang w:val="en-GB"/>
              </w:rPr>
            </w:pPr>
            <w:bookmarkStart w:id="17" w:name="_Toc128304707"/>
            <w:r w:rsidRPr="00752547">
              <w:rPr>
                <w:rFonts w:asciiTheme="minorHAnsi" w:hAnsiTheme="minorHAnsi" w:cstheme="minorHAnsi"/>
                <w:sz w:val="22"/>
                <w:szCs w:val="22"/>
                <w:lang w:val="en-GB"/>
              </w:rPr>
              <w:t>Laboratory diagnostics</w:t>
            </w:r>
            <w:bookmarkEnd w:id="17"/>
          </w:p>
        </w:tc>
      </w:tr>
      <w:tr w:rsidR="00227B10" w:rsidRPr="00752547" w:rsidTr="00F104CE">
        <w:trPr>
          <w:trHeight w:val="784"/>
        </w:trPr>
        <w:tc>
          <w:tcPr>
            <w:tcW w:w="4531" w:type="dxa"/>
          </w:tcPr>
          <w:p w:rsidR="00227B10" w:rsidRPr="00752547" w:rsidRDefault="00227B10" w:rsidP="00227B10">
            <w:pPr>
              <w:rPr>
                <w:rFonts w:cstheme="minorHAnsi"/>
                <w:lang w:val="de-DE"/>
              </w:rPr>
            </w:pPr>
            <w:r w:rsidRPr="00752547">
              <w:rPr>
                <w:rFonts w:cstheme="minorHAnsi"/>
                <w:lang w:val="de-DE"/>
              </w:rPr>
              <w:t>Folgende Laborparameter sollen initial bei kinderonkologischen Patienten mit FN ohne Fokus bestimmt werden</w:t>
            </w:r>
          </w:p>
          <w:p w:rsidR="00227B10" w:rsidRPr="00752547" w:rsidRDefault="00227B10" w:rsidP="00227B10">
            <w:pPr>
              <w:rPr>
                <w:rFonts w:cstheme="minorHAnsi"/>
                <w:lang w:val="de-DE"/>
              </w:rPr>
            </w:pPr>
            <w:r w:rsidRPr="00752547">
              <w:rPr>
                <w:rFonts w:cstheme="minorHAnsi"/>
                <w:lang w:val="de-DE"/>
              </w:rPr>
              <w:t>– EDTA Blut: Blutbild mit Differentialblutbild (absolute Anzahl der neutrophilen Granulozyten?)</w:t>
            </w:r>
          </w:p>
          <w:p w:rsidR="00227B10" w:rsidRPr="00752547" w:rsidRDefault="00227B10" w:rsidP="00227B10">
            <w:pPr>
              <w:rPr>
                <w:rFonts w:cstheme="minorHAnsi"/>
                <w:lang w:val="de-DE"/>
              </w:rPr>
            </w:pPr>
            <w:r w:rsidRPr="00752547">
              <w:rPr>
                <w:rFonts w:cstheme="minorHAnsi"/>
                <w:lang w:val="de-DE"/>
              </w:rPr>
              <w:t xml:space="preserve">– Serum: Natrium, Kalium, Kreatinin, GPT </w:t>
            </w:r>
          </w:p>
          <w:p w:rsidR="00227B10" w:rsidRPr="00752547" w:rsidRDefault="00227B10" w:rsidP="00227B10">
            <w:pPr>
              <w:rPr>
                <w:rFonts w:cstheme="minorHAnsi"/>
                <w:lang w:val="de-DE"/>
              </w:rPr>
            </w:pPr>
            <w:r w:rsidRPr="00752547">
              <w:rPr>
                <w:rFonts w:cstheme="minorHAnsi"/>
                <w:lang w:val="de-DE"/>
              </w:rPr>
              <w:t xml:space="preserve">– Je nach lokaler Vereinbarung: C-reaktives Protein (CRP), Procalcitonin (PCT), Interleukin 6 oder Interleukin 8 als Basiswert zur Erkennung von Patienten </w:t>
            </w:r>
            <w:proofErr w:type="gramStart"/>
            <w:r w:rsidRPr="00752547">
              <w:rPr>
                <w:rFonts w:cstheme="minorHAnsi"/>
                <w:lang w:val="de-DE"/>
              </w:rPr>
              <w:t>mit  initial</w:t>
            </w:r>
            <w:proofErr w:type="gramEnd"/>
            <w:r w:rsidRPr="00752547">
              <w:rPr>
                <w:rFonts w:cstheme="minorHAnsi"/>
                <w:lang w:val="de-DE"/>
              </w:rPr>
              <w:t xml:space="preserve"> bereits stark erhöhten Werten und als Ausgangswert zur Beurteilung des </w:t>
            </w:r>
          </w:p>
          <w:p w:rsidR="00227B10" w:rsidRPr="00752547" w:rsidRDefault="00227B10" w:rsidP="00227B10">
            <w:pPr>
              <w:rPr>
                <w:rFonts w:cstheme="minorHAnsi"/>
                <w:lang w:val="de-DE"/>
              </w:rPr>
            </w:pPr>
            <w:r w:rsidRPr="00752547">
              <w:rPr>
                <w:rFonts w:cstheme="minorHAnsi"/>
                <w:lang w:val="de-DE"/>
              </w:rPr>
              <w:t>Verlaufs.</w:t>
            </w:r>
          </w:p>
        </w:tc>
        <w:tc>
          <w:tcPr>
            <w:tcW w:w="4532" w:type="dxa"/>
          </w:tcPr>
          <w:p w:rsidR="00227B10" w:rsidRPr="00752547" w:rsidRDefault="00227B10" w:rsidP="00227B10">
            <w:pPr>
              <w:rPr>
                <w:rFonts w:cstheme="minorHAnsi"/>
                <w:lang w:val="en-GB"/>
              </w:rPr>
            </w:pPr>
            <w:r w:rsidRPr="00752547">
              <w:rPr>
                <w:rFonts w:cstheme="minorHAnsi"/>
                <w:lang w:val="en-GB"/>
              </w:rPr>
              <w:t xml:space="preserve">The following laboratory parameters should be determined initially among paediatric oncology patients with FN without a source </w:t>
            </w:r>
          </w:p>
          <w:p w:rsidR="00227B10" w:rsidRPr="00752547" w:rsidRDefault="00227B10" w:rsidP="00227B10">
            <w:pPr>
              <w:rPr>
                <w:rFonts w:cstheme="minorHAnsi"/>
                <w:lang w:val="en-GB"/>
              </w:rPr>
            </w:pPr>
            <w:r w:rsidRPr="00752547">
              <w:rPr>
                <w:rFonts w:cstheme="minorHAnsi"/>
                <w:lang w:val="en-GB"/>
              </w:rPr>
              <w:t>-EDTA blood: blood count with differential (absolute number of neutrophils?)</w:t>
            </w:r>
          </w:p>
          <w:p w:rsidR="00227B10" w:rsidRPr="00752547" w:rsidRDefault="00227B10" w:rsidP="00227B10">
            <w:pPr>
              <w:rPr>
                <w:rFonts w:cstheme="minorHAnsi"/>
                <w:lang w:val="en-GB"/>
              </w:rPr>
            </w:pPr>
            <w:r w:rsidRPr="00752547">
              <w:rPr>
                <w:rFonts w:cstheme="minorHAnsi"/>
                <w:lang w:val="en-GB"/>
              </w:rPr>
              <w:t>-Serum: sodium, potassium, creatinine, GPT</w:t>
            </w:r>
          </w:p>
          <w:p w:rsidR="00227B10" w:rsidRPr="00752547" w:rsidRDefault="00227B10" w:rsidP="00227B10">
            <w:pPr>
              <w:rPr>
                <w:rFonts w:cstheme="minorHAnsi"/>
                <w:lang w:val="en-GB"/>
              </w:rPr>
            </w:pPr>
            <w:r w:rsidRPr="00752547">
              <w:rPr>
                <w:rFonts w:cstheme="minorHAnsi"/>
                <w:lang w:val="en-GB"/>
              </w:rPr>
              <w:t>-Depending on the local standard: C- Reactive Protein (CRP), procalcitonin (PCT), interleukin 6 or interleukin 8 as baseline for the identification of patients with high (inflammatory) markers on admission and for the interpretation of the course.</w:t>
            </w:r>
          </w:p>
        </w:tc>
      </w:tr>
      <w:tr w:rsidR="00227B10" w:rsidRPr="00752547" w:rsidTr="00EA6A18">
        <w:trPr>
          <w:trHeight w:val="1433"/>
        </w:trPr>
        <w:tc>
          <w:tcPr>
            <w:tcW w:w="4531" w:type="dxa"/>
          </w:tcPr>
          <w:p w:rsidR="00227B10" w:rsidRPr="00752547" w:rsidRDefault="00227B10" w:rsidP="00227B10">
            <w:pPr>
              <w:rPr>
                <w:rFonts w:cstheme="minorHAnsi"/>
                <w:lang w:val="de-DE"/>
              </w:rPr>
            </w:pPr>
            <w:r w:rsidRPr="00752547">
              <w:rPr>
                <w:rFonts w:cstheme="minorHAnsi"/>
                <w:lang w:val="de-DE"/>
              </w:rPr>
              <w:t xml:space="preserve">In diesem klinischen Kontext sind eine Verständigung der behandelnden Ärzte untereinander und eine Abteilungs-spezifische Festlegung nötig, mit welchen Biomarkern das Ärzteteam arbeiten möchte. </w:t>
            </w:r>
          </w:p>
          <w:p w:rsidR="00227B10" w:rsidRPr="00752547" w:rsidRDefault="00227B10" w:rsidP="00227B10">
            <w:pPr>
              <w:rPr>
                <w:rFonts w:cstheme="minorHAnsi"/>
                <w:lang w:val="de-DE"/>
              </w:rPr>
            </w:pPr>
            <w:r w:rsidRPr="00752547">
              <w:rPr>
                <w:rFonts w:cstheme="minorHAnsi"/>
                <w:lang w:val="de-DE"/>
              </w:rPr>
              <w:t>Kein Biomarker (Laborparameter) ersetzt eine gute klinische Untersuchung und Überwachung des Patienten und seiner Vitalzeichen.</w:t>
            </w:r>
          </w:p>
        </w:tc>
        <w:tc>
          <w:tcPr>
            <w:tcW w:w="4532" w:type="dxa"/>
          </w:tcPr>
          <w:p w:rsidR="00227B10" w:rsidRPr="00752547" w:rsidRDefault="00227B10" w:rsidP="00227B10">
            <w:pPr>
              <w:rPr>
                <w:rFonts w:cstheme="minorHAnsi"/>
                <w:lang w:val="en-GB"/>
              </w:rPr>
            </w:pPr>
            <w:r w:rsidRPr="00752547">
              <w:rPr>
                <w:rFonts w:cstheme="minorHAnsi"/>
                <w:lang w:val="en-GB"/>
              </w:rPr>
              <w:t xml:space="preserve">In this clinical context, the medical team should agree upon the decision, which biomarker is utilized to monitor the extend of systemic inflammation. </w:t>
            </w:r>
          </w:p>
          <w:p w:rsidR="00227B10" w:rsidRPr="00752547" w:rsidRDefault="00227B10" w:rsidP="00227B10">
            <w:pPr>
              <w:rPr>
                <w:rFonts w:cstheme="minorHAnsi"/>
                <w:lang w:val="en-GB"/>
              </w:rPr>
            </w:pPr>
          </w:p>
          <w:p w:rsidR="00227B10" w:rsidRPr="00752547" w:rsidRDefault="00227B10" w:rsidP="00227B10">
            <w:pPr>
              <w:rPr>
                <w:rFonts w:cstheme="minorHAnsi"/>
                <w:lang w:val="en-GB"/>
              </w:rPr>
            </w:pPr>
          </w:p>
          <w:p w:rsidR="00227B10" w:rsidRPr="00752547" w:rsidRDefault="00227B10" w:rsidP="00227B10">
            <w:pPr>
              <w:rPr>
                <w:rFonts w:cstheme="minorHAnsi"/>
                <w:lang w:val="en-GB"/>
              </w:rPr>
            </w:pPr>
            <w:r w:rsidRPr="00752547">
              <w:rPr>
                <w:rFonts w:cstheme="minorHAnsi"/>
                <w:lang w:val="en-GB"/>
              </w:rPr>
              <w:t>No biomarker is capable to replace the careful clinical examination and the monitoring of vital signs of the patient.</w:t>
            </w:r>
          </w:p>
        </w:tc>
      </w:tr>
      <w:tr w:rsidR="00227B10" w:rsidRPr="00752547" w:rsidTr="00112721">
        <w:trPr>
          <w:trHeight w:val="1323"/>
        </w:trPr>
        <w:tc>
          <w:tcPr>
            <w:tcW w:w="4531" w:type="dxa"/>
          </w:tcPr>
          <w:p w:rsidR="00227B10" w:rsidRPr="00752547" w:rsidRDefault="00227B10" w:rsidP="00227B10">
            <w:pPr>
              <w:rPr>
                <w:rFonts w:cstheme="minorHAnsi"/>
                <w:lang w:val="de-DE"/>
              </w:rPr>
            </w:pPr>
            <w:r w:rsidRPr="00752547">
              <w:rPr>
                <w:rFonts w:cstheme="minorHAnsi"/>
                <w:lang w:val="de-DE"/>
              </w:rPr>
              <w:lastRenderedPageBreak/>
              <w:t xml:space="preserve">Bei reduziertem Allgemeinzustand, Dehydratation und/oder anhaltendem Erbrechen: </w:t>
            </w:r>
          </w:p>
          <w:p w:rsidR="00227B10" w:rsidRPr="00752547" w:rsidRDefault="00227B10" w:rsidP="00227B10">
            <w:pPr>
              <w:rPr>
                <w:rFonts w:cstheme="minorHAnsi"/>
                <w:lang w:val="de-DE"/>
              </w:rPr>
            </w:pPr>
            <w:r w:rsidRPr="00752547">
              <w:rPr>
                <w:rFonts w:cstheme="minorHAnsi"/>
                <w:lang w:val="de-DE"/>
              </w:rPr>
              <w:t>- Blutgasanalyse (</w:t>
            </w:r>
            <w:proofErr w:type="gramStart"/>
            <w:r w:rsidRPr="00752547">
              <w:rPr>
                <w:rFonts w:cstheme="minorHAnsi"/>
                <w:lang w:val="de-DE"/>
              </w:rPr>
              <w:t>Elektrolyte,  Blutzucker</w:t>
            </w:r>
            <w:proofErr w:type="gramEnd"/>
            <w:r w:rsidRPr="00752547">
              <w:rPr>
                <w:rFonts w:cstheme="minorHAnsi"/>
                <w:lang w:val="de-DE"/>
              </w:rPr>
              <w:t>, Basenüberschuss, Laktat)</w:t>
            </w:r>
          </w:p>
          <w:p w:rsidR="00227B10" w:rsidRPr="00752547" w:rsidRDefault="00227B10" w:rsidP="00227B10">
            <w:pPr>
              <w:rPr>
                <w:rFonts w:cstheme="minorHAnsi"/>
                <w:lang w:val="de-DE"/>
              </w:rPr>
            </w:pPr>
            <w:r w:rsidRPr="00752547">
              <w:rPr>
                <w:rFonts w:cstheme="minorHAnsi"/>
                <w:lang w:val="de-DE"/>
              </w:rPr>
              <w:t xml:space="preserve">Ggf. zusätzlich auch eine Gerinnungsanalyse nach einem mit den zuständigen </w:t>
            </w:r>
            <w:proofErr w:type="spellStart"/>
            <w:r w:rsidRPr="00752547">
              <w:rPr>
                <w:rFonts w:cstheme="minorHAnsi"/>
                <w:lang w:val="de-DE"/>
              </w:rPr>
              <w:t>Hämostaseologen</w:t>
            </w:r>
            <w:proofErr w:type="spellEnd"/>
            <w:r w:rsidRPr="00752547">
              <w:rPr>
                <w:rFonts w:cstheme="minorHAnsi"/>
                <w:lang w:val="de-DE"/>
              </w:rPr>
              <w:t xml:space="preserve"> vereinbarten Standard.</w:t>
            </w:r>
          </w:p>
        </w:tc>
        <w:tc>
          <w:tcPr>
            <w:tcW w:w="4532" w:type="dxa"/>
          </w:tcPr>
          <w:p w:rsidR="00227B10" w:rsidRPr="00752547" w:rsidRDefault="00227B10" w:rsidP="00227B10">
            <w:pPr>
              <w:rPr>
                <w:rFonts w:cstheme="minorHAnsi"/>
                <w:lang w:val="en-GB"/>
              </w:rPr>
            </w:pPr>
            <w:r w:rsidRPr="00752547">
              <w:rPr>
                <w:rFonts w:cstheme="minorHAnsi"/>
                <w:lang w:val="en-GB"/>
              </w:rPr>
              <w:t>In patients with reduced clinical condition, dehydration or recurrent vomiting:</w:t>
            </w:r>
          </w:p>
          <w:p w:rsidR="00227B10" w:rsidRPr="00752547" w:rsidRDefault="00227B10" w:rsidP="00227B10">
            <w:pPr>
              <w:rPr>
                <w:rFonts w:cstheme="minorHAnsi"/>
                <w:lang w:val="en-GB"/>
              </w:rPr>
            </w:pPr>
            <w:r w:rsidRPr="00752547">
              <w:rPr>
                <w:rFonts w:cstheme="minorHAnsi"/>
                <w:lang w:val="en-GB"/>
              </w:rPr>
              <w:t xml:space="preserve">- Blood gas analysis (electrolytes, blood sugar, pH, base excess, lactate) </w:t>
            </w:r>
          </w:p>
          <w:p w:rsidR="00227B10" w:rsidRPr="00752547" w:rsidRDefault="00227B10" w:rsidP="00227B10">
            <w:pPr>
              <w:rPr>
                <w:rFonts w:cstheme="minorHAnsi"/>
                <w:lang w:val="en-GB"/>
              </w:rPr>
            </w:pPr>
            <w:r w:rsidRPr="00752547">
              <w:rPr>
                <w:rFonts w:cstheme="minorHAnsi"/>
                <w:lang w:val="en-GB"/>
              </w:rPr>
              <w:t xml:space="preserve">- Consider a coagulation check referring to an internal standard, which has been agreed upon with a paediatric </w:t>
            </w:r>
            <w:proofErr w:type="spellStart"/>
            <w:r w:rsidRPr="00752547">
              <w:rPr>
                <w:rFonts w:cstheme="minorHAnsi"/>
                <w:lang w:val="en-GB"/>
              </w:rPr>
              <w:t>haemostaseologist</w:t>
            </w:r>
            <w:proofErr w:type="spellEnd"/>
            <w:r w:rsidRPr="00752547">
              <w:rPr>
                <w:rFonts w:cstheme="minorHAnsi"/>
                <w:lang w:val="en-GB"/>
              </w:rPr>
              <w:t>.</w:t>
            </w:r>
          </w:p>
        </w:tc>
      </w:tr>
      <w:tr w:rsidR="00227B10" w:rsidRPr="00752547" w:rsidTr="0093545D">
        <w:trPr>
          <w:trHeight w:val="443"/>
        </w:trPr>
        <w:tc>
          <w:tcPr>
            <w:tcW w:w="9063" w:type="dxa"/>
            <w:gridSpan w:val="2"/>
            <w:shd w:val="clear" w:color="auto" w:fill="auto"/>
          </w:tcPr>
          <w:p w:rsidR="00227B10" w:rsidRPr="00752547" w:rsidRDefault="00227B10" w:rsidP="00227B10">
            <w:pPr>
              <w:pStyle w:val="berschrift2"/>
              <w:rPr>
                <w:rFonts w:asciiTheme="minorHAnsi" w:hAnsiTheme="minorHAnsi" w:cstheme="minorHAnsi"/>
                <w:sz w:val="22"/>
                <w:szCs w:val="22"/>
                <w:lang w:val="de-DE"/>
              </w:rPr>
            </w:pPr>
            <w:bookmarkStart w:id="18" w:name="_Toc128304708"/>
            <w:r w:rsidRPr="00752547">
              <w:rPr>
                <w:rFonts w:asciiTheme="minorHAnsi" w:hAnsiTheme="minorHAnsi" w:cstheme="minorHAnsi"/>
                <w:sz w:val="22"/>
                <w:szCs w:val="22"/>
                <w:lang w:val="de-DE"/>
              </w:rPr>
              <w:t>Empirische Antibiotikatherapie: lokale Erreger und Resistenzstatistik</w:t>
            </w:r>
            <w:bookmarkEnd w:id="18"/>
          </w:p>
          <w:p w:rsidR="00227B10" w:rsidRPr="00752547" w:rsidRDefault="00227B10" w:rsidP="00227B10">
            <w:pPr>
              <w:pStyle w:val="berschrift2"/>
              <w:rPr>
                <w:rFonts w:asciiTheme="minorHAnsi" w:hAnsiTheme="minorHAnsi" w:cstheme="minorHAnsi"/>
                <w:sz w:val="22"/>
                <w:szCs w:val="22"/>
                <w:lang w:val="en-GB"/>
              </w:rPr>
            </w:pPr>
            <w:bookmarkStart w:id="19" w:name="_Toc128304709"/>
            <w:r w:rsidRPr="00752547">
              <w:rPr>
                <w:rFonts w:asciiTheme="minorHAnsi" w:hAnsiTheme="minorHAnsi" w:cstheme="minorHAnsi"/>
                <w:sz w:val="22"/>
                <w:szCs w:val="22"/>
                <w:lang w:val="en-GB"/>
              </w:rPr>
              <w:t>Empirical antibiotic treatment: statistic of local invasive pathogens and hospital antibiogram</w:t>
            </w:r>
            <w:bookmarkEnd w:id="19"/>
          </w:p>
        </w:tc>
      </w:tr>
      <w:tr w:rsidR="00227B10" w:rsidRPr="00752547" w:rsidTr="00EA6A18">
        <w:trPr>
          <w:trHeight w:val="1433"/>
        </w:trPr>
        <w:tc>
          <w:tcPr>
            <w:tcW w:w="4531" w:type="dxa"/>
          </w:tcPr>
          <w:p w:rsidR="00227B10" w:rsidRPr="00752547" w:rsidRDefault="00227B10" w:rsidP="00227B10">
            <w:pPr>
              <w:rPr>
                <w:rFonts w:cstheme="minorHAnsi"/>
                <w:lang w:val="de-DE"/>
              </w:rPr>
            </w:pPr>
            <w:r w:rsidRPr="00752547">
              <w:rPr>
                <w:rFonts w:cstheme="minorHAnsi"/>
                <w:lang w:val="de-DE"/>
              </w:rPr>
              <w:t>Zielführend für die Auswahl der empirischen Therapie bei Kindern und Jugendlichen mit FN ohne Fokus ist unter anderem die abteilungsinterne Erreger- und Resistenzstatistik bezogen auf invasive Isolate (Blutkulturen, Haut- und Weichteilinfektionen usw.).</w:t>
            </w:r>
          </w:p>
        </w:tc>
        <w:tc>
          <w:tcPr>
            <w:tcW w:w="4532" w:type="dxa"/>
          </w:tcPr>
          <w:p w:rsidR="00227B10" w:rsidRPr="00752547" w:rsidRDefault="00227B10" w:rsidP="00227B10">
            <w:pPr>
              <w:rPr>
                <w:rFonts w:cstheme="minorHAnsi"/>
                <w:lang w:val="en-GB"/>
              </w:rPr>
            </w:pPr>
            <w:r w:rsidRPr="00752547">
              <w:rPr>
                <w:rFonts w:cstheme="minorHAnsi"/>
                <w:lang w:val="en-GB"/>
              </w:rPr>
              <w:t>Amongst others, the choice of the initial empiric antibiotic therapy in paediatric cancer patients with FN is essentially guided by the local statistics of invasive pathogens (derived from blood cultures, skin- and soft tissue infections et cetera) and the pathogens´ in vitro resistance profile (hospital antibiogram).</w:t>
            </w:r>
          </w:p>
        </w:tc>
      </w:tr>
      <w:tr w:rsidR="00227B10" w:rsidRPr="00752547" w:rsidTr="00112721">
        <w:trPr>
          <w:trHeight w:val="1344"/>
        </w:trPr>
        <w:tc>
          <w:tcPr>
            <w:tcW w:w="4531" w:type="dxa"/>
          </w:tcPr>
          <w:p w:rsidR="00227B10" w:rsidRPr="00752547" w:rsidRDefault="00227B10" w:rsidP="00227B10">
            <w:pPr>
              <w:rPr>
                <w:rFonts w:cstheme="minorHAnsi"/>
                <w:lang w:val="de-DE"/>
              </w:rPr>
            </w:pPr>
            <w:r w:rsidRPr="00752547">
              <w:rPr>
                <w:rFonts w:cstheme="minorHAnsi"/>
                <w:lang w:val="de-DE"/>
              </w:rPr>
              <w:t>Wie in anderen Hochrisikoabteilungen soll die Mikrobiologie den Abteilungen/Kliniken für Kinderonkologie Erreger- und Resistenzstatistiken regelmäßig in einem leicht lesbaren und interpretierbaren Format zur Verfügung stellen.</w:t>
            </w:r>
          </w:p>
        </w:tc>
        <w:tc>
          <w:tcPr>
            <w:tcW w:w="4532" w:type="dxa"/>
          </w:tcPr>
          <w:p w:rsidR="00227B10" w:rsidRPr="00752547" w:rsidRDefault="00227B10" w:rsidP="00227B10">
            <w:pPr>
              <w:rPr>
                <w:rFonts w:cstheme="minorHAnsi"/>
                <w:lang w:val="en-GB"/>
              </w:rPr>
            </w:pPr>
            <w:r w:rsidRPr="00752547">
              <w:rPr>
                <w:rFonts w:cstheme="minorHAnsi"/>
                <w:lang w:val="en-GB"/>
              </w:rPr>
              <w:t>As in other high-risk clinical departments, the attending microbiology laboratory should provide this local statistics in paediatric cancer centres regularly in an easily readable and interpretable format.</w:t>
            </w:r>
          </w:p>
        </w:tc>
      </w:tr>
      <w:tr w:rsidR="00227B10" w:rsidRPr="00752547" w:rsidTr="005E04C9">
        <w:trPr>
          <w:trHeight w:val="443"/>
        </w:trPr>
        <w:tc>
          <w:tcPr>
            <w:tcW w:w="9063" w:type="dxa"/>
            <w:gridSpan w:val="2"/>
            <w:shd w:val="clear" w:color="auto" w:fill="auto"/>
          </w:tcPr>
          <w:p w:rsidR="00227B10" w:rsidRPr="00752547" w:rsidRDefault="00227B10" w:rsidP="00227B10">
            <w:pPr>
              <w:pStyle w:val="berschrift2"/>
              <w:rPr>
                <w:rFonts w:asciiTheme="minorHAnsi" w:hAnsiTheme="minorHAnsi" w:cstheme="minorHAnsi"/>
                <w:sz w:val="22"/>
                <w:szCs w:val="22"/>
                <w:lang w:val="en-GB"/>
              </w:rPr>
            </w:pPr>
            <w:bookmarkStart w:id="20" w:name="_Toc128304710"/>
            <w:proofErr w:type="spellStart"/>
            <w:r w:rsidRPr="00752547">
              <w:rPr>
                <w:rFonts w:asciiTheme="minorHAnsi" w:hAnsiTheme="minorHAnsi" w:cstheme="minorHAnsi"/>
                <w:sz w:val="22"/>
                <w:szCs w:val="22"/>
                <w:lang w:val="en-GB"/>
              </w:rPr>
              <w:t>Initiale</w:t>
            </w:r>
            <w:proofErr w:type="spellEnd"/>
            <w:r w:rsidRPr="00752547">
              <w:rPr>
                <w:rFonts w:asciiTheme="minorHAnsi" w:hAnsiTheme="minorHAnsi" w:cstheme="minorHAnsi"/>
                <w:sz w:val="22"/>
                <w:szCs w:val="22"/>
                <w:lang w:val="en-GB"/>
              </w:rPr>
              <w:t xml:space="preserve"> </w:t>
            </w:r>
            <w:proofErr w:type="spellStart"/>
            <w:r w:rsidRPr="00752547">
              <w:rPr>
                <w:rFonts w:asciiTheme="minorHAnsi" w:hAnsiTheme="minorHAnsi" w:cstheme="minorHAnsi"/>
                <w:sz w:val="22"/>
                <w:szCs w:val="22"/>
                <w:lang w:val="en-GB"/>
              </w:rPr>
              <w:t>empirische</w:t>
            </w:r>
            <w:proofErr w:type="spellEnd"/>
            <w:r w:rsidRPr="00752547">
              <w:rPr>
                <w:rFonts w:asciiTheme="minorHAnsi" w:hAnsiTheme="minorHAnsi" w:cstheme="minorHAnsi"/>
                <w:sz w:val="22"/>
                <w:szCs w:val="22"/>
                <w:lang w:val="en-GB"/>
              </w:rPr>
              <w:t xml:space="preserve"> </w:t>
            </w:r>
            <w:proofErr w:type="spellStart"/>
            <w:r w:rsidRPr="00752547">
              <w:rPr>
                <w:rFonts w:asciiTheme="minorHAnsi" w:hAnsiTheme="minorHAnsi" w:cstheme="minorHAnsi"/>
                <w:sz w:val="22"/>
                <w:szCs w:val="22"/>
                <w:lang w:val="en-GB"/>
              </w:rPr>
              <w:t>Monotherapie</w:t>
            </w:r>
            <w:bookmarkEnd w:id="20"/>
            <w:proofErr w:type="spellEnd"/>
          </w:p>
          <w:p w:rsidR="00227B10" w:rsidRPr="00752547" w:rsidRDefault="00227B10" w:rsidP="00227B10">
            <w:pPr>
              <w:pStyle w:val="berschrift2"/>
              <w:rPr>
                <w:rFonts w:asciiTheme="minorHAnsi" w:hAnsiTheme="minorHAnsi" w:cstheme="minorHAnsi"/>
                <w:sz w:val="22"/>
                <w:szCs w:val="22"/>
                <w:lang w:val="en-GB"/>
              </w:rPr>
            </w:pPr>
            <w:bookmarkStart w:id="21" w:name="_Toc128304711"/>
            <w:r w:rsidRPr="00752547">
              <w:rPr>
                <w:rFonts w:asciiTheme="minorHAnsi" w:hAnsiTheme="minorHAnsi" w:cstheme="minorHAnsi"/>
                <w:sz w:val="22"/>
                <w:szCs w:val="22"/>
                <w:lang w:val="en-GB"/>
              </w:rPr>
              <w:t>Initial empirical monotherapy</w:t>
            </w:r>
            <w:bookmarkEnd w:id="21"/>
          </w:p>
        </w:tc>
      </w:tr>
      <w:tr w:rsidR="00227B10" w:rsidRPr="00752547" w:rsidTr="00EA6A18">
        <w:trPr>
          <w:trHeight w:val="1433"/>
        </w:trPr>
        <w:tc>
          <w:tcPr>
            <w:tcW w:w="4531" w:type="dxa"/>
          </w:tcPr>
          <w:p w:rsidR="00227B10" w:rsidRPr="00F95FE0" w:rsidRDefault="00227B10" w:rsidP="00227B10">
            <w:pPr>
              <w:rPr>
                <w:rFonts w:cstheme="minorHAnsi"/>
                <w:lang w:val="de-DE"/>
              </w:rPr>
            </w:pPr>
            <w:r w:rsidRPr="00752547">
              <w:rPr>
                <w:rFonts w:cstheme="minorHAnsi"/>
                <w:lang w:val="de-DE"/>
              </w:rPr>
              <w:t xml:space="preserve">Für die Behandlung von FN ohne Fokus bei Kindern mit onkologischer Grunderkrankung ist eine empirische Antibiotikatherapie mit breitem Wirkspektrum notwendig, welche gegen </w:t>
            </w:r>
            <w:r w:rsidR="009E726F">
              <w:rPr>
                <w:rFonts w:cstheme="minorHAnsi"/>
                <w:lang w:val="de-DE"/>
              </w:rPr>
              <w:t>G</w:t>
            </w:r>
            <w:r w:rsidRPr="00752547">
              <w:rPr>
                <w:rFonts w:cstheme="minorHAnsi"/>
                <w:lang w:val="de-DE"/>
              </w:rPr>
              <w:t>ram</w:t>
            </w:r>
            <w:r w:rsidR="009E726F">
              <w:rPr>
                <w:rFonts w:cstheme="minorHAnsi"/>
                <w:lang w:val="de-DE"/>
              </w:rPr>
              <w:t>-</w:t>
            </w:r>
            <w:r w:rsidRPr="00752547">
              <w:rPr>
                <w:rFonts w:cstheme="minorHAnsi"/>
                <w:lang w:val="de-DE"/>
              </w:rPr>
              <w:t xml:space="preserve">negative Erreger, inklusive </w:t>
            </w:r>
            <w:r w:rsidRPr="00752547">
              <w:rPr>
                <w:rFonts w:cstheme="minorHAnsi"/>
                <w:i/>
                <w:lang w:val="de-DE"/>
              </w:rPr>
              <w:t>Pseudomonas aeruginosa</w:t>
            </w:r>
            <w:r w:rsidRPr="00752547">
              <w:rPr>
                <w:rFonts w:cstheme="minorHAnsi"/>
                <w:lang w:val="de-DE"/>
              </w:rPr>
              <w:t xml:space="preserve">, und gegen </w:t>
            </w:r>
            <w:r w:rsidR="009E726F">
              <w:rPr>
                <w:rFonts w:cstheme="minorHAnsi"/>
                <w:lang w:val="de-DE"/>
              </w:rPr>
              <w:t>G</w:t>
            </w:r>
            <w:r w:rsidRPr="00752547">
              <w:rPr>
                <w:rFonts w:cstheme="minorHAnsi"/>
                <w:lang w:val="de-DE"/>
              </w:rPr>
              <w:t>ram</w:t>
            </w:r>
            <w:r w:rsidR="009E726F">
              <w:rPr>
                <w:rFonts w:cstheme="minorHAnsi"/>
                <w:lang w:val="de-DE"/>
              </w:rPr>
              <w:t>-</w:t>
            </w:r>
            <w:r w:rsidRPr="00752547">
              <w:rPr>
                <w:rFonts w:cstheme="minorHAnsi"/>
                <w:lang w:val="de-DE"/>
              </w:rPr>
              <w:t xml:space="preserve">positive Erreger, </w:t>
            </w:r>
            <w:r w:rsidRPr="00F95FE0">
              <w:rPr>
                <w:rFonts w:cstheme="minorHAnsi"/>
                <w:lang w:val="de-DE"/>
              </w:rPr>
              <w:t xml:space="preserve">insbesondere auch gegen </w:t>
            </w:r>
            <w:r w:rsidRPr="00F95FE0">
              <w:rPr>
                <w:rFonts w:cstheme="minorHAnsi"/>
                <w:i/>
                <w:lang w:val="de-DE"/>
              </w:rPr>
              <w:t xml:space="preserve">S. </w:t>
            </w:r>
            <w:proofErr w:type="spellStart"/>
            <w:r w:rsidRPr="00F95FE0">
              <w:rPr>
                <w:rFonts w:cstheme="minorHAnsi"/>
                <w:i/>
                <w:lang w:val="de-DE"/>
              </w:rPr>
              <w:t>aureus</w:t>
            </w:r>
            <w:proofErr w:type="spellEnd"/>
            <w:r w:rsidRPr="00F95FE0">
              <w:rPr>
                <w:rFonts w:cstheme="minorHAnsi"/>
                <w:lang w:val="de-DE"/>
              </w:rPr>
              <w:t xml:space="preserve"> und Streptokokken der </w:t>
            </w:r>
            <w:proofErr w:type="spellStart"/>
            <w:r w:rsidRPr="00F95FE0">
              <w:rPr>
                <w:rFonts w:cstheme="minorHAnsi"/>
                <w:lang w:val="de-DE"/>
              </w:rPr>
              <w:t>Viridans</w:t>
            </w:r>
            <w:proofErr w:type="spellEnd"/>
            <w:r w:rsidRPr="00F95FE0">
              <w:rPr>
                <w:rFonts w:cstheme="minorHAnsi"/>
                <w:lang w:val="de-DE"/>
              </w:rPr>
              <w:t xml:space="preserve">-Gruppe (STRV), </w:t>
            </w:r>
          </w:p>
          <w:p w:rsidR="00227B10" w:rsidRPr="00752547" w:rsidRDefault="00227B10" w:rsidP="00227B10">
            <w:pPr>
              <w:rPr>
                <w:rFonts w:cstheme="minorHAnsi"/>
                <w:lang w:val="en-GB"/>
              </w:rPr>
            </w:pPr>
            <w:proofErr w:type="spellStart"/>
            <w:r w:rsidRPr="00752547">
              <w:rPr>
                <w:rFonts w:cstheme="minorHAnsi"/>
                <w:lang w:val="en-GB"/>
              </w:rPr>
              <w:t>eine</w:t>
            </w:r>
            <w:proofErr w:type="spellEnd"/>
            <w:r w:rsidRPr="00752547">
              <w:rPr>
                <w:rFonts w:cstheme="minorHAnsi"/>
                <w:lang w:val="en-GB"/>
              </w:rPr>
              <w:t xml:space="preserve"> </w:t>
            </w:r>
            <w:proofErr w:type="spellStart"/>
            <w:r w:rsidRPr="00752547">
              <w:rPr>
                <w:rFonts w:cstheme="minorHAnsi"/>
                <w:lang w:val="en-GB"/>
              </w:rPr>
              <w:t>gute</w:t>
            </w:r>
            <w:proofErr w:type="spellEnd"/>
            <w:r w:rsidRPr="00752547">
              <w:rPr>
                <w:rFonts w:cstheme="minorHAnsi"/>
                <w:lang w:val="en-GB"/>
              </w:rPr>
              <w:t xml:space="preserve"> </w:t>
            </w:r>
            <w:proofErr w:type="spellStart"/>
            <w:r w:rsidRPr="00752547">
              <w:rPr>
                <w:rFonts w:cstheme="minorHAnsi"/>
                <w:lang w:val="en-GB"/>
              </w:rPr>
              <w:t>Wirksamkeit</w:t>
            </w:r>
            <w:proofErr w:type="spellEnd"/>
            <w:r w:rsidRPr="00752547">
              <w:rPr>
                <w:rFonts w:cstheme="minorHAnsi"/>
                <w:lang w:val="en-GB"/>
              </w:rPr>
              <w:t xml:space="preserve"> </w:t>
            </w:r>
            <w:proofErr w:type="spellStart"/>
            <w:r w:rsidRPr="00752547">
              <w:rPr>
                <w:rFonts w:cstheme="minorHAnsi"/>
                <w:lang w:val="en-GB"/>
              </w:rPr>
              <w:t>zeigt</w:t>
            </w:r>
            <w:proofErr w:type="spellEnd"/>
            <w:r w:rsidRPr="00752547">
              <w:rPr>
                <w:rFonts w:cstheme="minorHAnsi"/>
                <w:lang w:val="en-GB"/>
              </w:rPr>
              <w:t>.</w:t>
            </w:r>
          </w:p>
        </w:tc>
        <w:tc>
          <w:tcPr>
            <w:tcW w:w="4532" w:type="dxa"/>
          </w:tcPr>
          <w:p w:rsidR="00227B10" w:rsidRPr="00752547" w:rsidRDefault="00227B10" w:rsidP="00227B10">
            <w:pPr>
              <w:rPr>
                <w:rFonts w:cstheme="minorHAnsi"/>
                <w:lang w:val="en-GB"/>
              </w:rPr>
            </w:pPr>
            <w:r w:rsidRPr="00752547">
              <w:rPr>
                <w:rFonts w:cstheme="minorHAnsi"/>
                <w:lang w:val="en-GB"/>
              </w:rPr>
              <w:t xml:space="preserve">For the empirical antibiotic treatment of FN in paediatric cancer patients without a clinically or microbiologically defined focus of infection antibiotics must be used, with a broad spectrum of activity against </w:t>
            </w:r>
            <w:r w:rsidR="009E726F">
              <w:rPr>
                <w:rFonts w:cstheme="minorHAnsi"/>
                <w:lang w:val="en-GB"/>
              </w:rPr>
              <w:t>G</w:t>
            </w:r>
            <w:r w:rsidRPr="00752547">
              <w:rPr>
                <w:rFonts w:cstheme="minorHAnsi"/>
                <w:lang w:val="en-GB"/>
              </w:rPr>
              <w:t>ram</w:t>
            </w:r>
            <w:r w:rsidR="009E726F">
              <w:rPr>
                <w:rFonts w:cstheme="minorHAnsi"/>
                <w:lang w:val="en-GB"/>
              </w:rPr>
              <w:t>-</w:t>
            </w:r>
            <w:r w:rsidRPr="00752547">
              <w:rPr>
                <w:rFonts w:cstheme="minorHAnsi"/>
                <w:lang w:val="en-GB"/>
              </w:rPr>
              <w:t xml:space="preserve">negative pathogens (including </w:t>
            </w:r>
            <w:r w:rsidRPr="00752547">
              <w:rPr>
                <w:rFonts w:cstheme="minorHAnsi"/>
                <w:i/>
                <w:lang w:val="en-GB"/>
              </w:rPr>
              <w:t>P. aeruginosa</w:t>
            </w:r>
            <w:r w:rsidRPr="00752547">
              <w:rPr>
                <w:rFonts w:cstheme="minorHAnsi"/>
                <w:lang w:val="en-GB"/>
              </w:rPr>
              <w:t xml:space="preserve">), as well as </w:t>
            </w:r>
            <w:r w:rsidR="009E726F">
              <w:rPr>
                <w:rFonts w:cstheme="minorHAnsi"/>
                <w:lang w:val="en-GB"/>
              </w:rPr>
              <w:t>G</w:t>
            </w:r>
            <w:r w:rsidRPr="00752547">
              <w:rPr>
                <w:rFonts w:cstheme="minorHAnsi"/>
                <w:lang w:val="en-GB"/>
              </w:rPr>
              <w:t>ram</w:t>
            </w:r>
            <w:r w:rsidR="009E726F">
              <w:rPr>
                <w:rFonts w:cstheme="minorHAnsi"/>
                <w:lang w:val="en-GB"/>
              </w:rPr>
              <w:t>-</w:t>
            </w:r>
            <w:r w:rsidRPr="00752547">
              <w:rPr>
                <w:rFonts w:cstheme="minorHAnsi"/>
                <w:lang w:val="en-GB"/>
              </w:rPr>
              <w:t xml:space="preserve">positive pathogens such as </w:t>
            </w:r>
            <w:r w:rsidRPr="00752547">
              <w:rPr>
                <w:rFonts w:cstheme="minorHAnsi"/>
                <w:i/>
                <w:lang w:val="en-GB"/>
              </w:rPr>
              <w:t>S. aureus</w:t>
            </w:r>
            <w:r w:rsidRPr="00752547">
              <w:rPr>
                <w:rFonts w:cstheme="minorHAnsi"/>
                <w:lang w:val="en-GB"/>
              </w:rPr>
              <w:t xml:space="preserve"> and ɑ-haemolytic streptococci (</w:t>
            </w:r>
            <w:proofErr w:type="spellStart"/>
            <w:r w:rsidRPr="00752547">
              <w:rPr>
                <w:rFonts w:cstheme="minorHAnsi"/>
                <w:lang w:val="en-GB"/>
              </w:rPr>
              <w:t>viridans</w:t>
            </w:r>
            <w:proofErr w:type="spellEnd"/>
            <w:r w:rsidRPr="00752547">
              <w:rPr>
                <w:rFonts w:cstheme="minorHAnsi"/>
                <w:lang w:val="en-GB"/>
              </w:rPr>
              <w:t xml:space="preserve"> </w:t>
            </w:r>
            <w:r w:rsidR="009E726F">
              <w:rPr>
                <w:rFonts w:cstheme="minorHAnsi"/>
                <w:lang w:val="en-GB"/>
              </w:rPr>
              <w:t>s</w:t>
            </w:r>
            <w:r w:rsidRPr="00752547">
              <w:rPr>
                <w:rFonts w:cstheme="minorHAnsi"/>
                <w:lang w:val="en-GB"/>
              </w:rPr>
              <w:t>treptococci; STRV).</w:t>
            </w:r>
          </w:p>
          <w:p w:rsidR="00227B10" w:rsidRPr="00752547" w:rsidRDefault="00227B10" w:rsidP="00227B10">
            <w:pPr>
              <w:rPr>
                <w:rFonts w:cstheme="minorHAnsi"/>
                <w:lang w:val="en-GB"/>
              </w:rPr>
            </w:pPr>
          </w:p>
        </w:tc>
      </w:tr>
      <w:tr w:rsidR="00227B10" w:rsidRPr="00752547" w:rsidTr="00AF46AC">
        <w:trPr>
          <w:trHeight w:val="345"/>
        </w:trPr>
        <w:tc>
          <w:tcPr>
            <w:tcW w:w="4531" w:type="dxa"/>
          </w:tcPr>
          <w:p w:rsidR="00227B10" w:rsidRPr="00752547" w:rsidRDefault="00227B10" w:rsidP="00041EB8">
            <w:pPr>
              <w:rPr>
                <w:rFonts w:cstheme="minorHAnsi"/>
                <w:lang w:val="de-DE"/>
              </w:rPr>
            </w:pPr>
            <w:r w:rsidRPr="00752547">
              <w:rPr>
                <w:rFonts w:cstheme="minorHAnsi"/>
                <w:lang w:val="de-DE"/>
              </w:rPr>
              <w:t xml:space="preserve">Die Therapie der Wahl bei den meisten Patienten mit FN ohne Fokus ist eine Monotherapie mit einem hierfür erwiesenermaßen geeigneten Antibiotikum mit breitem Wirkspektrum. Vor dem Hintergrund der am häufigsten in diesem klinischen Kontext in sterilen Körperflüssigkeiten/Gewebe nachgewiesenen Infektionserreger sind folgende Antibiotika zur empirischen Monotherapie der FN ohne Fokus geeignet </w:t>
            </w:r>
            <w:proofErr w:type="spellStart"/>
            <w:r w:rsidRPr="00752547">
              <w:rPr>
                <w:rFonts w:cstheme="minorHAnsi"/>
                <w:lang w:val="de-DE"/>
              </w:rPr>
              <w:t>Piperacillin-Tazobactam</w:t>
            </w:r>
            <w:proofErr w:type="spellEnd"/>
            <w:r w:rsidR="00041EB8" w:rsidRPr="00752547">
              <w:rPr>
                <w:rFonts w:cstheme="minorHAnsi"/>
                <w:lang w:val="de-DE"/>
              </w:rPr>
              <w:t xml:space="preserve">, </w:t>
            </w:r>
            <w:proofErr w:type="spellStart"/>
            <w:r w:rsidRPr="00752547">
              <w:rPr>
                <w:rFonts w:cstheme="minorHAnsi"/>
                <w:lang w:val="de-DE"/>
              </w:rPr>
              <w:t>Ceftazidim</w:t>
            </w:r>
            <w:proofErr w:type="spellEnd"/>
            <w:r w:rsidRPr="00752547">
              <w:rPr>
                <w:rFonts w:cstheme="minorHAnsi"/>
                <w:lang w:val="de-DE"/>
              </w:rPr>
              <w:t xml:space="preserve"> oder </w:t>
            </w:r>
            <w:proofErr w:type="spellStart"/>
            <w:r w:rsidRPr="00752547">
              <w:rPr>
                <w:rFonts w:cstheme="minorHAnsi"/>
                <w:lang w:val="de-DE"/>
              </w:rPr>
              <w:t>Cefepim</w:t>
            </w:r>
            <w:proofErr w:type="spellEnd"/>
            <w:r w:rsidR="00041EB8" w:rsidRPr="00752547">
              <w:rPr>
                <w:rFonts w:cstheme="minorHAnsi"/>
                <w:lang w:val="de-DE"/>
              </w:rPr>
              <w:t xml:space="preserve">; </w:t>
            </w:r>
            <w:proofErr w:type="spellStart"/>
            <w:r w:rsidRPr="00752547">
              <w:rPr>
                <w:rFonts w:cstheme="minorHAnsi"/>
                <w:lang w:val="de-DE"/>
              </w:rPr>
              <w:t>Meropenem</w:t>
            </w:r>
            <w:proofErr w:type="spellEnd"/>
            <w:r w:rsidRPr="00752547">
              <w:rPr>
                <w:rFonts w:cstheme="minorHAnsi"/>
                <w:lang w:val="de-DE"/>
              </w:rPr>
              <w:t xml:space="preserve"> oder </w:t>
            </w:r>
            <w:proofErr w:type="spellStart"/>
            <w:r w:rsidRPr="00752547">
              <w:rPr>
                <w:rFonts w:cstheme="minorHAnsi"/>
                <w:lang w:val="de-DE"/>
              </w:rPr>
              <w:t>Imipenem</w:t>
            </w:r>
            <w:proofErr w:type="spellEnd"/>
            <w:r w:rsidRPr="00752547">
              <w:rPr>
                <w:rFonts w:cstheme="minorHAnsi"/>
                <w:lang w:val="de-DE"/>
              </w:rPr>
              <w:t>/</w:t>
            </w:r>
            <w:proofErr w:type="spellStart"/>
            <w:r w:rsidRPr="00752547">
              <w:rPr>
                <w:rFonts w:cstheme="minorHAnsi"/>
                <w:lang w:val="de-DE"/>
              </w:rPr>
              <w:t>Cilastatin</w:t>
            </w:r>
            <w:proofErr w:type="spellEnd"/>
          </w:p>
        </w:tc>
        <w:tc>
          <w:tcPr>
            <w:tcW w:w="4532" w:type="dxa"/>
          </w:tcPr>
          <w:p w:rsidR="00227B10" w:rsidRPr="00752547" w:rsidRDefault="00227B10" w:rsidP="00227B10">
            <w:pPr>
              <w:rPr>
                <w:rFonts w:cstheme="minorHAnsi"/>
                <w:lang w:val="en-GB"/>
              </w:rPr>
            </w:pPr>
            <w:r w:rsidRPr="00752547">
              <w:rPr>
                <w:rFonts w:cstheme="minorHAnsi"/>
                <w:lang w:val="en-GB"/>
              </w:rPr>
              <w:t>The first line empirical antibiotic treatment of FN in paediatric cancer patients without a clinically or microbiologically defined focus of infection should be a monotherapy; considering the most common pathogens detected in sterile materials from those patients, the following antibiotics are available for this indication</w:t>
            </w:r>
          </w:p>
          <w:p w:rsidR="00227B10" w:rsidRPr="00752547" w:rsidRDefault="00227B10" w:rsidP="00227B10">
            <w:pPr>
              <w:rPr>
                <w:rFonts w:cstheme="minorHAnsi"/>
                <w:lang w:val="en-GB"/>
              </w:rPr>
            </w:pPr>
            <w:r w:rsidRPr="00752547">
              <w:rPr>
                <w:rFonts w:cstheme="minorHAnsi"/>
                <w:lang w:val="en-GB"/>
              </w:rPr>
              <w:t>-Piperacillin-Tazobactam</w:t>
            </w:r>
          </w:p>
          <w:p w:rsidR="00227B10" w:rsidRPr="00752547" w:rsidRDefault="00227B10" w:rsidP="00227B10">
            <w:pPr>
              <w:rPr>
                <w:rFonts w:cstheme="minorHAnsi"/>
                <w:lang w:val="en-GB"/>
              </w:rPr>
            </w:pPr>
            <w:r w:rsidRPr="00752547">
              <w:rPr>
                <w:rFonts w:cstheme="minorHAnsi"/>
                <w:lang w:val="en-GB"/>
              </w:rPr>
              <w:t>-Ceftazidime or Cefepime</w:t>
            </w:r>
          </w:p>
          <w:p w:rsidR="00227B10" w:rsidRPr="00752547" w:rsidRDefault="00227B10" w:rsidP="00227B10">
            <w:pPr>
              <w:rPr>
                <w:rFonts w:cstheme="minorHAnsi"/>
                <w:lang w:val="en-GB"/>
              </w:rPr>
            </w:pPr>
            <w:r w:rsidRPr="00752547">
              <w:rPr>
                <w:rFonts w:cstheme="minorHAnsi"/>
                <w:lang w:val="en-GB"/>
              </w:rPr>
              <w:t>-Meropenem or Imipenem/</w:t>
            </w:r>
            <w:proofErr w:type="spellStart"/>
            <w:r w:rsidRPr="00752547">
              <w:rPr>
                <w:rFonts w:cstheme="minorHAnsi"/>
                <w:lang w:val="en-GB"/>
              </w:rPr>
              <w:t>Cilastatin</w:t>
            </w:r>
            <w:proofErr w:type="spellEnd"/>
          </w:p>
          <w:p w:rsidR="00227B10" w:rsidRPr="00752547" w:rsidRDefault="00227B10" w:rsidP="00227B10">
            <w:pPr>
              <w:rPr>
                <w:rFonts w:cstheme="minorHAnsi"/>
                <w:lang w:val="en-GB"/>
              </w:rPr>
            </w:pPr>
          </w:p>
        </w:tc>
      </w:tr>
      <w:tr w:rsidR="00227B10" w:rsidRPr="00752547" w:rsidTr="005E04C9">
        <w:trPr>
          <w:trHeight w:val="1095"/>
        </w:trPr>
        <w:tc>
          <w:tcPr>
            <w:tcW w:w="4531" w:type="dxa"/>
          </w:tcPr>
          <w:p w:rsidR="00227B10" w:rsidRPr="00752547" w:rsidRDefault="00227B10" w:rsidP="00227B10">
            <w:pPr>
              <w:rPr>
                <w:rFonts w:cstheme="minorHAnsi"/>
                <w:lang w:val="de-DE"/>
              </w:rPr>
            </w:pPr>
            <w:r w:rsidRPr="00752547">
              <w:rPr>
                <w:rFonts w:cstheme="minorHAnsi"/>
                <w:lang w:val="de-DE"/>
              </w:rPr>
              <w:lastRenderedPageBreak/>
              <w:t xml:space="preserve">Aufgrund der verminderten Wirksamkeit für VGS wird der Einsatz von </w:t>
            </w:r>
            <w:proofErr w:type="spellStart"/>
            <w:r w:rsidRPr="00752547">
              <w:rPr>
                <w:rFonts w:cstheme="minorHAnsi"/>
                <w:lang w:val="de-DE"/>
              </w:rPr>
              <w:t>Ceftazidim</w:t>
            </w:r>
            <w:proofErr w:type="spellEnd"/>
            <w:r w:rsidRPr="00752547">
              <w:rPr>
                <w:rFonts w:cstheme="minorHAnsi"/>
                <w:lang w:val="de-DE"/>
              </w:rPr>
              <w:t xml:space="preserve"> als Monotherapie v.a. bei Patienten mit höhergradiger Mukositis und </w:t>
            </w:r>
          </w:p>
          <w:p w:rsidR="00227B10" w:rsidRPr="00752547" w:rsidRDefault="00227B10" w:rsidP="00227B10">
            <w:pPr>
              <w:rPr>
                <w:rFonts w:cstheme="minorHAnsi"/>
                <w:lang w:val="en-GB"/>
              </w:rPr>
            </w:pPr>
            <w:proofErr w:type="spellStart"/>
            <w:r w:rsidRPr="00752547">
              <w:rPr>
                <w:rFonts w:cstheme="minorHAnsi"/>
                <w:lang w:val="en-GB"/>
              </w:rPr>
              <w:t>bei</w:t>
            </w:r>
            <w:proofErr w:type="spellEnd"/>
            <w:r w:rsidRPr="00752547">
              <w:rPr>
                <w:rFonts w:cstheme="minorHAnsi"/>
                <w:lang w:val="en-GB"/>
              </w:rPr>
              <w:t xml:space="preserve"> AML </w:t>
            </w:r>
            <w:proofErr w:type="spellStart"/>
            <w:r w:rsidRPr="00752547">
              <w:rPr>
                <w:rFonts w:cstheme="minorHAnsi"/>
                <w:lang w:val="en-GB"/>
              </w:rPr>
              <w:t>nicht</w:t>
            </w:r>
            <w:proofErr w:type="spellEnd"/>
            <w:r w:rsidRPr="00752547">
              <w:rPr>
                <w:rFonts w:cstheme="minorHAnsi"/>
                <w:lang w:val="en-GB"/>
              </w:rPr>
              <w:t xml:space="preserve"> </w:t>
            </w:r>
            <w:proofErr w:type="spellStart"/>
            <w:r w:rsidRPr="00752547">
              <w:rPr>
                <w:rFonts w:cstheme="minorHAnsi"/>
                <w:lang w:val="en-GB"/>
              </w:rPr>
              <w:t>empfohlen</w:t>
            </w:r>
            <w:proofErr w:type="spellEnd"/>
            <w:r w:rsidRPr="00752547">
              <w:rPr>
                <w:rFonts w:cstheme="minorHAnsi"/>
                <w:lang w:val="en-GB"/>
              </w:rPr>
              <w:t>.</w:t>
            </w:r>
          </w:p>
        </w:tc>
        <w:tc>
          <w:tcPr>
            <w:tcW w:w="4532" w:type="dxa"/>
          </w:tcPr>
          <w:p w:rsidR="00227B10" w:rsidRPr="00752547" w:rsidRDefault="00227B10" w:rsidP="00227B10">
            <w:pPr>
              <w:rPr>
                <w:rFonts w:cstheme="minorHAnsi"/>
                <w:lang w:val="en-GB"/>
              </w:rPr>
            </w:pPr>
            <w:r w:rsidRPr="00752547">
              <w:rPr>
                <w:rFonts w:cstheme="minorHAnsi"/>
                <w:lang w:val="en-GB"/>
              </w:rPr>
              <w:t>Due to its reduced activity against STRV, Ceftazidim</w:t>
            </w:r>
            <w:r w:rsidR="009E726F">
              <w:rPr>
                <w:rFonts w:cstheme="minorHAnsi"/>
                <w:lang w:val="en-GB"/>
              </w:rPr>
              <w:t>e</w:t>
            </w:r>
            <w:r w:rsidRPr="00752547">
              <w:rPr>
                <w:rFonts w:cstheme="minorHAnsi"/>
                <w:lang w:val="en-GB"/>
              </w:rPr>
              <w:t xml:space="preserve"> monotherapy is not recommended for patients with severe mucositis and acute myeloid leukaemia.</w:t>
            </w:r>
          </w:p>
        </w:tc>
      </w:tr>
      <w:tr w:rsidR="00227B10" w:rsidRPr="00752547" w:rsidTr="00EA6A18">
        <w:trPr>
          <w:trHeight w:val="1433"/>
        </w:trPr>
        <w:tc>
          <w:tcPr>
            <w:tcW w:w="4531" w:type="dxa"/>
          </w:tcPr>
          <w:p w:rsidR="00227B10" w:rsidRPr="00752547" w:rsidRDefault="00227B10" w:rsidP="00227B10">
            <w:pPr>
              <w:rPr>
                <w:rFonts w:cstheme="minorHAnsi"/>
                <w:lang w:val="de-DE"/>
              </w:rPr>
            </w:pPr>
            <w:r w:rsidRPr="00752547">
              <w:rPr>
                <w:rFonts w:cstheme="minorHAnsi"/>
                <w:lang w:val="de-DE"/>
              </w:rPr>
              <w:t>Aufgrund der breiten Wirksamkeit, insbesondere auch gegen Extended-Spektrum Beta-</w:t>
            </w:r>
            <w:proofErr w:type="spellStart"/>
            <w:r w:rsidRPr="00752547">
              <w:rPr>
                <w:rFonts w:cstheme="minorHAnsi"/>
                <w:lang w:val="de-DE"/>
              </w:rPr>
              <w:t>Lactamase</w:t>
            </w:r>
            <w:proofErr w:type="spellEnd"/>
            <w:r w:rsidRPr="00752547">
              <w:rPr>
                <w:rFonts w:cstheme="minorHAnsi"/>
                <w:lang w:val="de-DE"/>
              </w:rPr>
              <w:t xml:space="preserve"> (ESBL) bildende gramnegative Erreger, werden die Carbapeneme zur empirischen Erstlinientherapie bei FN ohne Fokus nicht empfohlen. </w:t>
            </w:r>
          </w:p>
        </w:tc>
        <w:tc>
          <w:tcPr>
            <w:tcW w:w="4532" w:type="dxa"/>
          </w:tcPr>
          <w:p w:rsidR="00227B10" w:rsidRPr="00752547" w:rsidRDefault="00227B10" w:rsidP="00041EB8">
            <w:pPr>
              <w:rPr>
                <w:rFonts w:cstheme="minorHAnsi"/>
                <w:lang w:val="en-GB"/>
              </w:rPr>
            </w:pPr>
            <w:r w:rsidRPr="00752547">
              <w:rPr>
                <w:rFonts w:cstheme="minorHAnsi"/>
                <w:lang w:val="en-GB"/>
              </w:rPr>
              <w:t>Carbapenems are not recommended as regular first line empiric therapy for FN in paediatric cancer patients without a clinically or microbiologically defined focus of infection. Carbapenems are second</w:t>
            </w:r>
            <w:r w:rsidR="009E726F">
              <w:rPr>
                <w:rFonts w:cstheme="minorHAnsi"/>
                <w:lang w:val="en-GB"/>
              </w:rPr>
              <w:t>-</w:t>
            </w:r>
            <w:r w:rsidRPr="00752547">
              <w:rPr>
                <w:rFonts w:cstheme="minorHAnsi"/>
                <w:lang w:val="en-GB"/>
              </w:rPr>
              <w:t xml:space="preserve"> or third</w:t>
            </w:r>
            <w:r w:rsidR="009E726F">
              <w:rPr>
                <w:rFonts w:cstheme="minorHAnsi"/>
                <w:lang w:val="en-GB"/>
              </w:rPr>
              <w:t>-</w:t>
            </w:r>
            <w:r w:rsidRPr="00752547">
              <w:rPr>
                <w:rFonts w:cstheme="minorHAnsi"/>
                <w:lang w:val="en-GB"/>
              </w:rPr>
              <w:t xml:space="preserve">line choices for empirical treatment, but very effective against infections with </w:t>
            </w:r>
            <w:r w:rsidR="009E726F">
              <w:rPr>
                <w:rFonts w:cstheme="minorHAnsi"/>
                <w:lang w:val="en-GB"/>
              </w:rPr>
              <w:t>G</w:t>
            </w:r>
            <w:r w:rsidRPr="00752547">
              <w:rPr>
                <w:rFonts w:cstheme="minorHAnsi"/>
                <w:lang w:val="en-GB"/>
              </w:rPr>
              <w:t>ram</w:t>
            </w:r>
            <w:r w:rsidR="009E726F">
              <w:rPr>
                <w:rFonts w:cstheme="minorHAnsi"/>
                <w:lang w:val="en-GB"/>
              </w:rPr>
              <w:t>-</w:t>
            </w:r>
            <w:r w:rsidRPr="00752547">
              <w:rPr>
                <w:rFonts w:cstheme="minorHAnsi"/>
                <w:lang w:val="en-GB"/>
              </w:rPr>
              <w:t>negative pathogens producing extended spectrum beta</w:t>
            </w:r>
            <w:r w:rsidR="009E726F">
              <w:rPr>
                <w:rFonts w:cstheme="minorHAnsi"/>
                <w:lang w:val="en-GB"/>
              </w:rPr>
              <w:t>-</w:t>
            </w:r>
            <w:r w:rsidRPr="00752547">
              <w:rPr>
                <w:rFonts w:cstheme="minorHAnsi"/>
                <w:lang w:val="en-GB"/>
              </w:rPr>
              <w:t>lactamase (ESBL)</w:t>
            </w:r>
            <w:r w:rsidR="00041EB8" w:rsidRPr="00752547">
              <w:rPr>
                <w:rFonts w:cstheme="minorHAnsi"/>
                <w:lang w:val="en-GB"/>
              </w:rPr>
              <w:t xml:space="preserve">  (→ refer to the initial statement how to manage patients with sepsis).</w:t>
            </w:r>
          </w:p>
        </w:tc>
      </w:tr>
      <w:tr w:rsidR="00227B10" w:rsidRPr="00752547" w:rsidTr="005E04C9">
        <w:trPr>
          <w:trHeight w:val="793"/>
        </w:trPr>
        <w:tc>
          <w:tcPr>
            <w:tcW w:w="4531" w:type="dxa"/>
          </w:tcPr>
          <w:p w:rsidR="00227B10" w:rsidRPr="00752547" w:rsidRDefault="00227B10" w:rsidP="00227B10">
            <w:pPr>
              <w:rPr>
                <w:rFonts w:cstheme="minorHAnsi"/>
                <w:lang w:val="de-DE"/>
              </w:rPr>
            </w:pPr>
            <w:r w:rsidRPr="00752547">
              <w:rPr>
                <w:rFonts w:cstheme="minorHAnsi"/>
                <w:lang w:val="de-DE"/>
              </w:rPr>
              <w:t>Ausnahmen [mit einer möglichen Indikation für eine initiale empirische Carbapenem-Behandlung] sind z. B. Patienten, die mit einem in vitro Carbapenem sensiblen 2MRGN- oder 3MRGN-Isolat kolonisiert sind.</w:t>
            </w:r>
          </w:p>
        </w:tc>
        <w:tc>
          <w:tcPr>
            <w:tcW w:w="4532" w:type="dxa"/>
          </w:tcPr>
          <w:p w:rsidR="00227B10" w:rsidRPr="00752547" w:rsidRDefault="00227B10" w:rsidP="00227B10">
            <w:pPr>
              <w:rPr>
                <w:rFonts w:cstheme="minorHAnsi"/>
                <w:lang w:val="en-GB"/>
              </w:rPr>
            </w:pPr>
            <w:r w:rsidRPr="00752547">
              <w:rPr>
                <w:rFonts w:cstheme="minorHAnsi"/>
                <w:lang w:val="en-GB"/>
              </w:rPr>
              <w:t xml:space="preserve">One exception [with a possible indication for first line carbapenems] is the first-line treatment of patients who are colonized with a multidrug resistant, but Carbapenem-sensitive </w:t>
            </w:r>
            <w:r w:rsidR="009E726F">
              <w:rPr>
                <w:rFonts w:cstheme="minorHAnsi"/>
                <w:lang w:val="en-GB"/>
              </w:rPr>
              <w:t>G</w:t>
            </w:r>
            <w:r w:rsidRPr="00752547">
              <w:rPr>
                <w:rFonts w:cstheme="minorHAnsi"/>
                <w:lang w:val="en-GB"/>
              </w:rPr>
              <w:t>ram</w:t>
            </w:r>
            <w:r w:rsidR="009E726F">
              <w:rPr>
                <w:rFonts w:cstheme="minorHAnsi"/>
                <w:lang w:val="en-GB"/>
              </w:rPr>
              <w:t>-</w:t>
            </w:r>
            <w:r w:rsidRPr="00752547">
              <w:rPr>
                <w:rFonts w:cstheme="minorHAnsi"/>
                <w:lang w:val="en-GB"/>
              </w:rPr>
              <w:t>negative pathogen.</w:t>
            </w:r>
          </w:p>
        </w:tc>
      </w:tr>
      <w:tr w:rsidR="00227B10" w:rsidRPr="00752547" w:rsidTr="00AF46AC">
        <w:trPr>
          <w:trHeight w:val="489"/>
        </w:trPr>
        <w:tc>
          <w:tcPr>
            <w:tcW w:w="9063" w:type="dxa"/>
            <w:gridSpan w:val="2"/>
            <w:shd w:val="clear" w:color="auto" w:fill="auto"/>
          </w:tcPr>
          <w:p w:rsidR="00227B10" w:rsidRPr="00752547" w:rsidRDefault="00227B10" w:rsidP="00227B10">
            <w:pPr>
              <w:pStyle w:val="berschrift2"/>
              <w:rPr>
                <w:rFonts w:asciiTheme="minorHAnsi" w:hAnsiTheme="minorHAnsi" w:cstheme="minorHAnsi"/>
                <w:sz w:val="22"/>
                <w:szCs w:val="22"/>
                <w:lang w:val="en-GB"/>
              </w:rPr>
            </w:pPr>
            <w:bookmarkStart w:id="22" w:name="_Toc128304712"/>
            <w:proofErr w:type="spellStart"/>
            <w:r w:rsidRPr="00752547">
              <w:rPr>
                <w:rFonts w:asciiTheme="minorHAnsi" w:hAnsiTheme="minorHAnsi" w:cstheme="minorHAnsi"/>
                <w:sz w:val="22"/>
                <w:szCs w:val="22"/>
                <w:lang w:val="en-GB"/>
              </w:rPr>
              <w:t>Überlegung</w:t>
            </w:r>
            <w:proofErr w:type="spellEnd"/>
            <w:r w:rsidRPr="00752547">
              <w:rPr>
                <w:rFonts w:asciiTheme="minorHAnsi" w:hAnsiTheme="minorHAnsi" w:cstheme="minorHAnsi"/>
                <w:sz w:val="22"/>
                <w:szCs w:val="22"/>
                <w:lang w:val="en-GB"/>
              </w:rPr>
              <w:t xml:space="preserve"> </w:t>
            </w:r>
            <w:proofErr w:type="spellStart"/>
            <w:r w:rsidRPr="00752547">
              <w:rPr>
                <w:rFonts w:asciiTheme="minorHAnsi" w:hAnsiTheme="minorHAnsi" w:cstheme="minorHAnsi"/>
                <w:sz w:val="22"/>
                <w:szCs w:val="22"/>
                <w:lang w:val="en-GB"/>
              </w:rPr>
              <w:t>zu</w:t>
            </w:r>
            <w:proofErr w:type="spellEnd"/>
            <w:r w:rsidRPr="00752547">
              <w:rPr>
                <w:rFonts w:asciiTheme="minorHAnsi" w:hAnsiTheme="minorHAnsi" w:cstheme="minorHAnsi"/>
                <w:sz w:val="22"/>
                <w:szCs w:val="22"/>
                <w:lang w:val="en-GB"/>
              </w:rPr>
              <w:t xml:space="preserve"> </w:t>
            </w:r>
            <w:proofErr w:type="spellStart"/>
            <w:r w:rsidRPr="00752547">
              <w:rPr>
                <w:rFonts w:asciiTheme="minorHAnsi" w:hAnsiTheme="minorHAnsi" w:cstheme="minorHAnsi"/>
                <w:sz w:val="22"/>
                <w:szCs w:val="22"/>
                <w:lang w:val="en-GB"/>
              </w:rPr>
              <w:t>einer</w:t>
            </w:r>
            <w:proofErr w:type="spellEnd"/>
            <w:r w:rsidRPr="00752547">
              <w:rPr>
                <w:rFonts w:asciiTheme="minorHAnsi" w:hAnsiTheme="minorHAnsi" w:cstheme="minorHAnsi"/>
                <w:sz w:val="22"/>
                <w:szCs w:val="22"/>
                <w:lang w:val="en-GB"/>
              </w:rPr>
              <w:t xml:space="preserve"> </w:t>
            </w:r>
            <w:proofErr w:type="spellStart"/>
            <w:r w:rsidRPr="00752547">
              <w:rPr>
                <w:rFonts w:asciiTheme="minorHAnsi" w:hAnsiTheme="minorHAnsi" w:cstheme="minorHAnsi"/>
                <w:sz w:val="22"/>
                <w:szCs w:val="22"/>
                <w:lang w:val="en-GB"/>
              </w:rPr>
              <w:t>initialen</w:t>
            </w:r>
            <w:proofErr w:type="spellEnd"/>
            <w:r w:rsidRPr="00752547">
              <w:rPr>
                <w:rFonts w:asciiTheme="minorHAnsi" w:hAnsiTheme="minorHAnsi" w:cstheme="minorHAnsi"/>
                <w:sz w:val="22"/>
                <w:szCs w:val="22"/>
                <w:lang w:val="en-GB"/>
              </w:rPr>
              <w:t xml:space="preserve"> </w:t>
            </w:r>
            <w:proofErr w:type="spellStart"/>
            <w:r w:rsidRPr="00752547">
              <w:rPr>
                <w:rFonts w:asciiTheme="minorHAnsi" w:hAnsiTheme="minorHAnsi" w:cstheme="minorHAnsi"/>
                <w:sz w:val="22"/>
                <w:szCs w:val="22"/>
                <w:lang w:val="en-GB"/>
              </w:rPr>
              <w:t>Kombinationstherapie</w:t>
            </w:r>
            <w:bookmarkEnd w:id="22"/>
            <w:proofErr w:type="spellEnd"/>
            <w:r w:rsidRPr="00752547">
              <w:rPr>
                <w:rFonts w:asciiTheme="minorHAnsi" w:hAnsiTheme="minorHAnsi" w:cstheme="minorHAnsi"/>
                <w:sz w:val="22"/>
                <w:szCs w:val="22"/>
                <w:lang w:val="en-GB"/>
              </w:rPr>
              <w:t xml:space="preserve"> </w:t>
            </w:r>
          </w:p>
          <w:p w:rsidR="00227B10" w:rsidRPr="00752547" w:rsidRDefault="00227B10" w:rsidP="00227B10">
            <w:pPr>
              <w:pStyle w:val="berschrift2"/>
              <w:rPr>
                <w:rFonts w:asciiTheme="minorHAnsi" w:hAnsiTheme="minorHAnsi" w:cstheme="minorHAnsi"/>
                <w:sz w:val="22"/>
                <w:szCs w:val="22"/>
                <w:lang w:val="en-GB"/>
              </w:rPr>
            </w:pPr>
            <w:bookmarkStart w:id="23" w:name="_Toc128304713"/>
            <w:r w:rsidRPr="00752547">
              <w:rPr>
                <w:rFonts w:asciiTheme="minorHAnsi" w:hAnsiTheme="minorHAnsi" w:cstheme="minorHAnsi"/>
                <w:sz w:val="22"/>
                <w:szCs w:val="22"/>
                <w:lang w:val="en-GB"/>
              </w:rPr>
              <w:t>Considerations leading to an initial combination treatment</w:t>
            </w:r>
            <w:bookmarkEnd w:id="23"/>
          </w:p>
        </w:tc>
      </w:tr>
      <w:tr w:rsidR="00227B10" w:rsidRPr="00752547" w:rsidTr="00EA6A18">
        <w:trPr>
          <w:trHeight w:val="1433"/>
        </w:trPr>
        <w:tc>
          <w:tcPr>
            <w:tcW w:w="4531" w:type="dxa"/>
          </w:tcPr>
          <w:p w:rsidR="00227B10" w:rsidRPr="00752547" w:rsidRDefault="00227B10" w:rsidP="00227B10">
            <w:pPr>
              <w:rPr>
                <w:rFonts w:cstheme="minorHAnsi"/>
                <w:lang w:val="de-DE"/>
              </w:rPr>
            </w:pPr>
            <w:r w:rsidRPr="00752547">
              <w:rPr>
                <w:rFonts w:cstheme="minorHAnsi"/>
                <w:lang w:val="de-DE"/>
              </w:rPr>
              <w:t>Eine initiale Kombinationstherapie mit einem Aminoglykosid sollte bei Patienten mit FN ohne Fokus erwogen werden bei</w:t>
            </w:r>
          </w:p>
          <w:p w:rsidR="00227B10" w:rsidRPr="00752547" w:rsidRDefault="00227B10" w:rsidP="00227B10">
            <w:pPr>
              <w:rPr>
                <w:rFonts w:cstheme="minorHAnsi"/>
                <w:lang w:val="de-DE"/>
              </w:rPr>
            </w:pPr>
            <w:r w:rsidRPr="00752547">
              <w:rPr>
                <w:rFonts w:cstheme="minorHAnsi"/>
                <w:lang w:val="de-DE"/>
              </w:rPr>
              <w:t>– ALL und hoch dosierter Steroidmedikation im Rahmen der Induktions-/</w:t>
            </w:r>
            <w:proofErr w:type="spellStart"/>
            <w:r w:rsidRPr="00752547">
              <w:rPr>
                <w:rFonts w:cstheme="minorHAnsi"/>
                <w:lang w:val="de-DE"/>
              </w:rPr>
              <w:t>Reinduktionstherapie</w:t>
            </w:r>
            <w:proofErr w:type="spellEnd"/>
            <w:r w:rsidRPr="00752547">
              <w:rPr>
                <w:rFonts w:cstheme="minorHAnsi"/>
                <w:lang w:val="de-DE"/>
              </w:rPr>
              <w:t>, nach HR-Blöcken</w:t>
            </w:r>
            <w:r w:rsidR="006A5C0F" w:rsidRPr="00752547">
              <w:rPr>
                <w:rFonts w:cstheme="minorHAnsi"/>
                <w:lang w:val="de-DE"/>
              </w:rPr>
              <w:t xml:space="preserve"> </w:t>
            </w:r>
            <w:r w:rsidRPr="00752547">
              <w:rPr>
                <w:rFonts w:cstheme="minorHAnsi"/>
                <w:lang w:val="de-DE"/>
              </w:rPr>
              <w:t>oder bei Leukämierezidiv;</w:t>
            </w:r>
          </w:p>
          <w:p w:rsidR="00227B10" w:rsidRPr="00752547" w:rsidRDefault="00227B10" w:rsidP="00227B10">
            <w:pPr>
              <w:rPr>
                <w:rFonts w:cstheme="minorHAnsi"/>
                <w:lang w:val="de-DE"/>
              </w:rPr>
            </w:pPr>
            <w:r w:rsidRPr="00752547">
              <w:rPr>
                <w:rFonts w:cstheme="minorHAnsi"/>
                <w:lang w:val="de-DE"/>
              </w:rPr>
              <w:t xml:space="preserve">– transienter arterieller Hypotonie und Oligurie, die jedoch gut auf einen Flüssigkeitsbolus von 40 ml/kg anspricht (kein </w:t>
            </w:r>
            <w:proofErr w:type="spellStart"/>
            <w:r w:rsidRPr="00752547">
              <w:rPr>
                <w:rFonts w:cstheme="minorHAnsi"/>
                <w:lang w:val="de-DE"/>
              </w:rPr>
              <w:t>Katecholaminbedarf</w:t>
            </w:r>
            <w:proofErr w:type="spellEnd"/>
            <w:r w:rsidRPr="00752547">
              <w:rPr>
                <w:rFonts w:cstheme="minorHAnsi"/>
                <w:lang w:val="de-DE"/>
              </w:rPr>
              <w:t xml:space="preserve">; cave: </w:t>
            </w:r>
            <w:proofErr w:type="spellStart"/>
            <w:r w:rsidRPr="00752547">
              <w:rPr>
                <w:rFonts w:cstheme="minorHAnsi"/>
                <w:lang w:val="de-DE"/>
              </w:rPr>
              <w:t>Sepsiszeichen</w:t>
            </w:r>
            <w:proofErr w:type="spellEnd"/>
            <w:r w:rsidRPr="00752547">
              <w:rPr>
                <w:rFonts w:cstheme="minorHAnsi"/>
                <w:lang w:val="de-DE"/>
              </w:rPr>
              <w:t>?);</w:t>
            </w:r>
          </w:p>
          <w:p w:rsidR="00227B10" w:rsidRPr="00F95FE0" w:rsidRDefault="00227B10" w:rsidP="00227B10">
            <w:pPr>
              <w:rPr>
                <w:rFonts w:cstheme="minorHAnsi"/>
                <w:lang w:val="de-DE"/>
              </w:rPr>
            </w:pPr>
            <w:r w:rsidRPr="00F95FE0">
              <w:rPr>
                <w:rFonts w:cstheme="minorHAnsi"/>
                <w:lang w:val="de-DE"/>
              </w:rPr>
              <w:t>– hohem Risiko für gramnegative Translokation, z. B. bei höhergradiger Mukositis, oder bei perianalen Fissuren.</w:t>
            </w:r>
          </w:p>
          <w:p w:rsidR="00227B10" w:rsidRPr="00F95FE0" w:rsidRDefault="00227B10" w:rsidP="00227B10">
            <w:pPr>
              <w:rPr>
                <w:rFonts w:cstheme="minorHAnsi"/>
                <w:lang w:val="de-DE"/>
              </w:rPr>
            </w:pPr>
          </w:p>
        </w:tc>
        <w:tc>
          <w:tcPr>
            <w:tcW w:w="4532" w:type="dxa"/>
          </w:tcPr>
          <w:p w:rsidR="00227B10" w:rsidRPr="00752547" w:rsidRDefault="00227B10" w:rsidP="00227B10">
            <w:pPr>
              <w:rPr>
                <w:rFonts w:cstheme="minorHAnsi"/>
                <w:lang w:val="en-GB"/>
              </w:rPr>
            </w:pPr>
            <w:r w:rsidRPr="00752547">
              <w:rPr>
                <w:rFonts w:cstheme="minorHAnsi"/>
                <w:lang w:val="en-GB"/>
              </w:rPr>
              <w:t>A first line combination therapy with an aminoglycoside</w:t>
            </w:r>
            <w:r w:rsidRPr="00752547">
              <w:rPr>
                <w:rStyle w:val="Funotenzeichen"/>
                <w:rFonts w:cstheme="minorHAnsi"/>
                <w:lang w:val="en-GB"/>
              </w:rPr>
              <w:footnoteReference w:id="1"/>
            </w:r>
            <w:r w:rsidRPr="00752547">
              <w:rPr>
                <w:rFonts w:cstheme="minorHAnsi"/>
                <w:lang w:val="en-GB"/>
              </w:rPr>
              <w:t xml:space="preserve"> for the empirical antibiotic treatment of FN in paediatric cancer patients without a clinically or microbiologically defined focus of infection should be considered</w:t>
            </w:r>
          </w:p>
          <w:p w:rsidR="00227B10" w:rsidRPr="00752547" w:rsidRDefault="00227B10" w:rsidP="00227B10">
            <w:pPr>
              <w:pStyle w:val="Listenabsatz"/>
              <w:numPr>
                <w:ilvl w:val="0"/>
                <w:numId w:val="4"/>
              </w:numPr>
              <w:rPr>
                <w:rFonts w:cstheme="minorHAnsi"/>
                <w:lang w:val="en-GB"/>
              </w:rPr>
            </w:pPr>
            <w:r w:rsidRPr="00752547">
              <w:rPr>
                <w:rFonts w:cstheme="minorHAnsi"/>
                <w:lang w:val="en-GB"/>
              </w:rPr>
              <w:t>In patients with ALL induction or re</w:t>
            </w:r>
            <w:r w:rsidR="009E726F">
              <w:rPr>
                <w:rFonts w:cstheme="minorHAnsi"/>
                <w:lang w:val="en-GB"/>
              </w:rPr>
              <w:t>-</w:t>
            </w:r>
            <w:r w:rsidRPr="00752547">
              <w:rPr>
                <w:rFonts w:cstheme="minorHAnsi"/>
                <w:lang w:val="en-GB"/>
              </w:rPr>
              <w:t xml:space="preserve">intensification (with high dose prednisone or dexamethasone) or ALL treatment on the </w:t>
            </w:r>
            <w:proofErr w:type="gramStart"/>
            <w:r w:rsidRPr="00752547">
              <w:rPr>
                <w:rFonts w:cstheme="minorHAnsi"/>
                <w:lang w:val="en-GB"/>
              </w:rPr>
              <w:t>high risk</w:t>
            </w:r>
            <w:proofErr w:type="gramEnd"/>
            <w:r w:rsidRPr="00752547">
              <w:rPr>
                <w:rFonts w:cstheme="minorHAnsi"/>
                <w:lang w:val="en-GB"/>
              </w:rPr>
              <w:t xml:space="preserve"> group.</w:t>
            </w:r>
          </w:p>
          <w:p w:rsidR="00227B10" w:rsidRPr="00752547" w:rsidRDefault="00227B10" w:rsidP="00227B10">
            <w:pPr>
              <w:pStyle w:val="Listenabsatz"/>
              <w:numPr>
                <w:ilvl w:val="0"/>
                <w:numId w:val="4"/>
              </w:numPr>
              <w:rPr>
                <w:rFonts w:cstheme="minorHAnsi"/>
                <w:lang w:val="en-GB"/>
              </w:rPr>
            </w:pPr>
            <w:r w:rsidRPr="00752547">
              <w:rPr>
                <w:rFonts w:cstheme="minorHAnsi"/>
                <w:lang w:val="en-GB"/>
              </w:rPr>
              <w:t xml:space="preserve">In patients with transient arterial hypotension and oliguria quickly responding to an </w:t>
            </w:r>
            <w:proofErr w:type="spellStart"/>
            <w:r w:rsidRPr="00752547">
              <w:rPr>
                <w:rFonts w:cstheme="minorHAnsi"/>
                <w:lang w:val="en-GB"/>
              </w:rPr>
              <w:t>i.v.</w:t>
            </w:r>
            <w:proofErr w:type="spellEnd"/>
            <w:r w:rsidRPr="00752547">
              <w:rPr>
                <w:rFonts w:cstheme="minorHAnsi"/>
                <w:lang w:val="en-GB"/>
              </w:rPr>
              <w:t xml:space="preserve"> bolus of 40 ml/kg</w:t>
            </w:r>
            <w:r w:rsidRPr="00752547">
              <w:rPr>
                <w:rFonts w:cstheme="minorHAnsi"/>
                <w:lang w:val="en-GB"/>
              </w:rPr>
              <w:br/>
              <w:t>(no catecholamines required)</w:t>
            </w:r>
          </w:p>
          <w:p w:rsidR="00227B10" w:rsidRPr="00752547" w:rsidRDefault="00227B10" w:rsidP="00227B10">
            <w:pPr>
              <w:pStyle w:val="Listenabsatz"/>
              <w:numPr>
                <w:ilvl w:val="0"/>
                <w:numId w:val="4"/>
              </w:numPr>
              <w:rPr>
                <w:rFonts w:cstheme="minorHAnsi"/>
                <w:lang w:val="en-GB"/>
              </w:rPr>
            </w:pPr>
            <w:r w:rsidRPr="00752547">
              <w:rPr>
                <w:rFonts w:cstheme="minorHAnsi"/>
                <w:lang w:val="en-GB"/>
              </w:rPr>
              <w:t xml:space="preserve">In patients with severe mucositis and / or perianal fissures (higher risk of translocation) </w:t>
            </w:r>
          </w:p>
        </w:tc>
      </w:tr>
      <w:tr w:rsidR="00227B10" w:rsidRPr="00752547" w:rsidTr="00EA6A18">
        <w:trPr>
          <w:trHeight w:val="1433"/>
        </w:trPr>
        <w:tc>
          <w:tcPr>
            <w:tcW w:w="4531" w:type="dxa"/>
          </w:tcPr>
          <w:p w:rsidR="00227B10" w:rsidRPr="00752547" w:rsidRDefault="00227B10" w:rsidP="00227B10">
            <w:pPr>
              <w:rPr>
                <w:rFonts w:cstheme="minorHAnsi"/>
                <w:lang w:val="de-DE"/>
              </w:rPr>
            </w:pPr>
            <w:r w:rsidRPr="00752547">
              <w:rPr>
                <w:rFonts w:cstheme="minorHAnsi"/>
                <w:lang w:val="de-DE"/>
              </w:rPr>
              <w:t xml:space="preserve">Eine initiale Kombinationstherapie mit </w:t>
            </w:r>
          </w:p>
          <w:p w:rsidR="00227B10" w:rsidRPr="00752547" w:rsidRDefault="00227B10" w:rsidP="00227B10">
            <w:pPr>
              <w:rPr>
                <w:rFonts w:cstheme="minorHAnsi"/>
                <w:lang w:val="de-DE"/>
              </w:rPr>
            </w:pPr>
            <w:r w:rsidRPr="00752547">
              <w:rPr>
                <w:rFonts w:cstheme="minorHAnsi"/>
                <w:lang w:val="de-DE"/>
              </w:rPr>
              <w:t xml:space="preserve">einem </w:t>
            </w:r>
            <w:proofErr w:type="spellStart"/>
            <w:r w:rsidRPr="00752547">
              <w:rPr>
                <w:rFonts w:cstheme="minorHAnsi"/>
                <w:lang w:val="de-DE"/>
              </w:rPr>
              <w:t>Gly</w:t>
            </w:r>
            <w:r w:rsidR="006A5C0F" w:rsidRPr="00752547">
              <w:rPr>
                <w:rFonts w:cstheme="minorHAnsi"/>
                <w:lang w:val="de-DE"/>
              </w:rPr>
              <w:t>k</w:t>
            </w:r>
            <w:r w:rsidRPr="00752547">
              <w:rPr>
                <w:rFonts w:cstheme="minorHAnsi"/>
                <w:lang w:val="de-DE"/>
              </w:rPr>
              <w:t>opeptid</w:t>
            </w:r>
            <w:proofErr w:type="spellEnd"/>
            <w:r w:rsidRPr="00752547">
              <w:rPr>
                <w:rFonts w:cstheme="minorHAnsi"/>
                <w:lang w:val="de-DE"/>
              </w:rPr>
              <w:t xml:space="preserve"> sollte erwogen werden bei Leukämiepatienten mit FN ohne </w:t>
            </w:r>
          </w:p>
          <w:p w:rsidR="00227B10" w:rsidRPr="00752547" w:rsidRDefault="00227B10" w:rsidP="00227B10">
            <w:pPr>
              <w:rPr>
                <w:rFonts w:cstheme="minorHAnsi"/>
                <w:lang w:val="de-DE"/>
              </w:rPr>
            </w:pPr>
            <w:r w:rsidRPr="00752547">
              <w:rPr>
                <w:rFonts w:cstheme="minorHAnsi"/>
                <w:lang w:val="de-DE"/>
              </w:rPr>
              <w:t xml:space="preserve">Fokus nach hoch-dosiertem </w:t>
            </w:r>
            <w:proofErr w:type="spellStart"/>
            <w:r w:rsidRPr="00752547">
              <w:rPr>
                <w:rFonts w:cstheme="minorHAnsi"/>
                <w:lang w:val="de-DE"/>
              </w:rPr>
              <w:t>Cytarabin</w:t>
            </w:r>
            <w:proofErr w:type="spellEnd"/>
            <w:r w:rsidRPr="00752547">
              <w:rPr>
                <w:rFonts w:cstheme="minorHAnsi"/>
                <w:lang w:val="de-DE"/>
              </w:rPr>
              <w:t xml:space="preserve"> (oft, </w:t>
            </w:r>
          </w:p>
          <w:p w:rsidR="00227B10" w:rsidRPr="00752547" w:rsidRDefault="00227B10" w:rsidP="00227B10">
            <w:pPr>
              <w:rPr>
                <w:rFonts w:cstheme="minorHAnsi"/>
                <w:lang w:val="de-DE"/>
              </w:rPr>
            </w:pPr>
            <w:r w:rsidRPr="00752547">
              <w:rPr>
                <w:rFonts w:cstheme="minorHAnsi"/>
                <w:lang w:val="de-DE"/>
              </w:rPr>
              <w:t xml:space="preserve">aber nicht immer mit Mukositis; bei AML </w:t>
            </w:r>
          </w:p>
          <w:p w:rsidR="00227B10" w:rsidRPr="00752547" w:rsidRDefault="00227B10" w:rsidP="00227B10">
            <w:pPr>
              <w:rPr>
                <w:rFonts w:cstheme="minorHAnsi"/>
                <w:lang w:val="de-DE"/>
              </w:rPr>
            </w:pPr>
            <w:r w:rsidRPr="00752547">
              <w:rPr>
                <w:rFonts w:cstheme="minorHAnsi"/>
                <w:lang w:val="de-DE"/>
              </w:rPr>
              <w:t>sind in dieser Situation VGS die am häufigsten nachgewiesenen Erreger von BSI).</w:t>
            </w:r>
          </w:p>
        </w:tc>
        <w:tc>
          <w:tcPr>
            <w:tcW w:w="4532" w:type="dxa"/>
          </w:tcPr>
          <w:p w:rsidR="00227B10" w:rsidRPr="00752547" w:rsidRDefault="00227B10" w:rsidP="00227B10">
            <w:pPr>
              <w:rPr>
                <w:rFonts w:cstheme="minorHAnsi"/>
                <w:lang w:val="en-GB"/>
              </w:rPr>
            </w:pPr>
            <w:r w:rsidRPr="00752547">
              <w:rPr>
                <w:rFonts w:cstheme="minorHAnsi"/>
                <w:lang w:val="en-GB"/>
              </w:rPr>
              <w:t>A first line combination therapy with a glycopeptide for the empirical antibiotic treatment (ABT) of FN in paediatric cancer patients without a clinically or microbiologically defined focus of infection should be considered in leukaemia patients after high-dose cytarabine (in AML often, but not always with mucositis). In this situation, STRV may be the most common pathogens detected in blood cultures.</w:t>
            </w:r>
          </w:p>
        </w:tc>
      </w:tr>
      <w:tr w:rsidR="00227B10" w:rsidRPr="00752547" w:rsidTr="00574AA7">
        <w:trPr>
          <w:trHeight w:val="912"/>
        </w:trPr>
        <w:tc>
          <w:tcPr>
            <w:tcW w:w="4531" w:type="dxa"/>
          </w:tcPr>
          <w:p w:rsidR="00227B10" w:rsidRPr="00752547" w:rsidRDefault="00227B10" w:rsidP="00227B10">
            <w:pPr>
              <w:rPr>
                <w:rFonts w:cstheme="minorHAnsi"/>
                <w:lang w:val="de-DE"/>
              </w:rPr>
            </w:pPr>
            <w:r w:rsidRPr="00752547">
              <w:rPr>
                <w:rFonts w:cstheme="minorHAnsi"/>
                <w:lang w:val="de-DE"/>
              </w:rPr>
              <w:lastRenderedPageBreak/>
              <w:t>Die Überlegungen zur initialen Kombinationstherapie gelten für die empirische Initialtherapie in den ersten 48–72 Stunden.</w:t>
            </w:r>
          </w:p>
          <w:p w:rsidR="00227B10" w:rsidRPr="00752547" w:rsidRDefault="00227B10" w:rsidP="00227B10">
            <w:pPr>
              <w:rPr>
                <w:rFonts w:cstheme="minorHAnsi"/>
                <w:lang w:val="de-DE"/>
              </w:rPr>
            </w:pPr>
            <w:r w:rsidRPr="00752547">
              <w:rPr>
                <w:rFonts w:cstheme="minorHAnsi"/>
                <w:lang w:val="de-DE"/>
              </w:rPr>
              <w:t>Ist aus der Blutkultur oder aus anderen vormals sterilen Materialien ein Erreger isoliert worden, wird die Antibiotikatherapie in der Regel auf eine gezielte Monotherapie umgestellt.</w:t>
            </w:r>
          </w:p>
          <w:p w:rsidR="00227B10" w:rsidRPr="00752547" w:rsidRDefault="00227B10" w:rsidP="00227B10">
            <w:pPr>
              <w:rPr>
                <w:rFonts w:cstheme="minorHAnsi"/>
                <w:lang w:val="de-DE"/>
              </w:rPr>
            </w:pPr>
          </w:p>
          <w:p w:rsidR="00227B10" w:rsidRPr="00752547" w:rsidRDefault="00227B10" w:rsidP="00227B10">
            <w:pPr>
              <w:rPr>
                <w:rFonts w:cstheme="minorHAnsi"/>
                <w:lang w:val="de-DE"/>
              </w:rPr>
            </w:pPr>
            <w:r w:rsidRPr="00752547">
              <w:rPr>
                <w:rFonts w:cstheme="minorHAnsi"/>
                <w:lang w:val="de-DE"/>
              </w:rPr>
              <w:t xml:space="preserve">Eine über 72 Stunden hinausgehende empirische Therapie mit einem Aminoglykosid oder </w:t>
            </w:r>
            <w:proofErr w:type="spellStart"/>
            <w:r w:rsidRPr="00752547">
              <w:rPr>
                <w:rFonts w:cstheme="minorHAnsi"/>
                <w:lang w:val="de-DE"/>
              </w:rPr>
              <w:t>Teicoplanin</w:t>
            </w:r>
            <w:proofErr w:type="spellEnd"/>
            <w:r w:rsidRPr="00752547">
              <w:rPr>
                <w:rFonts w:cstheme="minorHAnsi"/>
                <w:lang w:val="de-DE"/>
              </w:rPr>
              <w:t xml:space="preserve"> wird in diesem klinischen Kontext nicht empfohlen.</w:t>
            </w:r>
          </w:p>
          <w:p w:rsidR="00227B10" w:rsidRPr="00752547" w:rsidRDefault="00227B10" w:rsidP="00227B10">
            <w:pPr>
              <w:rPr>
                <w:rFonts w:cstheme="minorHAnsi"/>
                <w:lang w:val="de-DE"/>
              </w:rPr>
            </w:pPr>
          </w:p>
          <w:p w:rsidR="00227B10" w:rsidRPr="00752547" w:rsidRDefault="00227B10" w:rsidP="00227B10">
            <w:pPr>
              <w:rPr>
                <w:rFonts w:cstheme="minorHAnsi"/>
                <w:lang w:val="de-DE"/>
              </w:rPr>
            </w:pPr>
            <w:r w:rsidRPr="00752547">
              <w:rPr>
                <w:rFonts w:cstheme="minorHAnsi"/>
                <w:lang w:val="de-DE"/>
              </w:rPr>
              <w:t>Tab. 2.6 Standarddosierung für Antibiotika.</w:t>
            </w:r>
          </w:p>
        </w:tc>
        <w:tc>
          <w:tcPr>
            <w:tcW w:w="4532" w:type="dxa"/>
          </w:tcPr>
          <w:p w:rsidR="00227B10" w:rsidRPr="00752547" w:rsidRDefault="00227B10" w:rsidP="00227B10">
            <w:pPr>
              <w:rPr>
                <w:rFonts w:cstheme="minorHAnsi"/>
                <w:lang w:val="en-GB"/>
              </w:rPr>
            </w:pPr>
            <w:r w:rsidRPr="00752547">
              <w:rPr>
                <w:rFonts w:cstheme="minorHAnsi"/>
                <w:lang w:val="en-GB"/>
              </w:rPr>
              <w:t>The recommendations concerning an initial empirical combination treatment apply to the first 48-72 hours after the onset of FN.</w:t>
            </w:r>
          </w:p>
          <w:p w:rsidR="00227B10" w:rsidRPr="00752547" w:rsidRDefault="00227B10" w:rsidP="00227B10">
            <w:pPr>
              <w:rPr>
                <w:rFonts w:cstheme="minorHAnsi"/>
                <w:lang w:val="en-GB"/>
              </w:rPr>
            </w:pPr>
            <w:r w:rsidRPr="00752547">
              <w:rPr>
                <w:rFonts w:cstheme="minorHAnsi"/>
                <w:lang w:val="en-GB"/>
              </w:rPr>
              <w:t>If a causative pathogen has been detected in blood culture (or other sterile materials), combination treatment should be discontinued in favour of a targeted monotherapy.</w:t>
            </w:r>
          </w:p>
          <w:p w:rsidR="00227B10" w:rsidRPr="00752547" w:rsidRDefault="00227B10" w:rsidP="00227B10">
            <w:pPr>
              <w:rPr>
                <w:rFonts w:cstheme="minorHAnsi"/>
                <w:lang w:val="en-GB"/>
              </w:rPr>
            </w:pPr>
          </w:p>
          <w:p w:rsidR="00227B10" w:rsidRPr="00752547" w:rsidRDefault="00227B10" w:rsidP="00227B10">
            <w:pPr>
              <w:rPr>
                <w:rFonts w:cstheme="minorHAnsi"/>
                <w:lang w:val="en-GB"/>
              </w:rPr>
            </w:pPr>
            <w:r w:rsidRPr="00752547">
              <w:rPr>
                <w:rFonts w:cstheme="minorHAnsi"/>
                <w:lang w:val="en-GB"/>
              </w:rPr>
              <w:t>The expert group votes against any empirical combination therapy for more than 72 hours.</w:t>
            </w:r>
          </w:p>
          <w:p w:rsidR="00227B10" w:rsidRPr="00752547" w:rsidRDefault="00227B10" w:rsidP="00227B10">
            <w:pPr>
              <w:rPr>
                <w:rFonts w:cstheme="minorHAnsi"/>
                <w:lang w:val="en-GB"/>
              </w:rPr>
            </w:pPr>
          </w:p>
          <w:p w:rsidR="00227B10" w:rsidRPr="00752547" w:rsidRDefault="00227B10" w:rsidP="00227B10">
            <w:pPr>
              <w:rPr>
                <w:rFonts w:cstheme="minorHAnsi"/>
                <w:lang w:val="en-GB"/>
              </w:rPr>
            </w:pPr>
          </w:p>
          <w:p w:rsidR="00227B10" w:rsidRPr="00752547" w:rsidRDefault="00227B10" w:rsidP="00227B10">
            <w:pPr>
              <w:rPr>
                <w:rFonts w:cstheme="minorHAnsi"/>
                <w:lang w:val="en-GB"/>
              </w:rPr>
            </w:pPr>
            <w:r w:rsidRPr="00752547">
              <w:rPr>
                <w:rFonts w:cstheme="minorHAnsi"/>
                <w:lang w:val="en-GB"/>
              </w:rPr>
              <w:t>Tab.2.6. Standard dosing of antibiotics</w:t>
            </w:r>
          </w:p>
        </w:tc>
      </w:tr>
      <w:tr w:rsidR="00E870D2" w:rsidRPr="00752547" w:rsidTr="00574AA7">
        <w:trPr>
          <w:trHeight w:val="912"/>
        </w:trPr>
        <w:tc>
          <w:tcPr>
            <w:tcW w:w="4531" w:type="dxa"/>
          </w:tcPr>
          <w:p w:rsidR="00E870D2" w:rsidRPr="00752547" w:rsidRDefault="00E870D2" w:rsidP="00227B10">
            <w:pPr>
              <w:rPr>
                <w:rFonts w:cstheme="minorHAnsi"/>
                <w:lang w:val="de-DE"/>
              </w:rPr>
            </w:pPr>
            <w:r w:rsidRPr="00752547">
              <w:rPr>
                <w:rFonts w:cstheme="minorHAnsi"/>
                <w:lang w:val="de-DE"/>
              </w:rPr>
              <w:t xml:space="preserve">Bei den meisten Infektionen durch Methicillin-resistente Koagulase-negative Staphylokokken (Methicillin resistente </w:t>
            </w:r>
            <w:r w:rsidRPr="00752547">
              <w:rPr>
                <w:rFonts w:cstheme="minorHAnsi"/>
                <w:i/>
                <w:lang w:val="de-DE"/>
              </w:rPr>
              <w:t>S. epidermidis</w:t>
            </w:r>
            <w:r w:rsidRPr="00752547">
              <w:rPr>
                <w:rFonts w:cstheme="minorHAnsi"/>
                <w:lang w:val="de-DE"/>
              </w:rPr>
              <w:t xml:space="preserve">, MRSE; cave: Kontamination der Blutkultur?) ist es bei Patienten mit FN ohne Fokus in der Regel ausreichend, das </w:t>
            </w:r>
            <w:proofErr w:type="spellStart"/>
            <w:r w:rsidRPr="00752547">
              <w:rPr>
                <w:rFonts w:cstheme="minorHAnsi"/>
                <w:lang w:val="de-DE"/>
              </w:rPr>
              <w:t>Glykopeptid</w:t>
            </w:r>
            <w:proofErr w:type="spellEnd"/>
            <w:r w:rsidRPr="00752547">
              <w:rPr>
                <w:rFonts w:cstheme="minorHAnsi"/>
                <w:lang w:val="de-DE"/>
              </w:rPr>
              <w:t xml:space="preserve"> erst nach Meldung der positiver Blutkultur gezielt einzusetzen</w:t>
            </w:r>
          </w:p>
        </w:tc>
        <w:tc>
          <w:tcPr>
            <w:tcW w:w="4532" w:type="dxa"/>
          </w:tcPr>
          <w:p w:rsidR="00E870D2" w:rsidRPr="00752547" w:rsidRDefault="00E870D2" w:rsidP="00227B10">
            <w:pPr>
              <w:rPr>
                <w:rFonts w:cstheme="minorHAnsi"/>
                <w:lang w:val="en-GB"/>
              </w:rPr>
            </w:pPr>
            <w:r w:rsidRPr="00752547">
              <w:rPr>
                <w:rFonts w:cstheme="minorHAnsi"/>
                <w:lang w:val="en-GB"/>
              </w:rPr>
              <w:t xml:space="preserve">In most paediatric cancer patients presenting with FN and an infection caused by Methicillin-resistant </w:t>
            </w:r>
            <w:r w:rsidR="009E726F">
              <w:rPr>
                <w:rFonts w:cstheme="minorHAnsi"/>
                <w:lang w:val="en-GB"/>
              </w:rPr>
              <w:t>c</w:t>
            </w:r>
            <w:r w:rsidRPr="00752547">
              <w:rPr>
                <w:rFonts w:cstheme="minorHAnsi"/>
                <w:lang w:val="en-GB"/>
              </w:rPr>
              <w:t xml:space="preserve">oagulase-negative Staphylococci (MRSE, </w:t>
            </w:r>
            <w:proofErr w:type="spellStart"/>
            <w:r w:rsidRPr="00752547">
              <w:rPr>
                <w:rFonts w:cstheme="minorHAnsi"/>
                <w:lang w:val="en-GB"/>
              </w:rPr>
              <w:t>CoNS</w:t>
            </w:r>
            <w:proofErr w:type="spellEnd"/>
            <w:r w:rsidRPr="00752547">
              <w:rPr>
                <w:rFonts w:cstheme="minorHAnsi"/>
                <w:lang w:val="en-GB"/>
              </w:rPr>
              <w:t>; always consider blood culture contamination) it is appropriate to start a glycopeptide immediately after the positive blood culture has been reported from the microbiology laboratory.</w:t>
            </w:r>
          </w:p>
        </w:tc>
      </w:tr>
      <w:tr w:rsidR="00227B10" w:rsidRPr="00752547" w:rsidTr="00574AA7">
        <w:trPr>
          <w:trHeight w:val="366"/>
        </w:trPr>
        <w:tc>
          <w:tcPr>
            <w:tcW w:w="9063" w:type="dxa"/>
            <w:gridSpan w:val="2"/>
            <w:shd w:val="clear" w:color="auto" w:fill="auto"/>
          </w:tcPr>
          <w:p w:rsidR="00227B10" w:rsidRPr="00752547" w:rsidRDefault="00227B10" w:rsidP="00227B10">
            <w:pPr>
              <w:pStyle w:val="berschrift2"/>
              <w:rPr>
                <w:rFonts w:asciiTheme="minorHAnsi" w:hAnsiTheme="minorHAnsi" w:cstheme="minorHAnsi"/>
                <w:sz w:val="22"/>
                <w:szCs w:val="22"/>
                <w:lang w:val="de-DE"/>
              </w:rPr>
            </w:pPr>
            <w:bookmarkStart w:id="24" w:name="_Toc128304714"/>
            <w:r w:rsidRPr="00752547">
              <w:rPr>
                <w:rFonts w:asciiTheme="minorHAnsi" w:hAnsiTheme="minorHAnsi" w:cstheme="minorHAnsi"/>
                <w:sz w:val="22"/>
                <w:szCs w:val="22"/>
                <w:lang w:val="de-DE"/>
              </w:rPr>
              <w:t xml:space="preserve">Keine empirische Erstlinientherapie mit </w:t>
            </w:r>
            <w:proofErr w:type="spellStart"/>
            <w:r w:rsidRPr="00752547">
              <w:rPr>
                <w:rFonts w:asciiTheme="minorHAnsi" w:hAnsiTheme="minorHAnsi" w:cstheme="minorHAnsi"/>
                <w:sz w:val="22"/>
                <w:szCs w:val="22"/>
                <w:lang w:val="de-DE"/>
              </w:rPr>
              <w:t>Fluorchinolonen</w:t>
            </w:r>
            <w:bookmarkEnd w:id="24"/>
            <w:proofErr w:type="spellEnd"/>
          </w:p>
          <w:p w:rsidR="00227B10" w:rsidRPr="00752547" w:rsidRDefault="00227B10" w:rsidP="00227B10">
            <w:pPr>
              <w:pStyle w:val="berschrift2"/>
              <w:rPr>
                <w:rFonts w:asciiTheme="minorHAnsi" w:hAnsiTheme="minorHAnsi" w:cstheme="minorHAnsi"/>
                <w:sz w:val="22"/>
                <w:szCs w:val="22"/>
                <w:lang w:val="en-GB"/>
              </w:rPr>
            </w:pPr>
            <w:bookmarkStart w:id="25" w:name="_Toc128304715"/>
            <w:r w:rsidRPr="00752547">
              <w:rPr>
                <w:rFonts w:asciiTheme="minorHAnsi" w:hAnsiTheme="minorHAnsi" w:cstheme="minorHAnsi"/>
                <w:sz w:val="22"/>
                <w:szCs w:val="22"/>
                <w:lang w:val="en-GB"/>
              </w:rPr>
              <w:t>No empirical First-line treatment with Fluoroquinolones</w:t>
            </w:r>
            <w:bookmarkEnd w:id="25"/>
          </w:p>
        </w:tc>
      </w:tr>
      <w:tr w:rsidR="00227B10" w:rsidRPr="00752547" w:rsidTr="006A5C0F">
        <w:trPr>
          <w:trHeight w:val="1621"/>
        </w:trPr>
        <w:tc>
          <w:tcPr>
            <w:tcW w:w="4531" w:type="dxa"/>
          </w:tcPr>
          <w:p w:rsidR="00227B10" w:rsidRPr="00752547" w:rsidRDefault="00227B10" w:rsidP="00227B10">
            <w:pPr>
              <w:rPr>
                <w:rFonts w:cstheme="minorHAnsi"/>
                <w:lang w:val="de-DE"/>
              </w:rPr>
            </w:pPr>
            <w:r w:rsidRPr="00752547">
              <w:rPr>
                <w:rFonts w:cstheme="minorHAnsi"/>
                <w:lang w:val="de-DE"/>
              </w:rPr>
              <w:t xml:space="preserve">Intravenös oder oral verabreichte </w:t>
            </w:r>
            <w:proofErr w:type="spellStart"/>
            <w:r w:rsidRPr="00752547">
              <w:rPr>
                <w:rFonts w:cstheme="minorHAnsi"/>
                <w:lang w:val="de-DE"/>
              </w:rPr>
              <w:t>Fluorchinolone</w:t>
            </w:r>
            <w:proofErr w:type="spellEnd"/>
            <w:r w:rsidRPr="00752547">
              <w:rPr>
                <w:rFonts w:cstheme="minorHAnsi"/>
                <w:lang w:val="de-DE"/>
              </w:rPr>
              <w:t xml:space="preserve"> (FCH; Ciprofloxacin, Levofloxacin) sind trotz inzwischen  umfangreicher kumulativer Erfahrungen  in der antimikrobiellen Therapie bei Kindern mit Krebserkrankungen und niedrigem Komplikationsrisiko nicht zur empirischen Monotherapie bei Kindern und  Jugendlichen mit FN ohne Fokus zugelassen und sollen in diesem Kontext nicht  als Mittel der ersten Wahl empirisch eingesetzt werden. </w:t>
            </w:r>
          </w:p>
          <w:p w:rsidR="006A5C0F" w:rsidRPr="00752547" w:rsidRDefault="006A5C0F" w:rsidP="00227B10">
            <w:pPr>
              <w:rPr>
                <w:rFonts w:eastAsia="MS Mincho" w:cstheme="minorHAnsi"/>
                <w:lang w:val="de-DE" w:eastAsia="ja-JP"/>
              </w:rPr>
            </w:pPr>
          </w:p>
          <w:p w:rsidR="00227B10" w:rsidRPr="00752547" w:rsidRDefault="00227B10" w:rsidP="00227B10">
            <w:pPr>
              <w:rPr>
                <w:rFonts w:cstheme="minorHAnsi"/>
                <w:lang w:val="de-DE"/>
              </w:rPr>
            </w:pPr>
            <w:r w:rsidRPr="00752547">
              <w:rPr>
                <w:rFonts w:eastAsia="MS Mincho" w:cstheme="minorHAnsi"/>
                <w:lang w:val="de-DE" w:eastAsia="ja-JP"/>
              </w:rPr>
              <w:t xml:space="preserve">Gründe hierfür sind der von FCH ausgehende Selektionsdruck auf MRGN, MRSA und </w:t>
            </w:r>
            <w:r w:rsidRPr="00752547">
              <w:rPr>
                <w:rFonts w:eastAsia="MS Mincho" w:cstheme="minorHAnsi"/>
                <w:i/>
                <w:lang w:val="de-DE" w:eastAsia="ja-JP"/>
              </w:rPr>
              <w:t>C. difficile</w:t>
            </w:r>
            <w:r w:rsidRPr="00752547">
              <w:rPr>
                <w:rFonts w:eastAsia="MS Mincho" w:cstheme="minorHAnsi"/>
                <w:lang w:val="de-DE" w:eastAsia="ja-JP"/>
              </w:rPr>
              <w:t xml:space="preserve">, des </w:t>
            </w:r>
            <w:proofErr w:type="spellStart"/>
            <w:r w:rsidRPr="00752547">
              <w:rPr>
                <w:rFonts w:eastAsia="MS Mincho" w:cstheme="minorHAnsi"/>
                <w:lang w:val="de-DE" w:eastAsia="ja-JP"/>
              </w:rPr>
              <w:t>Weiteren</w:t>
            </w:r>
            <w:proofErr w:type="spellEnd"/>
            <w:r w:rsidRPr="00752547">
              <w:rPr>
                <w:rFonts w:eastAsia="MS Mincho" w:cstheme="minorHAnsi"/>
                <w:lang w:val="de-DE" w:eastAsia="ja-JP"/>
              </w:rPr>
              <w:t xml:space="preserve"> ihre unzureichende Wirksamkeit gegen STRV, Enterkokken und Anaerobier (</w:t>
            </w:r>
            <w:proofErr w:type="spellStart"/>
            <w:r w:rsidRPr="00752547">
              <w:rPr>
                <w:rFonts w:eastAsia="MS Mincho" w:cstheme="minorHAnsi"/>
                <w:lang w:val="de-DE" w:eastAsia="ja-JP"/>
              </w:rPr>
              <w:t>Cipro</w:t>
            </w:r>
            <w:proofErr w:type="spellEnd"/>
            <w:r w:rsidRPr="00752547">
              <w:rPr>
                <w:rFonts w:eastAsia="MS Mincho" w:cstheme="minorHAnsi"/>
                <w:lang w:val="de-DE" w:eastAsia="ja-JP"/>
              </w:rPr>
              <w:t xml:space="preserve">- und Levofloxacin) und die seltene aber dann oft schwerwiegende </w:t>
            </w:r>
            <w:proofErr w:type="spellStart"/>
            <w:r w:rsidRPr="00752547">
              <w:rPr>
                <w:rFonts w:eastAsia="MS Mincho" w:cstheme="minorHAnsi"/>
                <w:lang w:val="de-DE" w:eastAsia="ja-JP"/>
              </w:rPr>
              <w:t>Hepato</w:t>
            </w:r>
            <w:proofErr w:type="spellEnd"/>
            <w:r w:rsidRPr="00752547">
              <w:rPr>
                <w:rFonts w:eastAsia="MS Mincho" w:cstheme="minorHAnsi"/>
                <w:lang w:val="de-DE" w:eastAsia="ja-JP"/>
              </w:rPr>
              <w:t>- und Neurotoxizität.</w:t>
            </w:r>
          </w:p>
        </w:tc>
        <w:tc>
          <w:tcPr>
            <w:tcW w:w="4532" w:type="dxa"/>
          </w:tcPr>
          <w:p w:rsidR="00227B10" w:rsidRPr="00752547" w:rsidRDefault="00227B10" w:rsidP="00227B10">
            <w:pPr>
              <w:rPr>
                <w:rFonts w:cstheme="minorHAnsi"/>
                <w:lang w:val="en-GB"/>
              </w:rPr>
            </w:pPr>
            <w:r w:rsidRPr="00752547">
              <w:rPr>
                <w:rFonts w:cstheme="minorHAnsi"/>
                <w:lang w:val="en-GB"/>
              </w:rPr>
              <w:t>Although there is an extended cumulative clinical experience with fluoroquinolones (FCH, ciprofloxacin or levofloxacin) in paediatric patients with cancer and low risk FN, FCH are not approved and should not be used for the first-line empirical antibiotic treatment of FN in paediatric cancer patients without a clinically or microbiologically defined focus of infection.</w:t>
            </w:r>
          </w:p>
          <w:p w:rsidR="00227B10" w:rsidRPr="00752547" w:rsidRDefault="00227B10" w:rsidP="00227B10">
            <w:pPr>
              <w:rPr>
                <w:rFonts w:cstheme="minorHAnsi"/>
                <w:lang w:val="en-GB"/>
              </w:rPr>
            </w:pPr>
          </w:p>
          <w:p w:rsidR="00227B10" w:rsidRPr="00752547" w:rsidRDefault="00227B10" w:rsidP="00227B10">
            <w:pPr>
              <w:rPr>
                <w:rFonts w:cstheme="minorHAnsi"/>
                <w:lang w:val="en-GB"/>
              </w:rPr>
            </w:pPr>
          </w:p>
          <w:p w:rsidR="006A5C0F" w:rsidRPr="00752547" w:rsidRDefault="006A5C0F" w:rsidP="00227B10">
            <w:pPr>
              <w:rPr>
                <w:rFonts w:cstheme="minorHAnsi"/>
                <w:lang w:val="en-GB"/>
              </w:rPr>
            </w:pPr>
          </w:p>
          <w:p w:rsidR="00227B10" w:rsidRPr="00752547" w:rsidRDefault="00227B10" w:rsidP="00227B10">
            <w:pPr>
              <w:rPr>
                <w:rFonts w:cstheme="minorHAnsi"/>
                <w:lang w:val="en-GB"/>
              </w:rPr>
            </w:pPr>
            <w:r w:rsidRPr="00752547">
              <w:rPr>
                <w:rFonts w:cstheme="minorHAnsi"/>
                <w:lang w:val="en-GB"/>
              </w:rPr>
              <w:t xml:space="preserve">Reasons for this recommendation (“do not use”) is the selective pressure of FCHs on multidrug-resistant </w:t>
            </w:r>
            <w:r w:rsidR="009E726F">
              <w:rPr>
                <w:rFonts w:cstheme="minorHAnsi"/>
                <w:lang w:val="en-GB"/>
              </w:rPr>
              <w:t>G</w:t>
            </w:r>
            <w:r w:rsidRPr="00752547">
              <w:rPr>
                <w:rFonts w:cstheme="minorHAnsi"/>
                <w:lang w:val="en-GB"/>
              </w:rPr>
              <w:t>ram</w:t>
            </w:r>
            <w:r w:rsidR="009E726F">
              <w:rPr>
                <w:rFonts w:cstheme="minorHAnsi"/>
                <w:lang w:val="en-GB"/>
              </w:rPr>
              <w:t>-</w:t>
            </w:r>
            <w:r w:rsidRPr="00752547">
              <w:rPr>
                <w:rFonts w:cstheme="minorHAnsi"/>
                <w:lang w:val="en-GB"/>
              </w:rPr>
              <w:t xml:space="preserve">negative pathogens, MRSA and </w:t>
            </w:r>
            <w:r w:rsidRPr="00752547">
              <w:rPr>
                <w:rFonts w:cstheme="minorHAnsi"/>
                <w:i/>
                <w:lang w:val="en-GB"/>
              </w:rPr>
              <w:t>C. difficile</w:t>
            </w:r>
            <w:r w:rsidRPr="00752547">
              <w:rPr>
                <w:rFonts w:cstheme="minorHAnsi"/>
                <w:lang w:val="en-GB"/>
              </w:rPr>
              <w:t>, in addition their low or absent activity against STRV, enterococci and anaerobic pathogens, and rare but severe adverse events (hepato- and neurotoxicity)</w:t>
            </w:r>
          </w:p>
        </w:tc>
      </w:tr>
      <w:tr w:rsidR="00227B10" w:rsidRPr="00752547" w:rsidTr="005166A1">
        <w:trPr>
          <w:trHeight w:val="390"/>
        </w:trPr>
        <w:tc>
          <w:tcPr>
            <w:tcW w:w="9063" w:type="dxa"/>
            <w:gridSpan w:val="2"/>
            <w:shd w:val="clear" w:color="auto" w:fill="auto"/>
          </w:tcPr>
          <w:p w:rsidR="00227B10" w:rsidRPr="00F95FE0" w:rsidRDefault="00227B10" w:rsidP="00227B10">
            <w:pPr>
              <w:pStyle w:val="berschrift2"/>
              <w:rPr>
                <w:rFonts w:asciiTheme="minorHAnsi" w:hAnsiTheme="minorHAnsi" w:cstheme="minorHAnsi"/>
                <w:sz w:val="22"/>
                <w:szCs w:val="22"/>
                <w:lang w:val="de-DE"/>
              </w:rPr>
            </w:pPr>
            <w:bookmarkStart w:id="26" w:name="_Toc128304716"/>
            <w:r w:rsidRPr="00F95FE0">
              <w:rPr>
                <w:rFonts w:asciiTheme="minorHAnsi" w:hAnsiTheme="minorHAnsi" w:cstheme="minorHAnsi"/>
                <w:sz w:val="22"/>
                <w:szCs w:val="22"/>
                <w:lang w:val="de-DE"/>
              </w:rPr>
              <w:t>Empirische Therapie bei bekanntermaßen mit MRE besiedelten Patienten</w:t>
            </w:r>
            <w:bookmarkEnd w:id="26"/>
          </w:p>
          <w:p w:rsidR="00227B10" w:rsidRPr="00752547" w:rsidRDefault="00227B10" w:rsidP="00227B10">
            <w:pPr>
              <w:pStyle w:val="berschrift2"/>
              <w:rPr>
                <w:rFonts w:asciiTheme="minorHAnsi" w:hAnsiTheme="minorHAnsi" w:cstheme="minorHAnsi"/>
                <w:sz w:val="22"/>
                <w:szCs w:val="22"/>
                <w:lang w:val="en-GB"/>
              </w:rPr>
            </w:pPr>
            <w:bookmarkStart w:id="27" w:name="_Toc128304717"/>
            <w:r w:rsidRPr="00752547">
              <w:rPr>
                <w:rFonts w:asciiTheme="minorHAnsi" w:hAnsiTheme="minorHAnsi" w:cstheme="minorHAnsi"/>
                <w:sz w:val="22"/>
                <w:szCs w:val="22"/>
                <w:lang w:val="en-GB"/>
              </w:rPr>
              <w:t>Empirical therapy in patients colonized with MRE</w:t>
            </w:r>
            <w:bookmarkEnd w:id="27"/>
          </w:p>
        </w:tc>
      </w:tr>
      <w:tr w:rsidR="00227B10" w:rsidRPr="00752547" w:rsidTr="00EA6A18">
        <w:trPr>
          <w:trHeight w:val="1433"/>
        </w:trPr>
        <w:tc>
          <w:tcPr>
            <w:tcW w:w="4531" w:type="dxa"/>
          </w:tcPr>
          <w:p w:rsidR="00227B10" w:rsidRPr="00F95FE0" w:rsidRDefault="00227B10" w:rsidP="00227B10">
            <w:pPr>
              <w:rPr>
                <w:rFonts w:cstheme="minorHAnsi"/>
                <w:lang w:val="de-DE"/>
              </w:rPr>
            </w:pPr>
            <w:r w:rsidRPr="00752547">
              <w:rPr>
                <w:rFonts w:cstheme="minorHAnsi"/>
                <w:lang w:val="de-DE"/>
              </w:rPr>
              <w:t xml:space="preserve">Bei einem Patienten, der bekanntermaßen mit Methicillin-resistenten </w:t>
            </w:r>
            <w:r w:rsidRPr="00F95FE0">
              <w:rPr>
                <w:rFonts w:cstheme="minorHAnsi"/>
                <w:i/>
                <w:lang w:val="de-DE"/>
              </w:rPr>
              <w:t xml:space="preserve">S. </w:t>
            </w:r>
            <w:proofErr w:type="spellStart"/>
            <w:r w:rsidRPr="00F95FE0">
              <w:rPr>
                <w:rFonts w:cstheme="minorHAnsi"/>
                <w:i/>
                <w:lang w:val="de-DE"/>
              </w:rPr>
              <w:t>aureus</w:t>
            </w:r>
            <w:proofErr w:type="spellEnd"/>
            <w:r w:rsidRPr="00F95FE0">
              <w:rPr>
                <w:rFonts w:cstheme="minorHAnsi"/>
                <w:lang w:val="de-DE"/>
              </w:rPr>
              <w:t xml:space="preserve"> (MRSA) oder mit Vancomycin resistenten </w:t>
            </w:r>
            <w:r w:rsidRPr="00F95FE0">
              <w:rPr>
                <w:rFonts w:cstheme="minorHAnsi"/>
                <w:i/>
                <w:lang w:val="de-DE"/>
              </w:rPr>
              <w:t xml:space="preserve">E. </w:t>
            </w:r>
            <w:proofErr w:type="spellStart"/>
            <w:r w:rsidRPr="00F95FE0">
              <w:rPr>
                <w:rFonts w:cstheme="minorHAnsi"/>
                <w:i/>
                <w:lang w:val="de-DE"/>
              </w:rPr>
              <w:t>faecium</w:t>
            </w:r>
            <w:proofErr w:type="spellEnd"/>
            <w:r w:rsidRPr="00F95FE0">
              <w:rPr>
                <w:rFonts w:cstheme="minorHAnsi"/>
                <w:lang w:val="de-DE"/>
              </w:rPr>
              <w:t xml:space="preserve"> (VRE) kolonisiert ist, kann in Abhängigkeit vom klinischen Zustand in den ersten Tagen der </w:t>
            </w:r>
            <w:r w:rsidRPr="00F95FE0">
              <w:rPr>
                <w:rFonts w:cstheme="minorHAnsi"/>
                <w:lang w:val="de-DE"/>
              </w:rPr>
              <w:lastRenderedPageBreak/>
              <w:t xml:space="preserve">empirischen Therapie der zusätzliche Einsatz von Antibiotika erwogen werden, die gegen diese Erreger wirksam sind, wie z. B. Vancomycin, </w:t>
            </w:r>
            <w:proofErr w:type="spellStart"/>
            <w:r w:rsidRPr="00F95FE0">
              <w:rPr>
                <w:rFonts w:cstheme="minorHAnsi"/>
                <w:lang w:val="de-DE"/>
              </w:rPr>
              <w:t>Teicoplanin</w:t>
            </w:r>
            <w:proofErr w:type="spellEnd"/>
            <w:r w:rsidRPr="00F95FE0">
              <w:rPr>
                <w:rFonts w:cstheme="minorHAnsi"/>
                <w:lang w:val="de-DE"/>
              </w:rPr>
              <w:t xml:space="preserve"> (MRSA)  oder </w:t>
            </w:r>
            <w:proofErr w:type="spellStart"/>
            <w:r w:rsidRPr="00F95FE0">
              <w:rPr>
                <w:rFonts w:cstheme="minorHAnsi"/>
                <w:lang w:val="de-DE"/>
              </w:rPr>
              <w:t>Linezolid</w:t>
            </w:r>
            <w:proofErr w:type="spellEnd"/>
            <w:r w:rsidRPr="00F95FE0">
              <w:rPr>
                <w:rFonts w:cstheme="minorHAnsi"/>
                <w:lang w:val="de-DE"/>
              </w:rPr>
              <w:t xml:space="preserve"> (VRE).</w:t>
            </w:r>
          </w:p>
          <w:p w:rsidR="00227B10" w:rsidRPr="00752547" w:rsidRDefault="00227B10" w:rsidP="00227B10">
            <w:pPr>
              <w:rPr>
                <w:rFonts w:cstheme="minorHAnsi"/>
                <w:lang w:val="de-DE"/>
              </w:rPr>
            </w:pPr>
            <w:r w:rsidRPr="00F95FE0">
              <w:rPr>
                <w:rFonts w:cstheme="minorHAnsi"/>
                <w:lang w:val="de-DE"/>
              </w:rPr>
              <w:t xml:space="preserve">Bei mit VRE kolonisierten Patienten mit FN ohne Fokus, die sich in gutem Allgemeinzustand befinden (ohne </w:t>
            </w:r>
            <w:proofErr w:type="spellStart"/>
            <w:r w:rsidRPr="00F95FE0">
              <w:rPr>
                <w:rFonts w:cstheme="minorHAnsi"/>
                <w:lang w:val="de-DE"/>
              </w:rPr>
              <w:t>Sepsiszeichen</w:t>
            </w:r>
            <w:proofErr w:type="spellEnd"/>
            <w:r w:rsidRPr="00F95FE0">
              <w:rPr>
                <w:rFonts w:cstheme="minorHAnsi"/>
                <w:lang w:val="de-DE"/>
              </w:rPr>
              <w:t xml:space="preserve">), kann ggf. das Betalaktam mit </w:t>
            </w:r>
            <w:proofErr w:type="spellStart"/>
            <w:r w:rsidRPr="00F95FE0">
              <w:rPr>
                <w:rFonts w:cstheme="minorHAnsi"/>
                <w:lang w:val="de-DE"/>
              </w:rPr>
              <w:t>Fosfomycin</w:t>
            </w:r>
            <w:proofErr w:type="spellEnd"/>
            <w:r w:rsidRPr="00F95FE0">
              <w:rPr>
                <w:rFonts w:cstheme="minorHAnsi"/>
                <w:lang w:val="de-DE"/>
              </w:rPr>
              <w:t xml:space="preserve"> kombiniert werden, wenn das VRE Isolat in vitro </w:t>
            </w:r>
            <w:proofErr w:type="spellStart"/>
            <w:r w:rsidRPr="00F95FE0">
              <w:rPr>
                <w:rFonts w:cstheme="minorHAnsi"/>
                <w:lang w:val="de-DE"/>
              </w:rPr>
              <w:t>Fosfomycin</w:t>
            </w:r>
            <w:proofErr w:type="spellEnd"/>
            <w:r w:rsidRPr="00F95FE0">
              <w:rPr>
                <w:rFonts w:cstheme="minorHAnsi"/>
                <w:lang w:val="de-DE"/>
              </w:rPr>
              <w:t xml:space="preserve">-sensibel ist. </w:t>
            </w:r>
            <w:proofErr w:type="spellStart"/>
            <w:r w:rsidRPr="00752547">
              <w:rPr>
                <w:rFonts w:cstheme="minorHAnsi"/>
                <w:lang w:val="de-DE"/>
              </w:rPr>
              <w:t>Linezolid</w:t>
            </w:r>
            <w:proofErr w:type="spellEnd"/>
            <w:r w:rsidRPr="00752547">
              <w:rPr>
                <w:rFonts w:cstheme="minorHAnsi"/>
                <w:lang w:val="de-DE"/>
              </w:rPr>
              <w:t xml:space="preserve"> wird so den Patienten mit ausgeprägten Infektionszeichen vorbehalten. </w:t>
            </w:r>
          </w:p>
          <w:p w:rsidR="00227B10" w:rsidRPr="00752547" w:rsidRDefault="00227B10" w:rsidP="00227B10">
            <w:pPr>
              <w:rPr>
                <w:rFonts w:cstheme="minorHAnsi"/>
                <w:lang w:val="de-DE"/>
              </w:rPr>
            </w:pPr>
            <w:proofErr w:type="spellStart"/>
            <w:r w:rsidRPr="00752547">
              <w:rPr>
                <w:rFonts w:cstheme="minorHAnsi"/>
                <w:lang w:val="de-DE"/>
              </w:rPr>
              <w:t>Fosfomycin</w:t>
            </w:r>
            <w:proofErr w:type="spellEnd"/>
            <w:r w:rsidRPr="00752547">
              <w:rPr>
                <w:rFonts w:cstheme="minorHAnsi"/>
                <w:lang w:val="de-DE"/>
              </w:rPr>
              <w:t xml:space="preserve"> wird nur dann zur gezielten Monotherapie von VRE-Infektionen empfohlen, wenn es sich um eine unkomplizierte Harnwegsinfektion handelt.</w:t>
            </w:r>
          </w:p>
        </w:tc>
        <w:tc>
          <w:tcPr>
            <w:tcW w:w="4532" w:type="dxa"/>
          </w:tcPr>
          <w:p w:rsidR="00227B10" w:rsidRPr="00752547" w:rsidRDefault="00227B10" w:rsidP="00227B10">
            <w:pPr>
              <w:rPr>
                <w:rFonts w:cstheme="minorHAnsi"/>
                <w:lang w:val="en-GB"/>
              </w:rPr>
            </w:pPr>
            <w:r w:rsidRPr="00752547">
              <w:rPr>
                <w:rFonts w:cstheme="minorHAnsi"/>
                <w:lang w:val="en-GB"/>
              </w:rPr>
              <w:lastRenderedPageBreak/>
              <w:t xml:space="preserve">The additional first line administration of antibiotics active against Methicillin-resistant </w:t>
            </w:r>
            <w:r w:rsidRPr="00752547">
              <w:rPr>
                <w:rFonts w:cstheme="minorHAnsi"/>
                <w:i/>
                <w:lang w:val="en-GB"/>
              </w:rPr>
              <w:t>S. aureus</w:t>
            </w:r>
            <w:r w:rsidRPr="00752547">
              <w:rPr>
                <w:rFonts w:cstheme="minorHAnsi"/>
                <w:lang w:val="en-GB"/>
              </w:rPr>
              <w:t xml:space="preserve"> (MRSA; </w:t>
            </w:r>
            <w:proofErr w:type="spellStart"/>
            <w:r w:rsidRPr="00752547">
              <w:rPr>
                <w:rFonts w:cstheme="minorHAnsi"/>
                <w:lang w:val="en-GB"/>
              </w:rPr>
              <w:t>Vancoymcin</w:t>
            </w:r>
            <w:proofErr w:type="spellEnd"/>
            <w:r w:rsidRPr="00752547">
              <w:rPr>
                <w:rFonts w:cstheme="minorHAnsi"/>
                <w:lang w:val="en-GB"/>
              </w:rPr>
              <w:t xml:space="preserve"> or Teicoplanin) or Vancomycin-resistant </w:t>
            </w:r>
            <w:r w:rsidRPr="00752547">
              <w:rPr>
                <w:rFonts w:cstheme="minorHAnsi"/>
                <w:i/>
                <w:lang w:val="en-GB"/>
              </w:rPr>
              <w:t>E. faecium</w:t>
            </w:r>
            <w:r w:rsidRPr="00752547">
              <w:rPr>
                <w:rFonts w:cstheme="minorHAnsi"/>
                <w:lang w:val="en-GB"/>
              </w:rPr>
              <w:t xml:space="preserve"> (VRE; Linezolid) may be considered in patients with </w:t>
            </w:r>
            <w:r w:rsidRPr="00752547">
              <w:rPr>
                <w:rFonts w:cstheme="minorHAnsi"/>
                <w:lang w:val="en-GB"/>
              </w:rPr>
              <w:lastRenderedPageBreak/>
              <w:t>previously known colonization during the first days of empirical treatment.</w:t>
            </w:r>
          </w:p>
          <w:p w:rsidR="00227B10" w:rsidRPr="00752547" w:rsidRDefault="00227B10" w:rsidP="00227B10">
            <w:pPr>
              <w:rPr>
                <w:rFonts w:cstheme="minorHAnsi"/>
                <w:lang w:val="en-GB"/>
              </w:rPr>
            </w:pPr>
          </w:p>
          <w:p w:rsidR="00227B10" w:rsidRPr="00752547" w:rsidRDefault="00227B10" w:rsidP="00227B10">
            <w:pPr>
              <w:rPr>
                <w:rFonts w:cstheme="minorHAnsi"/>
                <w:lang w:val="en-GB"/>
              </w:rPr>
            </w:pPr>
          </w:p>
          <w:p w:rsidR="00227B10" w:rsidRPr="00752547" w:rsidRDefault="00227B10" w:rsidP="00227B10">
            <w:pPr>
              <w:rPr>
                <w:rFonts w:cstheme="minorHAnsi"/>
                <w:lang w:val="en-GB"/>
              </w:rPr>
            </w:pPr>
          </w:p>
          <w:p w:rsidR="00227B10" w:rsidRPr="00752547" w:rsidRDefault="006A5C0F" w:rsidP="00227B10">
            <w:pPr>
              <w:rPr>
                <w:rFonts w:cstheme="minorHAnsi"/>
                <w:lang w:val="en-GB"/>
              </w:rPr>
            </w:pPr>
            <w:r w:rsidRPr="00752547">
              <w:rPr>
                <w:rFonts w:cstheme="minorHAnsi"/>
                <w:lang w:val="en-GB"/>
              </w:rPr>
              <w:t>In a</w:t>
            </w:r>
            <w:r w:rsidR="00227B10" w:rsidRPr="00752547">
              <w:rPr>
                <w:rFonts w:cstheme="minorHAnsi"/>
                <w:lang w:val="en-GB"/>
              </w:rPr>
              <w:t xml:space="preserve"> clinically stable patient with FN without a source and VRE colonization</w:t>
            </w:r>
            <w:r w:rsidRPr="00752547">
              <w:rPr>
                <w:rFonts w:cstheme="minorHAnsi"/>
                <w:lang w:val="en-GB"/>
              </w:rPr>
              <w:t>,</w:t>
            </w:r>
            <w:r w:rsidR="00227B10" w:rsidRPr="00752547">
              <w:rPr>
                <w:rFonts w:cstheme="minorHAnsi"/>
                <w:lang w:val="en-GB"/>
              </w:rPr>
              <w:t xml:space="preserve"> a beta</w:t>
            </w:r>
            <w:r w:rsidR="009E726F">
              <w:rPr>
                <w:rFonts w:cstheme="minorHAnsi"/>
                <w:lang w:val="en-GB"/>
              </w:rPr>
              <w:t>-</w:t>
            </w:r>
            <w:r w:rsidR="00227B10" w:rsidRPr="00752547">
              <w:rPr>
                <w:rFonts w:cstheme="minorHAnsi"/>
                <w:lang w:val="en-GB"/>
              </w:rPr>
              <w:t xml:space="preserve">lactam can be combined with </w:t>
            </w:r>
            <w:proofErr w:type="spellStart"/>
            <w:r w:rsidR="00227B10" w:rsidRPr="00752547">
              <w:rPr>
                <w:rFonts w:cstheme="minorHAnsi"/>
                <w:lang w:val="en-GB"/>
              </w:rPr>
              <w:t>fosfomycin</w:t>
            </w:r>
            <w:proofErr w:type="spellEnd"/>
            <w:r w:rsidR="00227B10" w:rsidRPr="00752547">
              <w:rPr>
                <w:rFonts w:cstheme="minorHAnsi"/>
                <w:lang w:val="en-GB"/>
              </w:rPr>
              <w:t xml:space="preserve">, if the VRE isolate is in vitro </w:t>
            </w:r>
            <w:r w:rsidR="009E726F">
              <w:rPr>
                <w:rFonts w:cstheme="minorHAnsi"/>
                <w:lang w:val="en-GB"/>
              </w:rPr>
              <w:t>susceptible</w:t>
            </w:r>
            <w:r w:rsidR="00227B10" w:rsidRPr="00752547">
              <w:rPr>
                <w:rFonts w:cstheme="minorHAnsi"/>
                <w:lang w:val="en-GB"/>
              </w:rPr>
              <w:t xml:space="preserve"> t</w:t>
            </w:r>
            <w:r w:rsidR="009E726F">
              <w:rPr>
                <w:rFonts w:cstheme="minorHAnsi"/>
                <w:lang w:val="en-GB"/>
              </w:rPr>
              <w:t>o</w:t>
            </w:r>
            <w:r w:rsidR="00227B10" w:rsidRPr="00752547">
              <w:rPr>
                <w:rFonts w:cstheme="minorHAnsi"/>
                <w:lang w:val="en-GB"/>
              </w:rPr>
              <w:t xml:space="preserve"> </w:t>
            </w:r>
            <w:proofErr w:type="spellStart"/>
            <w:r w:rsidR="00227B10" w:rsidRPr="00752547">
              <w:rPr>
                <w:rFonts w:cstheme="minorHAnsi"/>
                <w:lang w:val="en-GB"/>
              </w:rPr>
              <w:t>Fosfomaycin</w:t>
            </w:r>
            <w:proofErr w:type="spellEnd"/>
            <w:r w:rsidR="00227B10" w:rsidRPr="00752547">
              <w:rPr>
                <w:rFonts w:cstheme="minorHAnsi"/>
                <w:lang w:val="en-GB"/>
              </w:rPr>
              <w:t>. This strategy will reserve Linezolid for patients with higher illness severity.</w:t>
            </w:r>
          </w:p>
          <w:p w:rsidR="00227B10" w:rsidRPr="00752547" w:rsidRDefault="00227B10" w:rsidP="00227B10">
            <w:pPr>
              <w:rPr>
                <w:rFonts w:cstheme="minorHAnsi"/>
                <w:lang w:val="en-GB"/>
              </w:rPr>
            </w:pPr>
          </w:p>
          <w:p w:rsidR="00227B10" w:rsidRPr="00752547" w:rsidRDefault="00227B10" w:rsidP="00227B10">
            <w:pPr>
              <w:rPr>
                <w:rFonts w:cstheme="minorHAnsi"/>
                <w:lang w:val="en-GB"/>
              </w:rPr>
            </w:pPr>
          </w:p>
          <w:p w:rsidR="00227B10" w:rsidRPr="00752547" w:rsidRDefault="00227B10" w:rsidP="00227B10">
            <w:pPr>
              <w:rPr>
                <w:rFonts w:cstheme="minorHAnsi"/>
                <w:lang w:val="en-GB"/>
              </w:rPr>
            </w:pPr>
            <w:r w:rsidRPr="00752547">
              <w:rPr>
                <w:rFonts w:cstheme="minorHAnsi"/>
                <w:lang w:val="en-GB"/>
              </w:rPr>
              <w:t>Targeted Fosfomycin VRE-monotherapy is only recommended for uncomplicated urinary tract infections.</w:t>
            </w:r>
          </w:p>
        </w:tc>
      </w:tr>
      <w:tr w:rsidR="00227B10" w:rsidRPr="00752547" w:rsidTr="00EA6A18">
        <w:trPr>
          <w:trHeight w:val="1433"/>
        </w:trPr>
        <w:tc>
          <w:tcPr>
            <w:tcW w:w="4531" w:type="dxa"/>
          </w:tcPr>
          <w:p w:rsidR="00227B10" w:rsidRPr="00752547" w:rsidRDefault="00227B10" w:rsidP="00227B10">
            <w:pPr>
              <w:rPr>
                <w:rFonts w:cstheme="minorHAnsi"/>
                <w:lang w:val="de-DE"/>
              </w:rPr>
            </w:pPr>
            <w:r w:rsidRPr="00752547">
              <w:rPr>
                <w:rFonts w:cstheme="minorHAnsi"/>
                <w:lang w:val="de-DE"/>
              </w:rPr>
              <w:lastRenderedPageBreak/>
              <w:t xml:space="preserve">Schon bei Erstnachweis der Kolonisation mit einem MRGN wird ein infektiologisches </w:t>
            </w:r>
            <w:proofErr w:type="spellStart"/>
            <w:r w:rsidRPr="00752547">
              <w:rPr>
                <w:rFonts w:cstheme="minorHAnsi"/>
                <w:lang w:val="de-DE"/>
              </w:rPr>
              <w:t>Konsil</w:t>
            </w:r>
            <w:proofErr w:type="spellEnd"/>
            <w:r w:rsidRPr="00752547">
              <w:rPr>
                <w:rFonts w:cstheme="minorHAnsi"/>
                <w:lang w:val="de-DE"/>
              </w:rPr>
              <w:t xml:space="preserve"> (klinische Infektiologie, klinische Mikrobiologie) empfohlen, um die bestmögliche initiale Therapie bei Fieber nach der in vitro Empfindlichkeit des MRGN-Isolates für diesen individuellen Patienten gemeinsam festzulegen.</w:t>
            </w:r>
          </w:p>
          <w:p w:rsidR="00227B10" w:rsidRPr="00F95FE0" w:rsidRDefault="00227B10" w:rsidP="00227B10">
            <w:pPr>
              <w:rPr>
                <w:rFonts w:cstheme="minorHAnsi"/>
                <w:lang w:val="de-DE"/>
              </w:rPr>
            </w:pPr>
            <w:r w:rsidRPr="00F95FE0">
              <w:rPr>
                <w:rFonts w:cstheme="minorHAnsi"/>
                <w:lang w:val="de-DE"/>
              </w:rPr>
              <w:t xml:space="preserve">Ein in vitro gegen </w:t>
            </w:r>
            <w:proofErr w:type="spellStart"/>
            <w:r w:rsidRPr="00F95FE0">
              <w:rPr>
                <w:rFonts w:cstheme="minorHAnsi"/>
                <w:lang w:val="de-DE"/>
              </w:rPr>
              <w:t>Piperacillin-Tazobactam</w:t>
            </w:r>
            <w:proofErr w:type="spellEnd"/>
            <w:r w:rsidRPr="00F95FE0">
              <w:rPr>
                <w:rFonts w:cstheme="minorHAnsi"/>
                <w:lang w:val="de-DE"/>
              </w:rPr>
              <w:t xml:space="preserve"> sensibles MRGN-Isolat mit Nachweis einer Beta-</w:t>
            </w:r>
            <w:proofErr w:type="spellStart"/>
            <w:r w:rsidRPr="00F95FE0">
              <w:rPr>
                <w:rFonts w:cstheme="minorHAnsi"/>
                <w:lang w:val="de-DE"/>
              </w:rPr>
              <w:t>Laktamase</w:t>
            </w:r>
            <w:proofErr w:type="spellEnd"/>
            <w:r w:rsidRPr="00F95FE0">
              <w:rPr>
                <w:rFonts w:cstheme="minorHAnsi"/>
                <w:lang w:val="de-DE"/>
              </w:rPr>
              <w:t xml:space="preserve"> mit erweiterten </w:t>
            </w:r>
            <w:proofErr w:type="gramStart"/>
            <w:r w:rsidRPr="00F95FE0">
              <w:rPr>
                <w:rFonts w:cstheme="minorHAnsi"/>
                <w:lang w:val="de-DE"/>
              </w:rPr>
              <w:t>Wirkspektrum(</w:t>
            </w:r>
            <w:proofErr w:type="gramEnd"/>
            <w:r w:rsidRPr="00F95FE0">
              <w:rPr>
                <w:rFonts w:cstheme="minorHAnsi"/>
                <w:lang w:val="de-DE"/>
              </w:rPr>
              <w:t xml:space="preserve">ESBL; nach KRINKO: </w:t>
            </w:r>
          </w:p>
          <w:p w:rsidR="00227B10" w:rsidRPr="00F95FE0" w:rsidRDefault="00227B10" w:rsidP="00227B10">
            <w:pPr>
              <w:rPr>
                <w:rFonts w:cstheme="minorHAnsi"/>
                <w:lang w:val="de-DE"/>
              </w:rPr>
            </w:pPr>
            <w:r w:rsidRPr="00F95FE0">
              <w:rPr>
                <w:rFonts w:cstheme="minorHAnsi"/>
                <w:lang w:val="de-DE"/>
              </w:rPr>
              <w:t xml:space="preserve">2MRGN </w:t>
            </w:r>
            <w:proofErr w:type="spellStart"/>
            <w:r w:rsidRPr="00F95FE0">
              <w:rPr>
                <w:rFonts w:cstheme="minorHAnsi"/>
                <w:lang w:val="de-DE"/>
              </w:rPr>
              <w:t>NeoPäd</w:t>
            </w:r>
            <w:proofErr w:type="spellEnd"/>
            <w:r w:rsidRPr="00F95FE0">
              <w:rPr>
                <w:rFonts w:cstheme="minorHAnsi"/>
                <w:lang w:val="de-DE"/>
              </w:rPr>
              <w:t xml:space="preserve">) erfordert in diesem </w:t>
            </w:r>
          </w:p>
          <w:p w:rsidR="00227B10" w:rsidRPr="00F95FE0" w:rsidRDefault="00227B10" w:rsidP="00227B10">
            <w:pPr>
              <w:rPr>
                <w:rFonts w:cstheme="minorHAnsi"/>
                <w:lang w:val="de-DE"/>
              </w:rPr>
            </w:pPr>
            <w:r w:rsidRPr="00F95FE0">
              <w:rPr>
                <w:rFonts w:cstheme="minorHAnsi"/>
                <w:lang w:val="de-DE"/>
              </w:rPr>
              <w:t>Kontext die empirische Therapie mit einem Carbapenem</w:t>
            </w:r>
          </w:p>
        </w:tc>
        <w:tc>
          <w:tcPr>
            <w:tcW w:w="4532" w:type="dxa"/>
          </w:tcPr>
          <w:p w:rsidR="00227B10" w:rsidRPr="00752547" w:rsidRDefault="00227B10" w:rsidP="00227B10">
            <w:pPr>
              <w:rPr>
                <w:rFonts w:cstheme="minorHAnsi"/>
                <w:lang w:val="en-GB"/>
              </w:rPr>
            </w:pPr>
            <w:r w:rsidRPr="00752547">
              <w:rPr>
                <w:rFonts w:cstheme="minorHAnsi"/>
                <w:lang w:val="en-GB"/>
              </w:rPr>
              <w:t>In patients colonized with multidrug-resist</w:t>
            </w:r>
            <w:r w:rsidR="003C4C8D">
              <w:rPr>
                <w:rFonts w:cstheme="minorHAnsi"/>
                <w:lang w:val="en-GB"/>
              </w:rPr>
              <w:t>a</w:t>
            </w:r>
            <w:r w:rsidRPr="00752547">
              <w:rPr>
                <w:rFonts w:cstheme="minorHAnsi"/>
                <w:lang w:val="en-GB"/>
              </w:rPr>
              <w:t xml:space="preserve">nt </w:t>
            </w:r>
            <w:r w:rsidR="009E726F">
              <w:rPr>
                <w:rFonts w:cstheme="minorHAnsi"/>
                <w:lang w:val="en-GB"/>
              </w:rPr>
              <w:t>G</w:t>
            </w:r>
            <w:r w:rsidRPr="00752547">
              <w:rPr>
                <w:rFonts w:cstheme="minorHAnsi"/>
                <w:lang w:val="en-GB"/>
              </w:rPr>
              <w:t>ram</w:t>
            </w:r>
            <w:r w:rsidR="009E726F">
              <w:rPr>
                <w:rFonts w:cstheme="minorHAnsi"/>
                <w:lang w:val="en-GB"/>
              </w:rPr>
              <w:t>-</w:t>
            </w:r>
            <w:r w:rsidRPr="00752547">
              <w:rPr>
                <w:rFonts w:cstheme="minorHAnsi"/>
                <w:lang w:val="en-GB"/>
              </w:rPr>
              <w:t>negative Pathogens (MRGN) an infectious disease consultation is recommended with to jointly decide the optimal initial therapy in case of fever according to the in vitro susceptibility of the MRGN-isolates for this individual patient.</w:t>
            </w:r>
          </w:p>
          <w:p w:rsidR="00227B10" w:rsidRPr="00752547" w:rsidRDefault="00227B10" w:rsidP="00227B10">
            <w:pPr>
              <w:rPr>
                <w:rFonts w:cstheme="minorHAnsi"/>
                <w:lang w:val="en-GB"/>
              </w:rPr>
            </w:pPr>
          </w:p>
          <w:p w:rsidR="00227B10" w:rsidRPr="00752547" w:rsidRDefault="00227B10" w:rsidP="00227B10">
            <w:pPr>
              <w:rPr>
                <w:rFonts w:cstheme="minorHAnsi"/>
                <w:lang w:val="en-GB"/>
              </w:rPr>
            </w:pPr>
          </w:p>
          <w:p w:rsidR="00227B10" w:rsidRPr="00752547" w:rsidRDefault="00227B10" w:rsidP="00227B10">
            <w:pPr>
              <w:rPr>
                <w:rFonts w:cstheme="minorHAnsi"/>
                <w:lang w:val="en-GB"/>
              </w:rPr>
            </w:pPr>
            <w:r w:rsidRPr="00752547">
              <w:rPr>
                <w:rFonts w:cstheme="minorHAnsi"/>
                <w:lang w:val="en-GB"/>
              </w:rPr>
              <w:t xml:space="preserve">A calculated therapy with a carbapenem is recommended for patients with FN and previously known colonization with ESBL- or </w:t>
            </w:r>
            <w:proofErr w:type="spellStart"/>
            <w:r w:rsidRPr="00752547">
              <w:rPr>
                <w:rFonts w:cstheme="minorHAnsi"/>
                <w:lang w:val="en-GB"/>
              </w:rPr>
              <w:t>AmpC</w:t>
            </w:r>
            <w:proofErr w:type="spellEnd"/>
            <w:r w:rsidRPr="00752547">
              <w:rPr>
                <w:rFonts w:cstheme="minorHAnsi"/>
                <w:lang w:val="en-GB"/>
              </w:rPr>
              <w:t xml:space="preserve">-producing MRGN, irrespective of the isolates’ in vitro </w:t>
            </w:r>
            <w:r w:rsidR="009E726F" w:rsidRPr="00752547">
              <w:rPr>
                <w:rFonts w:cstheme="minorHAnsi"/>
                <w:lang w:val="en-GB"/>
              </w:rPr>
              <w:t xml:space="preserve">susceptibility </w:t>
            </w:r>
            <w:r w:rsidRPr="00752547">
              <w:rPr>
                <w:rFonts w:cstheme="minorHAnsi"/>
                <w:lang w:val="en-GB"/>
              </w:rPr>
              <w:t>to PIP/TAZ.</w:t>
            </w:r>
          </w:p>
        </w:tc>
      </w:tr>
      <w:tr w:rsidR="00227B10" w:rsidRPr="00752547" w:rsidTr="00501E1D">
        <w:trPr>
          <w:trHeight w:val="429"/>
        </w:trPr>
        <w:tc>
          <w:tcPr>
            <w:tcW w:w="9063" w:type="dxa"/>
            <w:gridSpan w:val="2"/>
            <w:shd w:val="clear" w:color="auto" w:fill="auto"/>
          </w:tcPr>
          <w:p w:rsidR="00227B10" w:rsidRPr="00F95FE0" w:rsidRDefault="00227B10" w:rsidP="00227B10">
            <w:pPr>
              <w:pStyle w:val="berschrift2"/>
              <w:rPr>
                <w:rFonts w:asciiTheme="minorHAnsi" w:hAnsiTheme="minorHAnsi" w:cstheme="minorHAnsi"/>
                <w:sz w:val="22"/>
                <w:szCs w:val="22"/>
                <w:lang w:val="de-DE"/>
              </w:rPr>
            </w:pPr>
            <w:bookmarkStart w:id="28" w:name="_Toc128304718"/>
            <w:r w:rsidRPr="00F95FE0">
              <w:rPr>
                <w:rFonts w:asciiTheme="minorHAnsi" w:hAnsiTheme="minorHAnsi" w:cstheme="minorHAnsi"/>
                <w:sz w:val="22"/>
                <w:szCs w:val="22"/>
                <w:lang w:val="de-DE"/>
              </w:rPr>
              <w:t>Diagnostik bei anhaltendem Fieber (&gt; 72 Stunden)</w:t>
            </w:r>
            <w:bookmarkEnd w:id="28"/>
          </w:p>
          <w:p w:rsidR="00227B10" w:rsidRPr="00752547" w:rsidRDefault="00227B10" w:rsidP="00227B10">
            <w:pPr>
              <w:pStyle w:val="berschrift2"/>
              <w:rPr>
                <w:rFonts w:asciiTheme="minorHAnsi" w:hAnsiTheme="minorHAnsi" w:cstheme="minorHAnsi"/>
                <w:sz w:val="22"/>
                <w:szCs w:val="22"/>
                <w:lang w:val="en-GB"/>
              </w:rPr>
            </w:pPr>
            <w:bookmarkStart w:id="29" w:name="_Toc128304719"/>
            <w:r w:rsidRPr="00752547">
              <w:rPr>
                <w:rFonts w:asciiTheme="minorHAnsi" w:hAnsiTheme="minorHAnsi" w:cstheme="minorHAnsi"/>
                <w:sz w:val="22"/>
                <w:szCs w:val="22"/>
                <w:lang w:val="en-GB"/>
              </w:rPr>
              <w:t>Diagnostics in case of persisting fever (&gt; 72 hours)</w:t>
            </w:r>
            <w:bookmarkEnd w:id="29"/>
          </w:p>
        </w:tc>
      </w:tr>
      <w:tr w:rsidR="00227B10" w:rsidRPr="00752547" w:rsidTr="00EA6A18">
        <w:trPr>
          <w:trHeight w:val="1433"/>
        </w:trPr>
        <w:tc>
          <w:tcPr>
            <w:tcW w:w="4531" w:type="dxa"/>
          </w:tcPr>
          <w:p w:rsidR="00227B10" w:rsidRPr="00752547" w:rsidRDefault="00227B10" w:rsidP="00227B10">
            <w:pPr>
              <w:rPr>
                <w:rFonts w:cstheme="minorHAnsi"/>
                <w:lang w:val="de-DE"/>
              </w:rPr>
            </w:pPr>
            <w:r w:rsidRPr="00752547">
              <w:rPr>
                <w:rFonts w:cstheme="minorHAnsi"/>
                <w:lang w:val="de-DE"/>
              </w:rPr>
              <w:t>Vor Umstellung der antibiotischen Therapie bei einem anhaltend fiebernden Patienten soll erneut eine Blutkulturdiagnostik nach den oben beschriebenen Standards erfolgen</w:t>
            </w:r>
          </w:p>
        </w:tc>
        <w:tc>
          <w:tcPr>
            <w:tcW w:w="4532" w:type="dxa"/>
          </w:tcPr>
          <w:p w:rsidR="00227B10" w:rsidRPr="00752547" w:rsidRDefault="00227B10" w:rsidP="00227B10">
            <w:pPr>
              <w:rPr>
                <w:rFonts w:cstheme="minorHAnsi"/>
                <w:lang w:val="en-GB"/>
              </w:rPr>
            </w:pPr>
            <w:r w:rsidRPr="00752547">
              <w:rPr>
                <w:rFonts w:cstheme="minorHAnsi"/>
                <w:lang w:val="en-GB"/>
              </w:rPr>
              <w:t>In case of persisting fever (&gt;72 h), blood cultures should be repeated according to the internal standard prior to any change in ABT.</w:t>
            </w:r>
          </w:p>
        </w:tc>
      </w:tr>
      <w:tr w:rsidR="00227B10" w:rsidRPr="00752547" w:rsidTr="00E87D6D">
        <w:trPr>
          <w:trHeight w:val="1433"/>
        </w:trPr>
        <w:tc>
          <w:tcPr>
            <w:tcW w:w="4531" w:type="dxa"/>
          </w:tcPr>
          <w:p w:rsidR="00227B10" w:rsidRPr="00752547" w:rsidRDefault="00227B10" w:rsidP="00227B10">
            <w:pPr>
              <w:rPr>
                <w:rFonts w:cstheme="minorHAnsi"/>
                <w:lang w:val="de-DE"/>
              </w:rPr>
            </w:pPr>
            <w:r w:rsidRPr="00752547">
              <w:rPr>
                <w:rFonts w:cstheme="minorHAnsi"/>
                <w:lang w:val="de-DE"/>
              </w:rPr>
              <w:t xml:space="preserve">Bei Patienten mit anhaltendem FN ohne Fokus (&gt; 72 Stunden) </w:t>
            </w:r>
            <w:proofErr w:type="gramStart"/>
            <w:r w:rsidRPr="00752547">
              <w:rPr>
                <w:rFonts w:cstheme="minorHAnsi"/>
                <w:lang w:val="de-DE"/>
              </w:rPr>
              <w:t>und  fortbestehender</w:t>
            </w:r>
            <w:proofErr w:type="gramEnd"/>
            <w:r w:rsidRPr="00752547">
              <w:rPr>
                <w:rFonts w:cstheme="minorHAnsi"/>
                <w:lang w:val="de-DE"/>
              </w:rPr>
              <w:t xml:space="preserve"> </w:t>
            </w:r>
            <w:proofErr w:type="spellStart"/>
            <w:r w:rsidRPr="00752547">
              <w:rPr>
                <w:rFonts w:cstheme="minorHAnsi"/>
                <w:lang w:val="de-DE"/>
              </w:rPr>
              <w:t>Granulozytopenie</w:t>
            </w:r>
            <w:proofErr w:type="spellEnd"/>
            <w:r w:rsidRPr="00752547">
              <w:rPr>
                <w:rFonts w:cstheme="minorHAnsi"/>
                <w:lang w:val="de-DE"/>
              </w:rPr>
              <w:t xml:space="preserve"> (tatsächlich oder voraussichtlich ≥ 10 Tage) mit erhöhtem Risiko für eine invasive Pilzinfektion soll ein </w:t>
            </w:r>
            <w:proofErr w:type="spellStart"/>
            <w:r w:rsidRPr="00752547">
              <w:rPr>
                <w:rFonts w:cstheme="minorHAnsi"/>
                <w:lang w:val="de-DE"/>
              </w:rPr>
              <w:t>Platelia</w:t>
            </w:r>
            <w:proofErr w:type="spellEnd"/>
            <w:r w:rsidRPr="00752547">
              <w:rPr>
                <w:rFonts w:cstheme="minorHAnsi"/>
                <w:lang w:val="de-DE"/>
              </w:rPr>
              <w:t xml:space="preserve">® </w:t>
            </w:r>
            <w:proofErr w:type="spellStart"/>
            <w:r w:rsidRPr="00752547">
              <w:rPr>
                <w:rFonts w:cstheme="minorHAnsi"/>
                <w:lang w:val="de-DE"/>
              </w:rPr>
              <w:t>Galactomannan</w:t>
            </w:r>
            <w:proofErr w:type="spellEnd"/>
            <w:r w:rsidRPr="00752547">
              <w:rPr>
                <w:rFonts w:cstheme="minorHAnsi"/>
                <w:lang w:val="de-DE"/>
              </w:rPr>
              <w:t>-ELISA zum Nachweis von  Aspergillus-Antigen im Serum durchgeführt werden.</w:t>
            </w:r>
          </w:p>
        </w:tc>
        <w:tc>
          <w:tcPr>
            <w:tcW w:w="4532" w:type="dxa"/>
          </w:tcPr>
          <w:p w:rsidR="00227B10" w:rsidRPr="00752547" w:rsidRDefault="00227B10" w:rsidP="00227B10">
            <w:pPr>
              <w:rPr>
                <w:rFonts w:cstheme="minorHAnsi"/>
                <w:lang w:val="en-GB"/>
              </w:rPr>
            </w:pPr>
            <w:r w:rsidRPr="00752547">
              <w:rPr>
                <w:rFonts w:cstheme="minorHAnsi"/>
                <w:lang w:val="en-GB"/>
              </w:rPr>
              <w:t xml:space="preserve">In patients with persistent FN without a source (&gt; 72 h) and prolonged neutropenia (proven or probably ≥ 10 days) with high risk of fungal infection, a serum </w:t>
            </w:r>
            <w:proofErr w:type="spellStart"/>
            <w:r w:rsidRPr="00752547">
              <w:rPr>
                <w:rFonts w:cstheme="minorHAnsi"/>
                <w:lang w:val="en-GB"/>
              </w:rPr>
              <w:t>Patelia</w:t>
            </w:r>
            <w:proofErr w:type="spellEnd"/>
            <w:r w:rsidRPr="00752547">
              <w:rPr>
                <w:rFonts w:cstheme="minorHAnsi"/>
                <w:lang w:val="en-GB"/>
              </w:rPr>
              <w:t>® ELISA galactomannan test should be performed.</w:t>
            </w:r>
          </w:p>
        </w:tc>
      </w:tr>
      <w:tr w:rsidR="00227B10" w:rsidRPr="00752547" w:rsidTr="00B61669">
        <w:trPr>
          <w:trHeight w:val="943"/>
        </w:trPr>
        <w:tc>
          <w:tcPr>
            <w:tcW w:w="4531" w:type="dxa"/>
          </w:tcPr>
          <w:p w:rsidR="00227B10" w:rsidRPr="00752547" w:rsidRDefault="00227B10" w:rsidP="00227B10">
            <w:pPr>
              <w:rPr>
                <w:rFonts w:cstheme="minorHAnsi"/>
                <w:lang w:val="de-DE"/>
              </w:rPr>
            </w:pPr>
            <w:r w:rsidRPr="00752547">
              <w:rPr>
                <w:rFonts w:cstheme="minorHAnsi"/>
                <w:lang w:val="de-DE"/>
              </w:rPr>
              <w:t xml:space="preserve">Bei anhaltendem FN (&gt; </w:t>
            </w:r>
            <w:proofErr w:type="gramStart"/>
            <w:r w:rsidRPr="00752547">
              <w:rPr>
                <w:rFonts w:cstheme="minorHAnsi"/>
                <w:lang w:val="de-DE"/>
              </w:rPr>
              <w:t>96  Stunden</w:t>
            </w:r>
            <w:proofErr w:type="gramEnd"/>
            <w:r w:rsidRPr="00752547">
              <w:rPr>
                <w:rFonts w:cstheme="minorHAnsi"/>
                <w:lang w:val="de-DE"/>
              </w:rPr>
              <w:t>) soll bei Patienten mit hohem Risiko für eine invasive Pilzinfektion eine CT der Lunge erwogen werden</w:t>
            </w:r>
          </w:p>
        </w:tc>
        <w:tc>
          <w:tcPr>
            <w:tcW w:w="4532" w:type="dxa"/>
          </w:tcPr>
          <w:p w:rsidR="00227B10" w:rsidRPr="00752547" w:rsidRDefault="00227B10" w:rsidP="00227B10">
            <w:pPr>
              <w:rPr>
                <w:rFonts w:cstheme="minorHAnsi"/>
                <w:lang w:val="en-GB"/>
              </w:rPr>
            </w:pPr>
            <w:r w:rsidRPr="00752547">
              <w:rPr>
                <w:rFonts w:cstheme="minorHAnsi"/>
                <w:lang w:val="en-GB"/>
              </w:rPr>
              <w:t>In patients with an increased risk of an invasive fungal infection (IFI) persistent FN for more than 96 hours a computer tomography (CT) of the chest should be considered.</w:t>
            </w:r>
          </w:p>
        </w:tc>
      </w:tr>
      <w:tr w:rsidR="00227B10" w:rsidRPr="00752547" w:rsidTr="00E87D6D">
        <w:trPr>
          <w:trHeight w:val="1152"/>
        </w:trPr>
        <w:tc>
          <w:tcPr>
            <w:tcW w:w="4531" w:type="dxa"/>
          </w:tcPr>
          <w:p w:rsidR="00227B10" w:rsidRPr="00F95FE0" w:rsidRDefault="00227B10" w:rsidP="00227B10">
            <w:pPr>
              <w:rPr>
                <w:rFonts w:cstheme="minorHAnsi"/>
                <w:lang w:val="de-DE"/>
              </w:rPr>
            </w:pPr>
            <w:r w:rsidRPr="00F95FE0">
              <w:rPr>
                <w:rFonts w:cstheme="minorHAnsi"/>
                <w:lang w:val="de-DE"/>
              </w:rPr>
              <w:lastRenderedPageBreak/>
              <w:t xml:space="preserve">Eine empirische antivirale </w:t>
            </w:r>
          </w:p>
          <w:p w:rsidR="00227B10" w:rsidRPr="00F95FE0" w:rsidRDefault="00227B10" w:rsidP="00227B10">
            <w:pPr>
              <w:rPr>
                <w:rFonts w:cstheme="minorHAnsi"/>
                <w:lang w:val="de-DE"/>
              </w:rPr>
            </w:pPr>
            <w:r w:rsidRPr="00F95FE0">
              <w:rPr>
                <w:rFonts w:cstheme="minorHAnsi"/>
                <w:lang w:val="de-DE"/>
              </w:rPr>
              <w:t xml:space="preserve">Therapie wird für Patienten mit FN ohne </w:t>
            </w:r>
          </w:p>
          <w:p w:rsidR="00227B10" w:rsidRPr="00752547" w:rsidRDefault="00227B10" w:rsidP="00227B10">
            <w:pPr>
              <w:rPr>
                <w:rFonts w:cstheme="minorHAnsi"/>
                <w:lang w:val="en-GB"/>
              </w:rPr>
            </w:pPr>
            <w:proofErr w:type="spellStart"/>
            <w:r w:rsidRPr="00752547">
              <w:rPr>
                <w:rFonts w:cstheme="minorHAnsi"/>
                <w:lang w:val="en-GB"/>
              </w:rPr>
              <w:t>Fokus</w:t>
            </w:r>
            <w:proofErr w:type="spellEnd"/>
            <w:r w:rsidRPr="00752547">
              <w:rPr>
                <w:rFonts w:cstheme="minorHAnsi"/>
                <w:lang w:val="en-GB"/>
              </w:rPr>
              <w:t xml:space="preserve"> </w:t>
            </w:r>
            <w:proofErr w:type="spellStart"/>
            <w:r w:rsidRPr="00752547">
              <w:rPr>
                <w:rFonts w:cstheme="minorHAnsi"/>
                <w:lang w:val="en-GB"/>
              </w:rPr>
              <w:t>nicht</w:t>
            </w:r>
            <w:proofErr w:type="spellEnd"/>
            <w:r w:rsidRPr="00752547">
              <w:rPr>
                <w:rFonts w:cstheme="minorHAnsi"/>
                <w:lang w:val="en-GB"/>
              </w:rPr>
              <w:t xml:space="preserve"> </w:t>
            </w:r>
            <w:proofErr w:type="spellStart"/>
            <w:r w:rsidRPr="00752547">
              <w:rPr>
                <w:rFonts w:cstheme="minorHAnsi"/>
                <w:lang w:val="en-GB"/>
              </w:rPr>
              <w:t>empfohlen</w:t>
            </w:r>
            <w:proofErr w:type="spellEnd"/>
          </w:p>
        </w:tc>
        <w:tc>
          <w:tcPr>
            <w:tcW w:w="4532" w:type="dxa"/>
          </w:tcPr>
          <w:p w:rsidR="00227B10" w:rsidRPr="00752547" w:rsidRDefault="00227B10" w:rsidP="00227B10">
            <w:pPr>
              <w:rPr>
                <w:rFonts w:cstheme="minorHAnsi"/>
                <w:lang w:val="en-GB"/>
              </w:rPr>
            </w:pPr>
            <w:r w:rsidRPr="00752547">
              <w:rPr>
                <w:rFonts w:cstheme="minorHAnsi"/>
                <w:lang w:val="en-GB"/>
              </w:rPr>
              <w:t>No empirical antiviral treatment (e.g. acyclovir) is recommended in paediatric cancer patients with FN without a clinically or microbiologically defined focus of infection.</w:t>
            </w:r>
          </w:p>
        </w:tc>
      </w:tr>
      <w:tr w:rsidR="00DF0217" w:rsidRPr="00752547" w:rsidTr="00DF0217">
        <w:trPr>
          <w:trHeight w:val="555"/>
        </w:trPr>
        <w:tc>
          <w:tcPr>
            <w:tcW w:w="9063" w:type="dxa"/>
            <w:gridSpan w:val="2"/>
          </w:tcPr>
          <w:p w:rsidR="00DF0217" w:rsidRPr="00F95FE0" w:rsidRDefault="00DF0217" w:rsidP="00DF0217">
            <w:pPr>
              <w:pStyle w:val="berschrift2"/>
              <w:rPr>
                <w:rFonts w:asciiTheme="minorHAnsi" w:hAnsiTheme="minorHAnsi" w:cstheme="minorHAnsi"/>
                <w:sz w:val="22"/>
                <w:szCs w:val="22"/>
                <w:lang w:val="de-DE"/>
              </w:rPr>
            </w:pPr>
            <w:bookmarkStart w:id="30" w:name="_Toc128304720"/>
            <w:r w:rsidRPr="00F95FE0">
              <w:rPr>
                <w:rFonts w:asciiTheme="minorHAnsi" w:hAnsiTheme="minorHAnsi" w:cstheme="minorHAnsi"/>
                <w:sz w:val="22"/>
                <w:szCs w:val="22"/>
                <w:lang w:val="de-DE"/>
              </w:rPr>
              <w:t>Umstellung bzw. Eskalation der initial verabreichten Antibiotika bei Patienten mit anhaltendem Fieber</w:t>
            </w:r>
            <w:bookmarkEnd w:id="30"/>
          </w:p>
          <w:p w:rsidR="00DF0217" w:rsidRPr="00752547" w:rsidRDefault="00DF0217" w:rsidP="00DF0217">
            <w:pPr>
              <w:pStyle w:val="berschrift2"/>
              <w:rPr>
                <w:rFonts w:asciiTheme="minorHAnsi" w:hAnsiTheme="minorHAnsi" w:cstheme="minorHAnsi"/>
                <w:sz w:val="22"/>
                <w:szCs w:val="22"/>
                <w:lang w:val="en-GB"/>
              </w:rPr>
            </w:pPr>
            <w:bookmarkStart w:id="31" w:name="_Toc128304721"/>
            <w:r w:rsidRPr="00752547">
              <w:rPr>
                <w:rFonts w:asciiTheme="minorHAnsi" w:hAnsiTheme="minorHAnsi" w:cstheme="minorHAnsi"/>
                <w:sz w:val="22"/>
                <w:szCs w:val="22"/>
                <w:lang w:val="en-GB"/>
              </w:rPr>
              <w:t>Changes (escalation) of the first-line ABT in patients with persistent fever</w:t>
            </w:r>
            <w:bookmarkEnd w:id="31"/>
          </w:p>
        </w:tc>
      </w:tr>
      <w:tr w:rsidR="00DF0217" w:rsidRPr="00752547" w:rsidTr="00E87D6D">
        <w:trPr>
          <w:trHeight w:val="1152"/>
        </w:trPr>
        <w:tc>
          <w:tcPr>
            <w:tcW w:w="4531" w:type="dxa"/>
          </w:tcPr>
          <w:p w:rsidR="00DF0217" w:rsidRPr="00752547" w:rsidRDefault="00DF0217" w:rsidP="00DF0217">
            <w:pPr>
              <w:rPr>
                <w:rFonts w:cstheme="minorHAnsi"/>
                <w:lang w:val="de-DE"/>
              </w:rPr>
            </w:pPr>
            <w:r w:rsidRPr="00752547">
              <w:rPr>
                <w:rFonts w:cstheme="minorHAnsi"/>
                <w:lang w:val="de-DE"/>
              </w:rPr>
              <w:t>Aus der klinischen Erfahrung und dem Wirkspektrum der oben aufgeführten Antibiotika in der Erstlinientherapie ergeben sich in Hinblick auf eine rationale Eskalationstherapie einige grundsätzliche orientierende Überlegungen , die im Folgenden aufgrund der fehlenden Evidenz (keine Studien) nicht als explizite Empfehlungen ausgewiesen sind.</w:t>
            </w:r>
          </w:p>
        </w:tc>
        <w:tc>
          <w:tcPr>
            <w:tcW w:w="4532" w:type="dxa"/>
          </w:tcPr>
          <w:p w:rsidR="00DF0217" w:rsidRPr="00752547" w:rsidRDefault="00871A88" w:rsidP="00227B10">
            <w:pPr>
              <w:rPr>
                <w:rFonts w:cstheme="minorHAnsi"/>
                <w:lang w:val="en-GB"/>
              </w:rPr>
            </w:pPr>
            <w:r w:rsidRPr="00752547">
              <w:rPr>
                <w:rFonts w:cstheme="minorHAnsi"/>
                <w:lang w:val="en-GB"/>
              </w:rPr>
              <w:t>With</w:t>
            </w:r>
            <w:r w:rsidR="00DF0217" w:rsidRPr="00752547">
              <w:rPr>
                <w:rFonts w:cstheme="minorHAnsi"/>
                <w:lang w:val="en-GB"/>
              </w:rPr>
              <w:t xml:space="preserve"> regard to clinical experience</w:t>
            </w:r>
            <w:r w:rsidRPr="00752547">
              <w:rPr>
                <w:rFonts w:cstheme="minorHAnsi"/>
                <w:lang w:val="en-GB"/>
              </w:rPr>
              <w:t>s</w:t>
            </w:r>
            <w:r w:rsidR="00DF0217" w:rsidRPr="00752547">
              <w:rPr>
                <w:rFonts w:cstheme="minorHAnsi"/>
                <w:lang w:val="en-GB"/>
              </w:rPr>
              <w:t xml:space="preserve"> and the spectrum of activity of the corresponding antibiotics, the expert group</w:t>
            </w:r>
            <w:r w:rsidRPr="00752547">
              <w:rPr>
                <w:rFonts w:cstheme="minorHAnsi"/>
                <w:lang w:val="en-GB"/>
              </w:rPr>
              <w:t xml:space="preserve"> provides the following guidance concerning ABT escalation, being aware that there is a gap of scientific evidence (no controlled studies available).</w:t>
            </w:r>
          </w:p>
        </w:tc>
      </w:tr>
      <w:tr w:rsidR="00871A88" w:rsidRPr="00752547" w:rsidTr="00E87D6D">
        <w:trPr>
          <w:trHeight w:val="1152"/>
        </w:trPr>
        <w:tc>
          <w:tcPr>
            <w:tcW w:w="4531" w:type="dxa"/>
          </w:tcPr>
          <w:p w:rsidR="00871A88" w:rsidRPr="00752547" w:rsidRDefault="00871A88" w:rsidP="00871A88">
            <w:pPr>
              <w:rPr>
                <w:rFonts w:cstheme="minorHAnsi"/>
                <w:lang w:val="de-DE"/>
              </w:rPr>
            </w:pPr>
            <w:r w:rsidRPr="00752547">
              <w:rPr>
                <w:rFonts w:cstheme="minorHAnsi"/>
                <w:lang w:val="de-DE"/>
              </w:rPr>
              <w:t xml:space="preserve">Bei einem klinisch stabilen Patienten in gutem Allgemeinzustand mit anhaltender </w:t>
            </w:r>
            <w:proofErr w:type="spellStart"/>
            <w:r w:rsidRPr="00752547">
              <w:rPr>
                <w:rFonts w:cstheme="minorHAnsi"/>
                <w:lang w:val="de-DE"/>
              </w:rPr>
              <w:t>Granulozytopenie</w:t>
            </w:r>
            <w:proofErr w:type="spellEnd"/>
            <w:r w:rsidRPr="00752547">
              <w:rPr>
                <w:rFonts w:cstheme="minorHAnsi"/>
                <w:lang w:val="de-DE"/>
              </w:rPr>
              <w:t xml:space="preserve"> ist Fieber allein (insbesondere dann, wenn die Temperatur ohne den regelmäßigen Einsatz von Antipyretika nicht über 39°C ansteigt und der Patient wenig beeinträchtigt ist) nur ein bedingt geeignetes Kriterium für die Frage, ob die Antibiotikatherapie wirksam ist [125,126]. </w:t>
            </w:r>
          </w:p>
          <w:p w:rsidR="00871A88" w:rsidRPr="00752547" w:rsidRDefault="00871A88" w:rsidP="00871A88">
            <w:pPr>
              <w:rPr>
                <w:rFonts w:cstheme="minorHAnsi"/>
                <w:lang w:val="de-DE"/>
              </w:rPr>
            </w:pPr>
            <w:r w:rsidRPr="00752547">
              <w:rPr>
                <w:rFonts w:cstheme="minorHAnsi"/>
                <w:lang w:val="de-DE"/>
              </w:rPr>
              <w:t>Steht in dieser Situation die zu erwartende Regeneration der Leukozyten kurz bevor (wenige Tage), ist bei einem stabilen Patienten mit FN ohne Fokus in aller Regel keine Eskalation der Antibiotikatherapie erforderlich</w:t>
            </w:r>
          </w:p>
        </w:tc>
        <w:tc>
          <w:tcPr>
            <w:tcW w:w="4532" w:type="dxa"/>
          </w:tcPr>
          <w:p w:rsidR="00871A88" w:rsidRPr="00752547" w:rsidRDefault="00871A88" w:rsidP="00871A88">
            <w:pPr>
              <w:rPr>
                <w:rFonts w:cstheme="minorHAnsi"/>
                <w:lang w:val="en-GB"/>
              </w:rPr>
            </w:pPr>
            <w:r w:rsidRPr="00752547">
              <w:rPr>
                <w:rFonts w:cstheme="minorHAnsi"/>
                <w:lang w:val="en-GB"/>
              </w:rPr>
              <w:t>In a clinically stable well-appearing patient with FN still neutropenic, fever alone is only a relative criterium to escalate the first-line ABT, in particular if the temperature does not exceed 39°C without regular use of antipyretics.</w:t>
            </w:r>
          </w:p>
          <w:p w:rsidR="00871A88" w:rsidRPr="00752547" w:rsidRDefault="00871A88" w:rsidP="00871A88">
            <w:pPr>
              <w:rPr>
                <w:rFonts w:cstheme="minorHAnsi"/>
                <w:lang w:val="en-GB"/>
              </w:rPr>
            </w:pPr>
          </w:p>
          <w:p w:rsidR="00871A88" w:rsidRPr="00752547" w:rsidRDefault="00871A88" w:rsidP="00871A88">
            <w:pPr>
              <w:rPr>
                <w:rFonts w:cstheme="minorHAnsi"/>
                <w:lang w:val="en-GB"/>
              </w:rPr>
            </w:pPr>
          </w:p>
          <w:p w:rsidR="00871A88" w:rsidRPr="00752547" w:rsidRDefault="00871A88" w:rsidP="00871A88">
            <w:pPr>
              <w:rPr>
                <w:rFonts w:cstheme="minorHAnsi"/>
                <w:lang w:val="en-GB"/>
              </w:rPr>
            </w:pPr>
          </w:p>
          <w:p w:rsidR="00871A88" w:rsidRPr="00752547" w:rsidRDefault="00871A88" w:rsidP="00871A88">
            <w:pPr>
              <w:rPr>
                <w:rFonts w:cstheme="minorHAnsi"/>
                <w:lang w:val="en-GB"/>
              </w:rPr>
            </w:pPr>
            <w:r w:rsidRPr="00752547">
              <w:rPr>
                <w:rFonts w:cstheme="minorHAnsi"/>
                <w:lang w:val="en-GB"/>
              </w:rPr>
              <w:t>If the neutrophils will recover most probably in the next days, this patient may not need any further escalation of the ABT.</w:t>
            </w:r>
          </w:p>
        </w:tc>
      </w:tr>
      <w:tr w:rsidR="00871A88" w:rsidRPr="00752547" w:rsidTr="00E87D6D">
        <w:trPr>
          <w:trHeight w:val="1152"/>
        </w:trPr>
        <w:tc>
          <w:tcPr>
            <w:tcW w:w="4531" w:type="dxa"/>
          </w:tcPr>
          <w:p w:rsidR="00871A88" w:rsidRPr="00752547" w:rsidRDefault="00871A88" w:rsidP="00871A88">
            <w:pPr>
              <w:rPr>
                <w:rFonts w:cstheme="minorHAnsi"/>
                <w:lang w:val="de-DE"/>
              </w:rPr>
            </w:pPr>
            <w:r w:rsidRPr="00752547">
              <w:rPr>
                <w:rFonts w:cstheme="minorHAnsi"/>
                <w:lang w:val="de-DE"/>
              </w:rPr>
              <w:t xml:space="preserve">Eine empirische Umstellung von </w:t>
            </w:r>
            <w:proofErr w:type="spellStart"/>
            <w:r w:rsidRPr="00752547">
              <w:rPr>
                <w:rFonts w:cstheme="minorHAnsi"/>
                <w:lang w:val="de-DE"/>
              </w:rPr>
              <w:t>Piperacillin-Tazobactam</w:t>
            </w:r>
            <w:proofErr w:type="spellEnd"/>
            <w:r w:rsidRPr="00752547">
              <w:rPr>
                <w:rFonts w:cstheme="minorHAnsi"/>
                <w:lang w:val="de-DE"/>
              </w:rPr>
              <w:t xml:space="preserve"> auf </w:t>
            </w:r>
            <w:proofErr w:type="spellStart"/>
            <w:r w:rsidRPr="00752547">
              <w:rPr>
                <w:rFonts w:cstheme="minorHAnsi"/>
                <w:lang w:val="de-DE"/>
              </w:rPr>
              <w:t>Ceftazidim</w:t>
            </w:r>
            <w:proofErr w:type="spellEnd"/>
            <w:r w:rsidRPr="00752547">
              <w:rPr>
                <w:rFonts w:cstheme="minorHAnsi"/>
                <w:lang w:val="de-DE"/>
              </w:rPr>
              <w:t xml:space="preserve"> ist wegen des schmaleren Wirkspektrums von </w:t>
            </w:r>
            <w:proofErr w:type="spellStart"/>
            <w:r w:rsidRPr="00752547">
              <w:rPr>
                <w:rFonts w:cstheme="minorHAnsi"/>
                <w:lang w:val="de-DE"/>
              </w:rPr>
              <w:t>Ceftazidim</w:t>
            </w:r>
            <w:proofErr w:type="spellEnd"/>
            <w:r w:rsidRPr="00752547">
              <w:rPr>
                <w:rFonts w:cstheme="minorHAnsi"/>
                <w:lang w:val="de-DE"/>
              </w:rPr>
              <w:t xml:space="preserve"> wenig erfolgversprechend; umgekehrt kann von </w:t>
            </w:r>
            <w:proofErr w:type="spellStart"/>
            <w:r w:rsidRPr="00752547">
              <w:rPr>
                <w:rFonts w:cstheme="minorHAnsi"/>
                <w:lang w:val="de-DE"/>
              </w:rPr>
              <w:t>Ceftazidim</w:t>
            </w:r>
            <w:proofErr w:type="spellEnd"/>
            <w:r w:rsidRPr="00752547">
              <w:rPr>
                <w:rFonts w:cstheme="minorHAnsi"/>
                <w:lang w:val="de-DE"/>
              </w:rPr>
              <w:t xml:space="preserve"> auf </w:t>
            </w:r>
            <w:proofErr w:type="spellStart"/>
            <w:r w:rsidRPr="00752547">
              <w:rPr>
                <w:rFonts w:cstheme="minorHAnsi"/>
                <w:lang w:val="de-DE"/>
              </w:rPr>
              <w:t>Piperacillin-Tazobactam</w:t>
            </w:r>
            <w:proofErr w:type="spellEnd"/>
            <w:r w:rsidRPr="00752547">
              <w:rPr>
                <w:rFonts w:cstheme="minorHAnsi"/>
                <w:lang w:val="de-DE"/>
              </w:rPr>
              <w:t xml:space="preserve"> umgestellt werden. </w:t>
            </w:r>
          </w:p>
          <w:p w:rsidR="00871A88" w:rsidRPr="00752547" w:rsidRDefault="00871A88" w:rsidP="00871A88">
            <w:pPr>
              <w:rPr>
                <w:rFonts w:cstheme="minorHAnsi"/>
                <w:lang w:val="de-DE"/>
              </w:rPr>
            </w:pPr>
            <w:r w:rsidRPr="00752547">
              <w:rPr>
                <w:rFonts w:cstheme="minorHAnsi"/>
                <w:lang w:val="de-DE"/>
              </w:rPr>
              <w:t xml:space="preserve">Die Initialtherapie mit </w:t>
            </w:r>
            <w:proofErr w:type="spellStart"/>
            <w:r w:rsidRPr="00752547">
              <w:rPr>
                <w:rFonts w:cstheme="minorHAnsi"/>
                <w:lang w:val="de-DE"/>
              </w:rPr>
              <w:t>Piperacillin-Tazobactam</w:t>
            </w:r>
            <w:proofErr w:type="spellEnd"/>
            <w:r w:rsidRPr="00752547">
              <w:rPr>
                <w:rFonts w:cstheme="minorHAnsi"/>
                <w:lang w:val="de-DE"/>
              </w:rPr>
              <w:t xml:space="preserve"> kann durch die Kombination mit einem Aminoglykosid oder mit </w:t>
            </w:r>
            <w:proofErr w:type="spellStart"/>
            <w:r w:rsidRPr="00752547">
              <w:rPr>
                <w:rFonts w:cstheme="minorHAnsi"/>
                <w:lang w:val="de-DE"/>
              </w:rPr>
              <w:t>Fosfomycin</w:t>
            </w:r>
            <w:proofErr w:type="spellEnd"/>
            <w:r w:rsidRPr="00752547">
              <w:rPr>
                <w:rFonts w:cstheme="minorHAnsi"/>
                <w:lang w:val="de-DE"/>
              </w:rPr>
              <w:t xml:space="preserve"> eskaliert werden</w:t>
            </w:r>
          </w:p>
        </w:tc>
        <w:tc>
          <w:tcPr>
            <w:tcW w:w="4532" w:type="dxa"/>
          </w:tcPr>
          <w:p w:rsidR="00871A88" w:rsidRPr="00752547" w:rsidRDefault="00871A88" w:rsidP="00871A88">
            <w:pPr>
              <w:rPr>
                <w:rFonts w:cstheme="minorHAnsi"/>
                <w:lang w:val="en-GB"/>
              </w:rPr>
            </w:pPr>
            <w:r w:rsidRPr="00752547">
              <w:rPr>
                <w:rFonts w:cstheme="minorHAnsi"/>
                <w:lang w:val="en-GB"/>
              </w:rPr>
              <w:t>Changing the empiric ABT from PIP/TAZ to Ceftazidim</w:t>
            </w:r>
            <w:r w:rsidR="009E726F">
              <w:rPr>
                <w:rFonts w:cstheme="minorHAnsi"/>
                <w:lang w:val="en-GB"/>
              </w:rPr>
              <w:t>e</w:t>
            </w:r>
            <w:r w:rsidRPr="00752547">
              <w:rPr>
                <w:rFonts w:cstheme="minorHAnsi"/>
                <w:lang w:val="en-GB"/>
              </w:rPr>
              <w:t xml:space="preserve"> is not reasonable due to the much smaller spectrum of activity of Ceftazidim</w:t>
            </w:r>
            <w:r w:rsidR="009E726F">
              <w:rPr>
                <w:rFonts w:cstheme="minorHAnsi"/>
                <w:lang w:val="en-GB"/>
              </w:rPr>
              <w:t>e</w:t>
            </w:r>
            <w:r w:rsidRPr="00752547">
              <w:rPr>
                <w:rFonts w:cstheme="minorHAnsi"/>
                <w:lang w:val="en-GB"/>
              </w:rPr>
              <w:t xml:space="preserve">. </w:t>
            </w:r>
          </w:p>
          <w:p w:rsidR="00871A88" w:rsidRPr="00752547" w:rsidRDefault="00871A88" w:rsidP="00871A88">
            <w:pPr>
              <w:rPr>
                <w:rFonts w:cstheme="minorHAnsi"/>
                <w:lang w:val="en-GB"/>
              </w:rPr>
            </w:pPr>
            <w:r w:rsidRPr="00752547">
              <w:rPr>
                <w:rFonts w:cstheme="minorHAnsi"/>
                <w:lang w:val="en-GB"/>
              </w:rPr>
              <w:t>A first-line ABT with Ceftazidim</w:t>
            </w:r>
            <w:r w:rsidR="009E726F">
              <w:rPr>
                <w:rFonts w:cstheme="minorHAnsi"/>
                <w:lang w:val="en-GB"/>
              </w:rPr>
              <w:t>e</w:t>
            </w:r>
            <w:r w:rsidRPr="00752547">
              <w:rPr>
                <w:rFonts w:cstheme="minorHAnsi"/>
                <w:lang w:val="en-GB"/>
              </w:rPr>
              <w:t xml:space="preserve"> can be escalated with PIP/TAZ. </w:t>
            </w:r>
          </w:p>
          <w:p w:rsidR="00871A88" w:rsidRPr="00752547" w:rsidRDefault="00871A88" w:rsidP="00871A88">
            <w:pPr>
              <w:rPr>
                <w:rFonts w:cstheme="minorHAnsi"/>
                <w:lang w:val="en-GB"/>
              </w:rPr>
            </w:pPr>
            <w:r w:rsidRPr="00752547">
              <w:rPr>
                <w:rFonts w:cstheme="minorHAnsi"/>
                <w:lang w:val="en-GB"/>
              </w:rPr>
              <w:t>A first line ABT with PIP/TAZ can be escalated with a combination therapy with an aminogly</w:t>
            </w:r>
            <w:r w:rsidR="009E726F">
              <w:rPr>
                <w:rFonts w:cstheme="minorHAnsi"/>
                <w:lang w:val="en-GB"/>
              </w:rPr>
              <w:t>c</w:t>
            </w:r>
            <w:r w:rsidRPr="00752547">
              <w:rPr>
                <w:rFonts w:cstheme="minorHAnsi"/>
                <w:lang w:val="en-GB"/>
              </w:rPr>
              <w:t>oside or Fosfomycin.</w:t>
            </w:r>
          </w:p>
        </w:tc>
      </w:tr>
      <w:tr w:rsidR="00871A88" w:rsidRPr="00752547" w:rsidTr="00E87D6D">
        <w:trPr>
          <w:trHeight w:val="1152"/>
        </w:trPr>
        <w:tc>
          <w:tcPr>
            <w:tcW w:w="4531" w:type="dxa"/>
          </w:tcPr>
          <w:p w:rsidR="00871A88" w:rsidRPr="00752547" w:rsidRDefault="00871A88" w:rsidP="00871A88">
            <w:pPr>
              <w:rPr>
                <w:rFonts w:cstheme="minorHAnsi"/>
                <w:lang w:val="de-DE"/>
              </w:rPr>
            </w:pPr>
            <w:r w:rsidRPr="00752547">
              <w:rPr>
                <w:rFonts w:cstheme="minorHAnsi"/>
                <w:lang w:val="de-DE"/>
              </w:rPr>
              <w:t xml:space="preserve">Eine Umstellung von </w:t>
            </w:r>
            <w:proofErr w:type="spellStart"/>
            <w:r w:rsidRPr="00752547">
              <w:rPr>
                <w:rFonts w:cstheme="minorHAnsi"/>
                <w:lang w:val="de-DE"/>
              </w:rPr>
              <w:t>Piperacillin-Tazobactam</w:t>
            </w:r>
            <w:proofErr w:type="spellEnd"/>
            <w:r w:rsidRPr="00752547">
              <w:rPr>
                <w:rFonts w:cstheme="minorHAnsi"/>
                <w:lang w:val="de-DE"/>
              </w:rPr>
              <w:t xml:space="preserve"> oder </w:t>
            </w:r>
            <w:proofErr w:type="spellStart"/>
            <w:r w:rsidRPr="00752547">
              <w:rPr>
                <w:rFonts w:cstheme="minorHAnsi"/>
                <w:lang w:val="de-DE"/>
              </w:rPr>
              <w:t>Ceftazidim</w:t>
            </w:r>
            <w:proofErr w:type="spellEnd"/>
            <w:r w:rsidRPr="00752547">
              <w:rPr>
                <w:rFonts w:cstheme="minorHAnsi"/>
                <w:lang w:val="de-DE"/>
              </w:rPr>
              <w:t xml:space="preserve"> auf </w:t>
            </w:r>
            <w:proofErr w:type="spellStart"/>
            <w:r w:rsidRPr="00752547">
              <w:rPr>
                <w:rFonts w:cstheme="minorHAnsi"/>
                <w:lang w:val="de-DE"/>
              </w:rPr>
              <w:t>Meropenem</w:t>
            </w:r>
            <w:proofErr w:type="spellEnd"/>
            <w:r w:rsidRPr="00752547">
              <w:rPr>
                <w:rFonts w:cstheme="minorHAnsi"/>
                <w:lang w:val="de-DE"/>
              </w:rPr>
              <w:t xml:space="preserve"> bedeutet eine Erweiterung des antimikrobiellen Wirkspektrums (vor allem in Bezug auf </w:t>
            </w:r>
            <w:r w:rsidR="009E726F">
              <w:rPr>
                <w:rFonts w:cstheme="minorHAnsi"/>
                <w:lang w:val="de-DE"/>
              </w:rPr>
              <w:t>G</w:t>
            </w:r>
            <w:r w:rsidRPr="00752547">
              <w:rPr>
                <w:rFonts w:cstheme="minorHAnsi"/>
                <w:lang w:val="de-DE"/>
              </w:rPr>
              <w:t>ram</w:t>
            </w:r>
            <w:r w:rsidR="009E726F">
              <w:rPr>
                <w:rFonts w:cstheme="minorHAnsi"/>
                <w:lang w:val="de-DE"/>
              </w:rPr>
              <w:t>-</w:t>
            </w:r>
            <w:r w:rsidRPr="00752547">
              <w:rPr>
                <w:rFonts w:cstheme="minorHAnsi"/>
                <w:lang w:val="de-DE"/>
              </w:rPr>
              <w:t>negative Erreger, die Beta-</w:t>
            </w:r>
            <w:proofErr w:type="spellStart"/>
            <w:r w:rsidRPr="00752547">
              <w:rPr>
                <w:rFonts w:cstheme="minorHAnsi"/>
                <w:lang w:val="de-DE"/>
              </w:rPr>
              <w:t>Laktamasen</w:t>
            </w:r>
            <w:proofErr w:type="spellEnd"/>
            <w:r w:rsidRPr="00752547">
              <w:rPr>
                <w:rFonts w:cstheme="minorHAnsi"/>
                <w:lang w:val="de-DE"/>
              </w:rPr>
              <w:t xml:space="preserve"> mit erweitertem Wirkspektrum exprimieren).</w:t>
            </w:r>
          </w:p>
        </w:tc>
        <w:tc>
          <w:tcPr>
            <w:tcW w:w="4532" w:type="dxa"/>
          </w:tcPr>
          <w:p w:rsidR="00871A88" w:rsidRPr="00752547" w:rsidRDefault="00871A88" w:rsidP="00871A88">
            <w:pPr>
              <w:rPr>
                <w:rFonts w:cstheme="minorHAnsi"/>
                <w:lang w:val="en-GB"/>
              </w:rPr>
            </w:pPr>
            <w:r w:rsidRPr="00752547">
              <w:rPr>
                <w:rFonts w:cstheme="minorHAnsi"/>
                <w:lang w:val="en-GB"/>
              </w:rPr>
              <w:t>Escalation from PIP/TAZ or Ceftazidim</w:t>
            </w:r>
            <w:r w:rsidR="009E726F">
              <w:rPr>
                <w:rFonts w:cstheme="minorHAnsi"/>
                <w:lang w:val="en-GB"/>
              </w:rPr>
              <w:t>e</w:t>
            </w:r>
            <w:r w:rsidRPr="00752547">
              <w:rPr>
                <w:rFonts w:cstheme="minorHAnsi"/>
                <w:lang w:val="en-GB"/>
              </w:rPr>
              <w:t xml:space="preserve"> to Meropenem broadens the antimicrobial spectrum of activity in particular against </w:t>
            </w:r>
            <w:r w:rsidR="009E726F">
              <w:rPr>
                <w:rFonts w:cstheme="minorHAnsi"/>
                <w:lang w:val="en-GB"/>
              </w:rPr>
              <w:t>G</w:t>
            </w:r>
            <w:r w:rsidRPr="00752547">
              <w:rPr>
                <w:rFonts w:cstheme="minorHAnsi"/>
                <w:lang w:val="en-GB"/>
              </w:rPr>
              <w:t>ram</w:t>
            </w:r>
            <w:r w:rsidR="009E726F">
              <w:rPr>
                <w:rFonts w:cstheme="minorHAnsi"/>
                <w:lang w:val="en-GB"/>
              </w:rPr>
              <w:t>-</w:t>
            </w:r>
            <w:r w:rsidRPr="00752547">
              <w:rPr>
                <w:rFonts w:cstheme="minorHAnsi"/>
                <w:lang w:val="en-GB"/>
              </w:rPr>
              <w:t>negative pathogens producing ESBLs.</w:t>
            </w:r>
          </w:p>
        </w:tc>
      </w:tr>
      <w:tr w:rsidR="00871A88" w:rsidRPr="00752547" w:rsidTr="00E87D6D">
        <w:trPr>
          <w:trHeight w:val="1152"/>
        </w:trPr>
        <w:tc>
          <w:tcPr>
            <w:tcW w:w="4531" w:type="dxa"/>
          </w:tcPr>
          <w:p w:rsidR="00871A88" w:rsidRPr="00752547" w:rsidRDefault="00871A88" w:rsidP="00871A88">
            <w:pPr>
              <w:rPr>
                <w:rFonts w:cstheme="minorHAnsi"/>
                <w:lang w:val="de-DE"/>
              </w:rPr>
            </w:pPr>
            <w:r w:rsidRPr="00752547">
              <w:rPr>
                <w:rFonts w:cstheme="minorHAnsi"/>
                <w:lang w:val="de-DE"/>
              </w:rPr>
              <w:t xml:space="preserve">Wichtiger Hinweis: Zweifelsohne soll bei Patienten, deren Zustand sich verschlechtert, insbesondere dann, wenn klinische Zeichen einer Sepsis hinzukommen (siehe Tabelle 2.3) </w:t>
            </w:r>
            <w:r w:rsidRPr="00752547">
              <w:rPr>
                <w:rFonts w:cstheme="minorHAnsi"/>
                <w:lang w:val="de-DE"/>
              </w:rPr>
              <w:lastRenderedPageBreak/>
              <w:t xml:space="preserve">eine sofortige Eskalation der antibiotischen Therapie (ggf. auch unter Hinzunahme eines Antimykotikums) erfolgen. Hier gelten dann auch die Überlegungen zur Restriktion von </w:t>
            </w:r>
            <w:proofErr w:type="spellStart"/>
            <w:r w:rsidRPr="00752547">
              <w:rPr>
                <w:rFonts w:cstheme="minorHAnsi"/>
                <w:lang w:val="de-DE"/>
              </w:rPr>
              <w:t>Glykopeptiden</w:t>
            </w:r>
            <w:proofErr w:type="spellEnd"/>
            <w:r w:rsidRPr="00752547">
              <w:rPr>
                <w:rFonts w:cstheme="minorHAnsi"/>
                <w:lang w:val="de-DE"/>
              </w:rPr>
              <w:t xml:space="preserve"> oder Carbapenemen nicht mehr (siehe Hinweis zur Deeskalationstherapie).</w:t>
            </w:r>
          </w:p>
        </w:tc>
        <w:tc>
          <w:tcPr>
            <w:tcW w:w="4532" w:type="dxa"/>
          </w:tcPr>
          <w:p w:rsidR="00871A88" w:rsidRPr="00752547" w:rsidRDefault="00871A88" w:rsidP="00871A88">
            <w:pPr>
              <w:rPr>
                <w:rFonts w:cstheme="minorHAnsi"/>
                <w:lang w:val="en-GB"/>
              </w:rPr>
            </w:pPr>
            <w:r w:rsidRPr="00752547">
              <w:rPr>
                <w:rFonts w:cstheme="minorHAnsi"/>
                <w:lang w:val="en-GB"/>
              </w:rPr>
              <w:lastRenderedPageBreak/>
              <w:t xml:space="preserve">Important alert: </w:t>
            </w:r>
            <w:r w:rsidR="009D7D35" w:rsidRPr="00752547">
              <w:rPr>
                <w:rFonts w:cstheme="minorHAnsi"/>
                <w:lang w:val="en-GB"/>
              </w:rPr>
              <w:t xml:space="preserve">in </w:t>
            </w:r>
            <w:r w:rsidRPr="00752547">
              <w:rPr>
                <w:rFonts w:cstheme="minorHAnsi"/>
                <w:lang w:val="en-GB"/>
              </w:rPr>
              <w:t>patients with critical deterioration of their status</w:t>
            </w:r>
            <w:r w:rsidR="009D7D35" w:rsidRPr="00752547">
              <w:rPr>
                <w:rFonts w:cstheme="minorHAnsi"/>
                <w:lang w:val="en-GB"/>
              </w:rPr>
              <w:t xml:space="preserve"> and clinical signs of sepsis (→Tab.2.3) during the course of fever the ABT should immediately be escalated (if </w:t>
            </w:r>
            <w:r w:rsidR="009D7D35" w:rsidRPr="00752547">
              <w:rPr>
                <w:rFonts w:cstheme="minorHAnsi"/>
                <w:lang w:val="en-GB"/>
              </w:rPr>
              <w:lastRenderedPageBreak/>
              <w:t>applicable plus a systemic antifungal agent). In this situation, any restriction concerning the use of carbapenems, aminoglycosides or glycopeptide does no longer apply (→ sepsis management).</w:t>
            </w:r>
          </w:p>
        </w:tc>
      </w:tr>
      <w:tr w:rsidR="00871A88" w:rsidRPr="00752547" w:rsidTr="00B61669">
        <w:trPr>
          <w:trHeight w:val="506"/>
        </w:trPr>
        <w:tc>
          <w:tcPr>
            <w:tcW w:w="9063" w:type="dxa"/>
            <w:gridSpan w:val="2"/>
            <w:shd w:val="clear" w:color="auto" w:fill="auto"/>
          </w:tcPr>
          <w:p w:rsidR="00871A88" w:rsidRPr="00752547" w:rsidRDefault="00871A88" w:rsidP="00871A88">
            <w:pPr>
              <w:pStyle w:val="berschrift2"/>
              <w:rPr>
                <w:rFonts w:asciiTheme="minorHAnsi" w:hAnsiTheme="minorHAnsi" w:cstheme="minorHAnsi"/>
                <w:sz w:val="22"/>
                <w:szCs w:val="22"/>
                <w:lang w:val="en-GB"/>
              </w:rPr>
            </w:pPr>
            <w:bookmarkStart w:id="32" w:name="_Toc128304722"/>
            <w:proofErr w:type="spellStart"/>
            <w:r w:rsidRPr="00752547">
              <w:rPr>
                <w:rFonts w:asciiTheme="minorHAnsi" w:hAnsiTheme="minorHAnsi" w:cstheme="minorHAnsi"/>
                <w:sz w:val="22"/>
                <w:szCs w:val="22"/>
                <w:lang w:val="en-GB"/>
              </w:rPr>
              <w:lastRenderedPageBreak/>
              <w:t>Empirische</w:t>
            </w:r>
            <w:proofErr w:type="spellEnd"/>
            <w:r w:rsidRPr="00752547">
              <w:rPr>
                <w:rFonts w:asciiTheme="minorHAnsi" w:hAnsiTheme="minorHAnsi" w:cstheme="minorHAnsi"/>
                <w:sz w:val="22"/>
                <w:szCs w:val="22"/>
                <w:lang w:val="en-GB"/>
              </w:rPr>
              <w:t xml:space="preserve"> </w:t>
            </w:r>
            <w:proofErr w:type="spellStart"/>
            <w:r w:rsidRPr="00752547">
              <w:rPr>
                <w:rFonts w:asciiTheme="minorHAnsi" w:hAnsiTheme="minorHAnsi" w:cstheme="minorHAnsi"/>
                <w:sz w:val="22"/>
                <w:szCs w:val="22"/>
                <w:lang w:val="en-GB"/>
              </w:rPr>
              <w:t>antimykotische</w:t>
            </w:r>
            <w:proofErr w:type="spellEnd"/>
            <w:r w:rsidRPr="00752547">
              <w:rPr>
                <w:rFonts w:asciiTheme="minorHAnsi" w:hAnsiTheme="minorHAnsi" w:cstheme="minorHAnsi"/>
                <w:sz w:val="22"/>
                <w:szCs w:val="22"/>
                <w:lang w:val="en-GB"/>
              </w:rPr>
              <w:t xml:space="preserve"> </w:t>
            </w:r>
            <w:proofErr w:type="spellStart"/>
            <w:r w:rsidRPr="00752547">
              <w:rPr>
                <w:rFonts w:asciiTheme="minorHAnsi" w:hAnsiTheme="minorHAnsi" w:cstheme="minorHAnsi"/>
                <w:sz w:val="22"/>
                <w:szCs w:val="22"/>
                <w:lang w:val="en-GB"/>
              </w:rPr>
              <w:t>Therapie</w:t>
            </w:r>
            <w:bookmarkEnd w:id="32"/>
            <w:proofErr w:type="spellEnd"/>
          </w:p>
          <w:p w:rsidR="00871A88" w:rsidRPr="00752547" w:rsidRDefault="00871A88" w:rsidP="00871A88">
            <w:pPr>
              <w:pStyle w:val="berschrift2"/>
              <w:rPr>
                <w:rFonts w:asciiTheme="minorHAnsi" w:hAnsiTheme="minorHAnsi" w:cstheme="minorHAnsi"/>
                <w:sz w:val="22"/>
                <w:szCs w:val="22"/>
                <w:lang w:val="en-GB"/>
              </w:rPr>
            </w:pPr>
            <w:bookmarkStart w:id="33" w:name="_Toc128304723"/>
            <w:r w:rsidRPr="00752547">
              <w:rPr>
                <w:rFonts w:asciiTheme="minorHAnsi" w:hAnsiTheme="minorHAnsi" w:cstheme="minorHAnsi"/>
                <w:sz w:val="22"/>
                <w:szCs w:val="22"/>
                <w:lang w:val="en-GB"/>
              </w:rPr>
              <w:t>Empirical antifungal treatment</w:t>
            </w:r>
            <w:bookmarkEnd w:id="33"/>
          </w:p>
        </w:tc>
      </w:tr>
      <w:tr w:rsidR="00871A88" w:rsidRPr="00752547" w:rsidTr="00EA6A18">
        <w:trPr>
          <w:trHeight w:val="1433"/>
        </w:trPr>
        <w:tc>
          <w:tcPr>
            <w:tcW w:w="4531" w:type="dxa"/>
          </w:tcPr>
          <w:p w:rsidR="00871A88" w:rsidRPr="00752547" w:rsidRDefault="00871A88" w:rsidP="00871A88">
            <w:pPr>
              <w:rPr>
                <w:rFonts w:cstheme="minorHAnsi"/>
                <w:lang w:val="de-DE"/>
              </w:rPr>
            </w:pPr>
            <w:r w:rsidRPr="00752547">
              <w:rPr>
                <w:rFonts w:cstheme="minorHAnsi"/>
                <w:lang w:val="de-DE"/>
              </w:rPr>
              <w:t xml:space="preserve">Hochrisikopatienten für invasive Pilzinfektionen sind Patienten mit AML, Leukämie-Rezidiven und nach allogener HSZT sowie Patienten mit ALL oder Hochrisiko-NHL mit ausgeprägter, prolongierter </w:t>
            </w:r>
            <w:proofErr w:type="spellStart"/>
            <w:r w:rsidRPr="00752547">
              <w:rPr>
                <w:rFonts w:cstheme="minorHAnsi"/>
                <w:lang w:val="de-DE"/>
              </w:rPr>
              <w:t>Granulozytopenie</w:t>
            </w:r>
            <w:proofErr w:type="spellEnd"/>
            <w:r w:rsidRPr="00752547">
              <w:rPr>
                <w:rFonts w:cstheme="minorHAnsi"/>
                <w:lang w:val="de-DE"/>
              </w:rPr>
              <w:t xml:space="preserve"> (ANC &lt;0,5 x109/L für &gt; 10 Tage) und zusätzlichen Risikofaktoren wie einer systemischen Therapie mit Steroiden.</w:t>
            </w:r>
          </w:p>
        </w:tc>
        <w:tc>
          <w:tcPr>
            <w:tcW w:w="4532" w:type="dxa"/>
          </w:tcPr>
          <w:p w:rsidR="00871A88" w:rsidRPr="00752547" w:rsidRDefault="00871A88" w:rsidP="00871A88">
            <w:pPr>
              <w:rPr>
                <w:rFonts w:cstheme="minorHAnsi"/>
                <w:lang w:val="en-GB"/>
              </w:rPr>
            </w:pPr>
            <w:r w:rsidRPr="00752547">
              <w:rPr>
                <w:rFonts w:cstheme="minorHAnsi"/>
                <w:lang w:val="en-GB"/>
              </w:rPr>
              <w:t xml:space="preserve">Patients with a high risk for invasive fungal infection (IFI) </w:t>
            </w:r>
          </w:p>
          <w:p w:rsidR="00871A88" w:rsidRPr="00752547" w:rsidRDefault="00871A88" w:rsidP="00871A88">
            <w:pPr>
              <w:pStyle w:val="Listenabsatz"/>
              <w:numPr>
                <w:ilvl w:val="0"/>
                <w:numId w:val="4"/>
              </w:numPr>
              <w:rPr>
                <w:rFonts w:cstheme="minorHAnsi"/>
                <w:lang w:val="en-GB"/>
              </w:rPr>
            </w:pPr>
            <w:r w:rsidRPr="00752547">
              <w:rPr>
                <w:rFonts w:cstheme="minorHAnsi"/>
                <w:lang w:val="en-GB"/>
              </w:rPr>
              <w:t xml:space="preserve">AML, relapsed leukaemia und after allogeneic HSCT, </w:t>
            </w:r>
          </w:p>
          <w:p w:rsidR="00871A88" w:rsidRPr="00752547" w:rsidRDefault="00871A88" w:rsidP="00871A88">
            <w:pPr>
              <w:pStyle w:val="Listenabsatz"/>
              <w:numPr>
                <w:ilvl w:val="0"/>
                <w:numId w:val="4"/>
              </w:numPr>
              <w:rPr>
                <w:rFonts w:cstheme="minorHAnsi"/>
                <w:lang w:val="en-GB"/>
              </w:rPr>
            </w:pPr>
            <w:r w:rsidRPr="00752547">
              <w:rPr>
                <w:rFonts w:cstheme="minorHAnsi"/>
                <w:lang w:val="en-GB"/>
              </w:rPr>
              <w:t>ALL or HR-NHL with protracted neutropenia (ANC &lt; 0.5 x10</w:t>
            </w:r>
            <w:r w:rsidRPr="00752547">
              <w:rPr>
                <w:rFonts w:cstheme="minorHAnsi"/>
                <w:vertAlign w:val="superscript"/>
                <w:lang w:val="en-GB"/>
              </w:rPr>
              <w:t>9</w:t>
            </w:r>
            <w:r w:rsidRPr="00752547">
              <w:rPr>
                <w:rFonts w:cstheme="minorHAnsi"/>
                <w:lang w:val="en-GB"/>
              </w:rPr>
              <w:t>/L for ≥ 10 days)who receive a systemic treatment with steroids.</w:t>
            </w:r>
          </w:p>
        </w:tc>
      </w:tr>
      <w:tr w:rsidR="00871A88" w:rsidRPr="00752547" w:rsidTr="00EA6A18">
        <w:trPr>
          <w:trHeight w:val="1433"/>
        </w:trPr>
        <w:tc>
          <w:tcPr>
            <w:tcW w:w="4531" w:type="dxa"/>
          </w:tcPr>
          <w:p w:rsidR="00871A88" w:rsidRPr="00F95FE0" w:rsidRDefault="00871A88" w:rsidP="00871A88">
            <w:pPr>
              <w:rPr>
                <w:rFonts w:cstheme="minorHAnsi"/>
                <w:lang w:val="de-DE"/>
              </w:rPr>
            </w:pPr>
            <w:r w:rsidRPr="00F95FE0">
              <w:rPr>
                <w:rFonts w:cstheme="minorHAnsi"/>
                <w:lang w:val="de-DE"/>
              </w:rPr>
              <w:t xml:space="preserve">Entsprechend dem Design der zulassungsrelevanten klinischen Studien soll eine empirische antimykotische Therapie bei pädiatrischen Hochrisikopatienten mit vorliegender (bzw. zu erwartender) prolongierter </w:t>
            </w:r>
            <w:proofErr w:type="spellStart"/>
            <w:r w:rsidRPr="00F95FE0">
              <w:rPr>
                <w:rFonts w:cstheme="minorHAnsi"/>
                <w:lang w:val="de-DE"/>
              </w:rPr>
              <w:t>Granulozytopenie</w:t>
            </w:r>
            <w:proofErr w:type="spellEnd"/>
            <w:r w:rsidRPr="00F95FE0">
              <w:rPr>
                <w:rFonts w:cstheme="minorHAnsi"/>
                <w:lang w:val="de-DE"/>
              </w:rPr>
              <w:t xml:space="preserve"> von ≥ 10 Tagen und persistierendem Fieber trotz adäquater empirischer antibakterieller Therapie nach ≥ 96 Stunden begonnen und bis zur Granulozyten-Erholung (&gt; 0,5 3 109/L) fortgesetzt werden.</w:t>
            </w:r>
          </w:p>
        </w:tc>
        <w:tc>
          <w:tcPr>
            <w:tcW w:w="4532" w:type="dxa"/>
          </w:tcPr>
          <w:p w:rsidR="00871A88" w:rsidRPr="00752547" w:rsidRDefault="00871A88" w:rsidP="00871A88">
            <w:pPr>
              <w:rPr>
                <w:rFonts w:cstheme="minorHAnsi"/>
                <w:lang w:val="en-GB"/>
              </w:rPr>
            </w:pPr>
            <w:r w:rsidRPr="00752547">
              <w:rPr>
                <w:rFonts w:cstheme="minorHAnsi"/>
                <w:lang w:val="en-GB"/>
              </w:rPr>
              <w:t xml:space="preserve">Regarding the design of pivotal clinical studies, empirical antifungal treatment should be started in patients facing a high-risk for IFI (e.g. duration of neutropenia for ≥ 10 days) and persistent fever ≥ 96 hours despite adequate antibiotic treatment. </w:t>
            </w:r>
          </w:p>
          <w:p w:rsidR="00871A88" w:rsidRPr="00752547" w:rsidRDefault="00871A88" w:rsidP="00871A88">
            <w:pPr>
              <w:rPr>
                <w:rFonts w:cstheme="minorHAnsi"/>
                <w:lang w:val="en-GB"/>
              </w:rPr>
            </w:pPr>
          </w:p>
          <w:p w:rsidR="00871A88" w:rsidRPr="00752547" w:rsidRDefault="00871A88" w:rsidP="00871A88">
            <w:pPr>
              <w:rPr>
                <w:rFonts w:cstheme="minorHAnsi"/>
                <w:lang w:val="en-GB"/>
              </w:rPr>
            </w:pPr>
            <w:r w:rsidRPr="00752547">
              <w:rPr>
                <w:rFonts w:cstheme="minorHAnsi"/>
                <w:lang w:val="en-GB"/>
              </w:rPr>
              <w:t>Systemic antifungals should be administered until the neutrophils recover and increase above 0.5 x 10</w:t>
            </w:r>
            <w:r w:rsidRPr="00752547">
              <w:rPr>
                <w:rFonts w:cstheme="minorHAnsi"/>
                <w:vertAlign w:val="superscript"/>
                <w:lang w:val="en-GB"/>
              </w:rPr>
              <w:t>9</w:t>
            </w:r>
            <w:r w:rsidRPr="00752547">
              <w:rPr>
                <w:rFonts w:cstheme="minorHAnsi"/>
                <w:lang w:val="en-GB"/>
              </w:rPr>
              <w:t>/L again.</w:t>
            </w:r>
          </w:p>
        </w:tc>
      </w:tr>
      <w:tr w:rsidR="00871A88" w:rsidRPr="00752547" w:rsidTr="00640392">
        <w:trPr>
          <w:trHeight w:val="629"/>
        </w:trPr>
        <w:tc>
          <w:tcPr>
            <w:tcW w:w="4531" w:type="dxa"/>
          </w:tcPr>
          <w:p w:rsidR="00871A88" w:rsidRPr="00752547" w:rsidRDefault="00871A88" w:rsidP="00871A88">
            <w:pPr>
              <w:rPr>
                <w:rFonts w:cstheme="minorHAnsi"/>
                <w:lang w:val="de-DE"/>
              </w:rPr>
            </w:pPr>
            <w:r w:rsidRPr="00752547">
              <w:rPr>
                <w:rFonts w:cstheme="minorHAnsi"/>
                <w:lang w:val="de-DE"/>
              </w:rPr>
              <w:t xml:space="preserve">Die Optionen für die empirische Therapie umfassen (in alphabetischer Reihenfolge) entweder </w:t>
            </w:r>
            <w:proofErr w:type="spellStart"/>
            <w:r w:rsidRPr="00752547">
              <w:rPr>
                <w:rFonts w:cstheme="minorHAnsi"/>
                <w:lang w:val="de-DE"/>
              </w:rPr>
              <w:t>Caspofungin</w:t>
            </w:r>
            <w:proofErr w:type="spellEnd"/>
            <w:r w:rsidRPr="00752547">
              <w:rPr>
                <w:rFonts w:cstheme="minorHAnsi"/>
                <w:lang w:val="de-DE"/>
              </w:rPr>
              <w:t xml:space="preserve"> (Tag 1: 70 mg/m2, danach 50 mg/m2/Tag, max. 70 mg/Tag ) oder liposomales Amphotericin B (</w:t>
            </w:r>
            <w:proofErr w:type="spellStart"/>
            <w:r w:rsidRPr="00752547">
              <w:rPr>
                <w:rFonts w:cstheme="minorHAnsi"/>
                <w:lang w:val="de-DE"/>
              </w:rPr>
              <w:t>AmBisome</w:t>
            </w:r>
            <w:proofErr w:type="spellEnd"/>
            <w:r w:rsidRPr="00752547">
              <w:rPr>
                <w:rFonts w:cstheme="minorHAnsi"/>
                <w:lang w:val="de-DE"/>
              </w:rPr>
              <w:t>™; 3 mg/kg/Tag), die beide für diese Indikation ohne Altersbeschränkungen für pädiatrische Patienten zugelassen sind.</w:t>
            </w:r>
          </w:p>
        </w:tc>
        <w:tc>
          <w:tcPr>
            <w:tcW w:w="4532" w:type="dxa"/>
          </w:tcPr>
          <w:p w:rsidR="00871A88" w:rsidRPr="00752547" w:rsidRDefault="00871A88" w:rsidP="00871A88">
            <w:pPr>
              <w:rPr>
                <w:rFonts w:cstheme="minorHAnsi"/>
                <w:lang w:val="en-GB"/>
              </w:rPr>
            </w:pPr>
            <w:r w:rsidRPr="00752547">
              <w:rPr>
                <w:rFonts w:cstheme="minorHAnsi"/>
                <w:lang w:val="en-GB"/>
              </w:rPr>
              <w:t xml:space="preserve">Options for empirical systemic antifungal treatment comprise (in alphabetic order) </w:t>
            </w:r>
            <w:proofErr w:type="spellStart"/>
            <w:r w:rsidRPr="00752547">
              <w:rPr>
                <w:rFonts w:cstheme="minorHAnsi"/>
                <w:lang w:val="en-GB"/>
              </w:rPr>
              <w:t>Caspofungin</w:t>
            </w:r>
            <w:proofErr w:type="spellEnd"/>
            <w:r w:rsidRPr="00752547">
              <w:rPr>
                <w:rFonts w:cstheme="minorHAnsi"/>
                <w:lang w:val="en-GB"/>
              </w:rPr>
              <w:t xml:space="preserve"> (day 1: 70 mg/m</w:t>
            </w:r>
            <w:r w:rsidRPr="00752547">
              <w:rPr>
                <w:rFonts w:cstheme="minorHAnsi"/>
                <w:vertAlign w:val="superscript"/>
                <w:lang w:val="en-GB"/>
              </w:rPr>
              <w:t>2</w:t>
            </w:r>
            <w:r w:rsidRPr="00752547">
              <w:rPr>
                <w:rFonts w:cstheme="minorHAnsi"/>
                <w:lang w:val="en-GB"/>
              </w:rPr>
              <w:t xml:space="preserve">, </w:t>
            </w:r>
            <w:proofErr w:type="gramStart"/>
            <w:r w:rsidRPr="00752547">
              <w:rPr>
                <w:rFonts w:cstheme="minorHAnsi"/>
                <w:lang w:val="en-GB"/>
              </w:rPr>
              <w:t>than</w:t>
            </w:r>
            <w:proofErr w:type="gramEnd"/>
            <w:r w:rsidRPr="00752547">
              <w:rPr>
                <w:rFonts w:cstheme="minorHAnsi"/>
                <w:lang w:val="en-GB"/>
              </w:rPr>
              <w:t xml:space="preserve"> 50 mg/m</w:t>
            </w:r>
            <w:r w:rsidRPr="00752547">
              <w:rPr>
                <w:rFonts w:cstheme="minorHAnsi"/>
                <w:vertAlign w:val="superscript"/>
                <w:lang w:val="en-GB"/>
              </w:rPr>
              <w:t>2</w:t>
            </w:r>
            <w:r w:rsidRPr="00752547">
              <w:rPr>
                <w:rFonts w:cstheme="minorHAnsi"/>
                <w:lang w:val="en-GB"/>
              </w:rPr>
              <w:t>/day, max. 70 mg/day) or liposomal Amphotericin B (</w:t>
            </w:r>
            <w:proofErr w:type="spellStart"/>
            <w:r w:rsidRPr="00752547">
              <w:rPr>
                <w:rFonts w:cstheme="minorHAnsi"/>
                <w:lang w:val="en-GB"/>
              </w:rPr>
              <w:t>AmBisome</w:t>
            </w:r>
            <w:proofErr w:type="spellEnd"/>
            <w:r w:rsidRPr="00752547">
              <w:rPr>
                <w:rFonts w:cstheme="minorHAnsi"/>
                <w:lang w:val="en-GB"/>
              </w:rPr>
              <w:t>®; 3 mg/kg/day). Both antifungals are approved for this indication in children without age restriction.</w:t>
            </w:r>
          </w:p>
        </w:tc>
      </w:tr>
      <w:tr w:rsidR="00871A88" w:rsidRPr="00752547" w:rsidTr="00EA6A18">
        <w:trPr>
          <w:trHeight w:val="1433"/>
        </w:trPr>
        <w:tc>
          <w:tcPr>
            <w:tcW w:w="4531" w:type="dxa"/>
          </w:tcPr>
          <w:p w:rsidR="00871A88" w:rsidRPr="00F95FE0" w:rsidRDefault="00871A88" w:rsidP="00871A88">
            <w:pPr>
              <w:rPr>
                <w:rFonts w:cstheme="minorHAnsi"/>
                <w:lang w:val="de-DE"/>
              </w:rPr>
            </w:pPr>
            <w:r w:rsidRPr="00752547">
              <w:rPr>
                <w:rFonts w:cstheme="minorHAnsi"/>
                <w:lang w:val="de-DE"/>
              </w:rPr>
              <w:t xml:space="preserve">Falls in der individuellen  Abwägung bei einem Patienten unter einer gegen Fadenpilze aktiven antimykotischen Prophylaxe eine empirische Therapie für indiziert erachtet wird, soll für die empirische Therapie ein Wechsel auf ein Antimykotikum einer anderen Klasse erfolgen. </w:t>
            </w:r>
            <w:r w:rsidRPr="00F95FE0">
              <w:rPr>
                <w:rFonts w:cstheme="minorHAnsi"/>
                <w:lang w:val="de-DE"/>
              </w:rPr>
              <w:t xml:space="preserve">Patienten mit einer nicht gegenüber Fadenpilzen aktiven Prophylaxe (z. B. Fluconazol) sollten in den beschriebenen Situationen entweder </w:t>
            </w:r>
            <w:proofErr w:type="spellStart"/>
            <w:r w:rsidRPr="00F95FE0">
              <w:rPr>
                <w:rFonts w:cstheme="minorHAnsi"/>
                <w:lang w:val="de-DE"/>
              </w:rPr>
              <w:t>Caspofungin</w:t>
            </w:r>
            <w:proofErr w:type="spellEnd"/>
            <w:r w:rsidRPr="00F95FE0">
              <w:rPr>
                <w:rFonts w:cstheme="minorHAnsi"/>
                <w:lang w:val="de-DE"/>
              </w:rPr>
              <w:t xml:space="preserve"> oder liposomales Amphotericin B als empirische Therapie erhalten.</w:t>
            </w:r>
          </w:p>
        </w:tc>
        <w:tc>
          <w:tcPr>
            <w:tcW w:w="4532" w:type="dxa"/>
          </w:tcPr>
          <w:p w:rsidR="00871A88" w:rsidRPr="00752547" w:rsidRDefault="00871A88" w:rsidP="00871A88">
            <w:pPr>
              <w:rPr>
                <w:rFonts w:cstheme="minorHAnsi"/>
                <w:lang w:val="en-GB"/>
              </w:rPr>
            </w:pPr>
            <w:r w:rsidRPr="00752547">
              <w:rPr>
                <w:rFonts w:cstheme="minorHAnsi"/>
                <w:lang w:val="en-GB"/>
              </w:rPr>
              <w:t>If an empirical systemic antifungal therapy is deemed necessary in a patient receiving systemic antifungal prophylaxis active against filamentous fungi, antifungal therapy should be continued with an agent from a different group of antifungals.</w:t>
            </w:r>
          </w:p>
          <w:p w:rsidR="00871A88" w:rsidRPr="00752547" w:rsidRDefault="00871A88" w:rsidP="00871A88">
            <w:pPr>
              <w:rPr>
                <w:rFonts w:cstheme="minorHAnsi"/>
                <w:lang w:val="en-GB"/>
              </w:rPr>
            </w:pPr>
          </w:p>
          <w:p w:rsidR="00871A88" w:rsidRPr="00752547" w:rsidRDefault="00871A88" w:rsidP="00871A88">
            <w:pPr>
              <w:rPr>
                <w:rFonts w:cstheme="minorHAnsi"/>
                <w:lang w:val="en-GB"/>
              </w:rPr>
            </w:pPr>
            <w:r w:rsidRPr="00752547">
              <w:rPr>
                <w:rFonts w:cstheme="minorHAnsi"/>
                <w:lang w:val="en-GB"/>
              </w:rPr>
              <w:t xml:space="preserve">In this setting, patients on antifungal prophylaxis not active against filamentous fungi (e.g. Fluconazole) should receive either </w:t>
            </w:r>
            <w:proofErr w:type="spellStart"/>
            <w:r w:rsidRPr="00752547">
              <w:rPr>
                <w:rFonts w:cstheme="minorHAnsi"/>
                <w:lang w:val="en-GB"/>
              </w:rPr>
              <w:t>caspofungin</w:t>
            </w:r>
            <w:proofErr w:type="spellEnd"/>
            <w:r w:rsidRPr="00752547">
              <w:rPr>
                <w:rFonts w:cstheme="minorHAnsi"/>
                <w:lang w:val="en-GB"/>
              </w:rPr>
              <w:t xml:space="preserve"> or liposomal amphotericin B as empirical antifungal treatment.</w:t>
            </w:r>
          </w:p>
        </w:tc>
      </w:tr>
      <w:tr w:rsidR="003C5C7F" w:rsidRPr="00752547" w:rsidTr="00EA6A18">
        <w:trPr>
          <w:trHeight w:val="1433"/>
        </w:trPr>
        <w:tc>
          <w:tcPr>
            <w:tcW w:w="4531" w:type="dxa"/>
          </w:tcPr>
          <w:p w:rsidR="003C5C7F" w:rsidRPr="00752547" w:rsidRDefault="003C5C7F" w:rsidP="00871A88">
            <w:pPr>
              <w:rPr>
                <w:rFonts w:cstheme="minorHAnsi"/>
                <w:lang w:val="de-DE"/>
              </w:rPr>
            </w:pPr>
            <w:r w:rsidRPr="00752547">
              <w:rPr>
                <w:rFonts w:cstheme="minorHAnsi"/>
                <w:lang w:val="de-DE"/>
              </w:rPr>
              <w:lastRenderedPageBreak/>
              <w:t xml:space="preserve">Obwohl aussagekräftige Daten für pädiatrische Patienten fehlen, kann das Konzept der präemptiven Therapie als Strategie bei pädiatrischen Hochrisikopatienten mit Fieber und vorliegender oder erwarteter ausgeprägter und prolongierter </w:t>
            </w:r>
            <w:proofErr w:type="spellStart"/>
            <w:r w:rsidRPr="00752547">
              <w:rPr>
                <w:rFonts w:cstheme="minorHAnsi"/>
                <w:lang w:val="de-DE"/>
              </w:rPr>
              <w:t>Granulozytopenie</w:t>
            </w:r>
            <w:proofErr w:type="spellEnd"/>
            <w:r w:rsidRPr="00752547">
              <w:rPr>
                <w:rFonts w:cstheme="minorHAnsi"/>
                <w:lang w:val="de-DE"/>
              </w:rPr>
              <w:t xml:space="preserve"> eingesetzt werden, wenn sowohl eine pulmonale CT-Bildgebung als auch eine Aspergillus-</w:t>
            </w:r>
            <w:proofErr w:type="spellStart"/>
            <w:r w:rsidRPr="00752547">
              <w:rPr>
                <w:rFonts w:cstheme="minorHAnsi"/>
                <w:lang w:val="de-DE"/>
              </w:rPr>
              <w:t>Galaktomannan</w:t>
            </w:r>
            <w:proofErr w:type="spellEnd"/>
            <w:r w:rsidRPr="00752547">
              <w:rPr>
                <w:rFonts w:cstheme="minorHAnsi"/>
                <w:lang w:val="de-DE"/>
              </w:rPr>
              <w:t>-Antigen-Testung jederzeit verfügbar sind</w:t>
            </w:r>
          </w:p>
        </w:tc>
        <w:tc>
          <w:tcPr>
            <w:tcW w:w="4532" w:type="dxa"/>
          </w:tcPr>
          <w:p w:rsidR="003C5C7F" w:rsidRPr="00752547" w:rsidRDefault="003C5C7F" w:rsidP="00871A88">
            <w:pPr>
              <w:rPr>
                <w:rFonts w:cstheme="minorHAnsi"/>
                <w:lang w:val="en-GB"/>
              </w:rPr>
            </w:pPr>
            <w:r w:rsidRPr="00752547">
              <w:rPr>
                <w:rFonts w:cstheme="minorHAnsi"/>
                <w:lang w:val="en-GB"/>
              </w:rPr>
              <w:t>Although authoritative data from controlled clinical studies is missing, the concept of a pre</w:t>
            </w:r>
            <w:r w:rsidR="009E726F">
              <w:rPr>
                <w:rFonts w:cstheme="minorHAnsi"/>
                <w:lang w:val="en-GB"/>
              </w:rPr>
              <w:t>-</w:t>
            </w:r>
            <w:r w:rsidRPr="00752547">
              <w:rPr>
                <w:rFonts w:cstheme="minorHAnsi"/>
                <w:lang w:val="en-GB"/>
              </w:rPr>
              <w:t>emptive antifungal therapy can be implemented in the management of patients with a high risk for IFI as long as a CT of the chest and Aspergillus-Galactomannan antigen testing are readily available.</w:t>
            </w:r>
          </w:p>
        </w:tc>
      </w:tr>
      <w:tr w:rsidR="00871A88" w:rsidRPr="00752547" w:rsidTr="006A25A1">
        <w:trPr>
          <w:trHeight w:val="384"/>
        </w:trPr>
        <w:tc>
          <w:tcPr>
            <w:tcW w:w="9063" w:type="dxa"/>
            <w:gridSpan w:val="2"/>
            <w:shd w:val="clear" w:color="auto" w:fill="auto"/>
          </w:tcPr>
          <w:p w:rsidR="00871A88" w:rsidRPr="00F95FE0" w:rsidRDefault="00871A88" w:rsidP="006A25A1">
            <w:pPr>
              <w:pStyle w:val="berschrift2"/>
              <w:rPr>
                <w:rFonts w:asciiTheme="minorHAnsi" w:hAnsiTheme="minorHAnsi" w:cstheme="minorHAnsi"/>
                <w:sz w:val="22"/>
                <w:szCs w:val="22"/>
                <w:lang w:val="de-DE"/>
              </w:rPr>
            </w:pPr>
            <w:bookmarkStart w:id="34" w:name="_Toc128304724"/>
            <w:r w:rsidRPr="00F95FE0">
              <w:rPr>
                <w:rFonts w:asciiTheme="minorHAnsi" w:hAnsiTheme="minorHAnsi" w:cstheme="minorHAnsi"/>
                <w:sz w:val="22"/>
                <w:szCs w:val="22"/>
                <w:lang w:val="de-DE"/>
              </w:rPr>
              <w:t xml:space="preserve">Therapiedauer und Bedeutung der aktuellen </w:t>
            </w:r>
            <w:proofErr w:type="spellStart"/>
            <w:r w:rsidRPr="00F95FE0">
              <w:rPr>
                <w:rFonts w:asciiTheme="minorHAnsi" w:hAnsiTheme="minorHAnsi" w:cstheme="minorHAnsi"/>
                <w:sz w:val="22"/>
                <w:szCs w:val="22"/>
                <w:lang w:val="de-DE"/>
              </w:rPr>
              <w:t>Granulozytenzahl</w:t>
            </w:r>
            <w:bookmarkEnd w:id="34"/>
            <w:proofErr w:type="spellEnd"/>
          </w:p>
          <w:p w:rsidR="006A25A1" w:rsidRPr="00752547" w:rsidRDefault="006A25A1" w:rsidP="006A25A1">
            <w:pPr>
              <w:pStyle w:val="berschrift2"/>
              <w:rPr>
                <w:rFonts w:asciiTheme="minorHAnsi" w:hAnsiTheme="minorHAnsi" w:cstheme="minorHAnsi"/>
                <w:sz w:val="22"/>
                <w:szCs w:val="22"/>
                <w:lang w:val="en-GB"/>
              </w:rPr>
            </w:pPr>
            <w:bookmarkStart w:id="35" w:name="_Toc128304725"/>
            <w:r w:rsidRPr="00752547">
              <w:rPr>
                <w:rFonts w:asciiTheme="minorHAnsi" w:hAnsiTheme="minorHAnsi" w:cstheme="minorHAnsi"/>
                <w:sz w:val="22"/>
                <w:szCs w:val="22"/>
                <w:lang w:val="en-GB"/>
              </w:rPr>
              <w:t>Duration of antibiotic treatment and the role of the actual ANC</w:t>
            </w:r>
            <w:bookmarkEnd w:id="35"/>
          </w:p>
        </w:tc>
      </w:tr>
      <w:tr w:rsidR="00871A88" w:rsidRPr="00752547" w:rsidTr="00393509">
        <w:trPr>
          <w:trHeight w:val="1701"/>
        </w:trPr>
        <w:tc>
          <w:tcPr>
            <w:tcW w:w="4531" w:type="dxa"/>
          </w:tcPr>
          <w:p w:rsidR="00871A88" w:rsidRPr="00752547" w:rsidRDefault="00871A88" w:rsidP="00871A88">
            <w:pPr>
              <w:rPr>
                <w:rFonts w:cstheme="minorHAnsi"/>
                <w:lang w:val="de-DE"/>
              </w:rPr>
            </w:pPr>
            <w:r w:rsidRPr="00752547">
              <w:rPr>
                <w:rFonts w:cstheme="minorHAnsi"/>
                <w:lang w:val="de-DE"/>
              </w:rPr>
              <w:t>Bei klinisch stabilen Kindern und Jugendlichen, die wegen FN ohne Fokus intravenös antibiotisch behandelt werden, kann die antibiotische Therapie nach 72 Stunden beendet werden, wenn die Patienten ohne Antipyretika für mindestens 24 Stunden fieberfrei sind und die Blutkulturen bis dahin steril bleiben.</w:t>
            </w:r>
          </w:p>
          <w:p w:rsidR="00871A88" w:rsidRPr="00F95FE0" w:rsidRDefault="00871A88" w:rsidP="00871A88">
            <w:pPr>
              <w:rPr>
                <w:rFonts w:cstheme="minorHAnsi"/>
                <w:lang w:val="de-DE"/>
              </w:rPr>
            </w:pPr>
            <w:r w:rsidRPr="00F95FE0">
              <w:rPr>
                <w:rFonts w:cstheme="minorHAnsi"/>
                <w:lang w:val="de-DE"/>
              </w:rPr>
              <w:t xml:space="preserve">Ob die aktuelle </w:t>
            </w:r>
            <w:proofErr w:type="spellStart"/>
            <w:r w:rsidRPr="00F95FE0">
              <w:rPr>
                <w:rFonts w:cstheme="minorHAnsi"/>
                <w:lang w:val="de-DE"/>
              </w:rPr>
              <w:t>Granulozytenzahl</w:t>
            </w:r>
            <w:proofErr w:type="spellEnd"/>
            <w:r w:rsidRPr="00F95FE0">
              <w:rPr>
                <w:rFonts w:cstheme="minorHAnsi"/>
                <w:lang w:val="de-DE"/>
              </w:rPr>
              <w:t xml:space="preserve"> berücksichtigt wird oder nicht, soll nach einer </w:t>
            </w:r>
          </w:p>
          <w:p w:rsidR="00871A88" w:rsidRPr="00F95FE0" w:rsidRDefault="00871A88" w:rsidP="00871A88">
            <w:pPr>
              <w:rPr>
                <w:rFonts w:cstheme="minorHAnsi"/>
                <w:lang w:val="de-DE"/>
              </w:rPr>
            </w:pPr>
            <w:r w:rsidRPr="00F95FE0">
              <w:rPr>
                <w:rFonts w:cstheme="minorHAnsi"/>
                <w:lang w:val="de-DE"/>
              </w:rPr>
              <w:t xml:space="preserve">individuellen fachärztlichen Risikoanalyse </w:t>
            </w:r>
          </w:p>
          <w:p w:rsidR="00871A88" w:rsidRPr="00F95FE0" w:rsidRDefault="00871A88" w:rsidP="00871A88">
            <w:pPr>
              <w:rPr>
                <w:rFonts w:cstheme="minorHAnsi"/>
                <w:lang w:val="de-DE"/>
              </w:rPr>
            </w:pPr>
            <w:r w:rsidRPr="00F95FE0">
              <w:rPr>
                <w:rFonts w:cstheme="minorHAnsi"/>
                <w:lang w:val="de-DE"/>
              </w:rPr>
              <w:t xml:space="preserve">entschieden werden; hier spielen u.a. auch </w:t>
            </w:r>
          </w:p>
          <w:p w:rsidR="00752547" w:rsidRPr="00F95FE0" w:rsidRDefault="00871A88" w:rsidP="00871A88">
            <w:pPr>
              <w:rPr>
                <w:rFonts w:cstheme="minorHAnsi"/>
                <w:lang w:val="de-DE"/>
              </w:rPr>
            </w:pPr>
            <w:r w:rsidRPr="00F95FE0">
              <w:rPr>
                <w:rFonts w:cstheme="minorHAnsi"/>
                <w:lang w:val="de-DE"/>
              </w:rPr>
              <w:t xml:space="preserve">der Remissionsstatus der Grunderkrankung (bei Leukämien) und die zu erwartende Dauer der </w:t>
            </w:r>
            <w:proofErr w:type="spellStart"/>
            <w:r w:rsidRPr="00F95FE0">
              <w:rPr>
                <w:rFonts w:cstheme="minorHAnsi"/>
                <w:lang w:val="de-DE"/>
              </w:rPr>
              <w:t>Granulozytopenie</w:t>
            </w:r>
            <w:proofErr w:type="spellEnd"/>
            <w:r w:rsidRPr="00F95FE0">
              <w:rPr>
                <w:rFonts w:cstheme="minorHAnsi"/>
                <w:lang w:val="de-DE"/>
              </w:rPr>
              <w:t xml:space="preserve"> eine wichtige Rolle. </w:t>
            </w:r>
          </w:p>
          <w:p w:rsidR="00871A88" w:rsidRPr="00F95FE0" w:rsidRDefault="00871A88" w:rsidP="00871A88">
            <w:pPr>
              <w:rPr>
                <w:rFonts w:cstheme="minorHAnsi"/>
                <w:lang w:val="de-DE"/>
              </w:rPr>
            </w:pPr>
            <w:r w:rsidRPr="00F95FE0">
              <w:rPr>
                <w:rFonts w:cstheme="minorHAnsi"/>
                <w:lang w:val="de-DE"/>
              </w:rPr>
              <w:t xml:space="preserve">Eine Fortsetzung der stationären Überwachung nach Beendigung der intravenösen Antibiotikatherapie ist aus infektiologischen Gründen nicht erforderlich; eine orale Fortsetzung der antibiotischen Behandlung sollte im Allgemeinen nicht durchgeführt werden. </w:t>
            </w:r>
          </w:p>
        </w:tc>
        <w:tc>
          <w:tcPr>
            <w:tcW w:w="4532" w:type="dxa"/>
          </w:tcPr>
          <w:p w:rsidR="00871A88" w:rsidRPr="00752547" w:rsidRDefault="00871A88" w:rsidP="00871A88">
            <w:pPr>
              <w:rPr>
                <w:rFonts w:cstheme="minorHAnsi"/>
                <w:lang w:val="en-GB"/>
              </w:rPr>
            </w:pPr>
            <w:r w:rsidRPr="00752547">
              <w:rPr>
                <w:rFonts w:cstheme="minorHAnsi"/>
                <w:lang w:val="en-GB"/>
              </w:rPr>
              <w:t xml:space="preserve">It is recommended to discontinue antibiotic therapy </w:t>
            </w:r>
            <w:r w:rsidR="006A25A1" w:rsidRPr="00752547">
              <w:rPr>
                <w:rFonts w:cstheme="minorHAnsi"/>
                <w:lang w:val="en-GB"/>
              </w:rPr>
              <w:t>after</w:t>
            </w:r>
            <w:r w:rsidRPr="00752547">
              <w:rPr>
                <w:rFonts w:cstheme="minorHAnsi"/>
                <w:lang w:val="en-GB"/>
              </w:rPr>
              <w:t xml:space="preserve"> 72 h in clinically stable </w:t>
            </w:r>
            <w:r w:rsidR="006A25A1" w:rsidRPr="00752547">
              <w:rPr>
                <w:rFonts w:cstheme="minorHAnsi"/>
                <w:lang w:val="en-GB"/>
              </w:rPr>
              <w:t xml:space="preserve">(well appearing) </w:t>
            </w:r>
            <w:r w:rsidRPr="00752547">
              <w:rPr>
                <w:rFonts w:cstheme="minorHAnsi"/>
                <w:lang w:val="en-GB"/>
              </w:rPr>
              <w:t xml:space="preserve">patients </w:t>
            </w:r>
            <w:r w:rsidR="006A25A1" w:rsidRPr="00752547">
              <w:rPr>
                <w:rFonts w:cstheme="minorHAnsi"/>
                <w:lang w:val="en-GB"/>
              </w:rPr>
              <w:t>with</w:t>
            </w:r>
            <w:r w:rsidRPr="00752547">
              <w:rPr>
                <w:rFonts w:cstheme="minorHAnsi"/>
                <w:lang w:val="en-GB"/>
              </w:rPr>
              <w:t xml:space="preserve"> negative blood cultures </w:t>
            </w:r>
            <w:r w:rsidR="006A25A1" w:rsidRPr="00752547">
              <w:rPr>
                <w:rFonts w:cstheme="minorHAnsi"/>
                <w:lang w:val="en-GB"/>
              </w:rPr>
              <w:t>after</w:t>
            </w:r>
            <w:r w:rsidRPr="00752547">
              <w:rPr>
                <w:rFonts w:cstheme="minorHAnsi"/>
                <w:lang w:val="en-GB"/>
              </w:rPr>
              <w:t xml:space="preserve"> 48 hours </w:t>
            </w:r>
            <w:r w:rsidR="00732159">
              <w:rPr>
                <w:rFonts w:cstheme="minorHAnsi"/>
                <w:lang w:val="en-GB"/>
              </w:rPr>
              <w:t>without a CDI,</w:t>
            </w:r>
            <w:r w:rsidRPr="00752547">
              <w:rPr>
                <w:rFonts w:cstheme="minorHAnsi"/>
                <w:lang w:val="en-GB"/>
              </w:rPr>
              <w:t xml:space="preserve"> who have been afebrile for at least 24 hours without antipyretics.</w:t>
            </w:r>
          </w:p>
          <w:p w:rsidR="00871A88" w:rsidRPr="00752547" w:rsidRDefault="00871A88" w:rsidP="00871A88">
            <w:pPr>
              <w:rPr>
                <w:rFonts w:cstheme="minorHAnsi"/>
                <w:lang w:val="en-GB"/>
              </w:rPr>
            </w:pPr>
          </w:p>
          <w:p w:rsidR="00752547" w:rsidRDefault="00752547" w:rsidP="00871A88">
            <w:pPr>
              <w:rPr>
                <w:rFonts w:cstheme="minorHAnsi"/>
                <w:lang w:val="en-GB"/>
              </w:rPr>
            </w:pPr>
          </w:p>
          <w:p w:rsidR="006A25A1" w:rsidRPr="00752547" w:rsidRDefault="006A25A1" w:rsidP="00871A88">
            <w:pPr>
              <w:rPr>
                <w:rFonts w:cstheme="minorHAnsi"/>
                <w:lang w:val="en-GB"/>
              </w:rPr>
            </w:pPr>
            <w:r w:rsidRPr="00752547">
              <w:rPr>
                <w:rFonts w:cstheme="minorHAnsi"/>
                <w:lang w:val="en-GB"/>
              </w:rPr>
              <w:t xml:space="preserve">Due to the fact that the need for neutrophil recovery in this situation is still an unresolved issue, </w:t>
            </w:r>
            <w:r w:rsidR="00871A88" w:rsidRPr="00752547">
              <w:rPr>
                <w:rFonts w:cstheme="minorHAnsi"/>
                <w:lang w:val="en-GB"/>
              </w:rPr>
              <w:t xml:space="preserve">the </w:t>
            </w:r>
            <w:r w:rsidRPr="00752547">
              <w:rPr>
                <w:rFonts w:cstheme="minorHAnsi"/>
                <w:lang w:val="en-GB"/>
              </w:rPr>
              <w:t>ANC and the expected duration of neutropenia should be</w:t>
            </w:r>
            <w:r w:rsidR="00871A88" w:rsidRPr="00752547">
              <w:rPr>
                <w:rFonts w:cstheme="minorHAnsi"/>
                <w:lang w:val="en-GB"/>
              </w:rPr>
              <w:t xml:space="preserve"> </w:t>
            </w:r>
            <w:r w:rsidRPr="00752547">
              <w:rPr>
                <w:rFonts w:cstheme="minorHAnsi"/>
                <w:lang w:val="en-GB"/>
              </w:rPr>
              <w:t>considered as items in an individual risk assessment. Another item, is th</w:t>
            </w:r>
            <w:r w:rsidR="00871A88" w:rsidRPr="00752547">
              <w:rPr>
                <w:rFonts w:cstheme="minorHAnsi"/>
                <w:lang w:val="en-GB"/>
              </w:rPr>
              <w:t>e remission status of the underlying disease</w:t>
            </w:r>
            <w:r w:rsidRPr="00752547">
              <w:rPr>
                <w:rFonts w:cstheme="minorHAnsi"/>
                <w:lang w:val="en-GB"/>
              </w:rPr>
              <w:t>.</w:t>
            </w:r>
          </w:p>
          <w:p w:rsidR="006A25A1" w:rsidRPr="00752547" w:rsidRDefault="006A25A1" w:rsidP="00871A88">
            <w:pPr>
              <w:rPr>
                <w:rFonts w:cstheme="minorHAnsi"/>
                <w:lang w:val="en-GB"/>
              </w:rPr>
            </w:pPr>
          </w:p>
          <w:p w:rsidR="00752547" w:rsidRPr="00752547" w:rsidRDefault="006A25A1" w:rsidP="00871A88">
            <w:pPr>
              <w:rPr>
                <w:rFonts w:cstheme="minorHAnsi"/>
                <w:lang w:val="en-GB"/>
              </w:rPr>
            </w:pPr>
            <w:r w:rsidRPr="00752547">
              <w:rPr>
                <w:rFonts w:cstheme="minorHAnsi"/>
                <w:lang w:val="en-GB"/>
              </w:rPr>
              <w:t>Patients, whose ABT is stopped</w:t>
            </w:r>
            <w:r w:rsidR="00752547" w:rsidRPr="00752547">
              <w:rPr>
                <w:rFonts w:cstheme="minorHAnsi"/>
                <w:lang w:val="en-GB"/>
              </w:rPr>
              <w:t xml:space="preserve"> after 72 hours</w:t>
            </w:r>
            <w:r w:rsidRPr="00752547">
              <w:rPr>
                <w:rFonts w:cstheme="minorHAnsi"/>
                <w:lang w:val="en-GB"/>
              </w:rPr>
              <w:t xml:space="preserve">, do not have to be </w:t>
            </w:r>
            <w:r w:rsidR="00752547" w:rsidRPr="00752547">
              <w:rPr>
                <w:rFonts w:cstheme="minorHAnsi"/>
                <w:lang w:val="en-GB"/>
              </w:rPr>
              <w:t>monitored</w:t>
            </w:r>
            <w:r w:rsidRPr="00752547">
              <w:rPr>
                <w:rFonts w:cstheme="minorHAnsi"/>
                <w:lang w:val="en-GB"/>
              </w:rPr>
              <w:t xml:space="preserve"> further as inpatients </w:t>
            </w:r>
            <w:r w:rsidR="00752547" w:rsidRPr="00752547">
              <w:rPr>
                <w:rFonts w:cstheme="minorHAnsi"/>
                <w:lang w:val="en-GB"/>
              </w:rPr>
              <w:t xml:space="preserve">due to the FN event </w:t>
            </w:r>
            <w:r w:rsidRPr="00752547">
              <w:rPr>
                <w:rFonts w:cstheme="minorHAnsi"/>
                <w:lang w:val="en-GB"/>
              </w:rPr>
              <w:t>and can be discharged immediately.</w:t>
            </w:r>
          </w:p>
          <w:p w:rsidR="006A25A1" w:rsidRPr="00752547" w:rsidRDefault="00752547" w:rsidP="00871A88">
            <w:pPr>
              <w:rPr>
                <w:rFonts w:cstheme="minorHAnsi"/>
                <w:lang w:val="en-GB"/>
              </w:rPr>
            </w:pPr>
            <w:r w:rsidRPr="00752547">
              <w:rPr>
                <w:rFonts w:cstheme="minorHAnsi"/>
                <w:lang w:val="en-GB"/>
              </w:rPr>
              <w:t xml:space="preserve">The continuation of ABT with an oral antibiotic (oral sequence therapy) should not be performed regularly after 72 h of </w:t>
            </w:r>
            <w:proofErr w:type="spellStart"/>
            <w:r w:rsidRPr="00752547">
              <w:rPr>
                <w:rFonts w:cstheme="minorHAnsi"/>
                <w:lang w:val="en-GB"/>
              </w:rPr>
              <w:t>i.v.</w:t>
            </w:r>
            <w:proofErr w:type="spellEnd"/>
            <w:r w:rsidRPr="00752547">
              <w:rPr>
                <w:rFonts w:cstheme="minorHAnsi"/>
                <w:lang w:val="en-GB"/>
              </w:rPr>
              <w:t xml:space="preserve"> </w:t>
            </w:r>
            <w:r w:rsidR="009E726F">
              <w:rPr>
                <w:rFonts w:cstheme="minorHAnsi"/>
                <w:lang w:val="en-GB"/>
              </w:rPr>
              <w:t>t</w:t>
            </w:r>
            <w:r w:rsidRPr="00752547">
              <w:rPr>
                <w:rFonts w:cstheme="minorHAnsi"/>
                <w:lang w:val="en-GB"/>
              </w:rPr>
              <w:t>herapy.</w:t>
            </w:r>
          </w:p>
          <w:p w:rsidR="00871A88" w:rsidRPr="00752547" w:rsidRDefault="00871A88" w:rsidP="00871A88">
            <w:pPr>
              <w:rPr>
                <w:rFonts w:cstheme="minorHAnsi"/>
                <w:lang w:val="en-GB"/>
              </w:rPr>
            </w:pPr>
          </w:p>
        </w:tc>
      </w:tr>
      <w:tr w:rsidR="00752547" w:rsidRPr="00752547" w:rsidTr="00752547">
        <w:trPr>
          <w:trHeight w:val="621"/>
        </w:trPr>
        <w:tc>
          <w:tcPr>
            <w:tcW w:w="9063" w:type="dxa"/>
            <w:gridSpan w:val="2"/>
          </w:tcPr>
          <w:p w:rsidR="00752547" w:rsidRPr="00F95FE0" w:rsidRDefault="00752547" w:rsidP="00752547">
            <w:pPr>
              <w:pStyle w:val="berschrift2"/>
              <w:rPr>
                <w:rFonts w:asciiTheme="minorHAnsi" w:hAnsiTheme="minorHAnsi" w:cstheme="minorHAnsi"/>
                <w:sz w:val="22"/>
                <w:szCs w:val="22"/>
                <w:lang w:val="de-DE"/>
              </w:rPr>
            </w:pPr>
            <w:bookmarkStart w:id="36" w:name="_Toc128304726"/>
            <w:r w:rsidRPr="00F95FE0">
              <w:rPr>
                <w:rFonts w:asciiTheme="minorHAnsi" w:hAnsiTheme="minorHAnsi" w:cstheme="minorHAnsi"/>
                <w:sz w:val="22"/>
                <w:szCs w:val="22"/>
                <w:lang w:val="de-DE"/>
              </w:rPr>
              <w:t xml:space="preserve">Verzicht auf eine ABT bei Kindern mit Krebserkrankung und febriler </w:t>
            </w:r>
            <w:proofErr w:type="spellStart"/>
            <w:r w:rsidRPr="00F95FE0">
              <w:rPr>
                <w:rFonts w:asciiTheme="minorHAnsi" w:hAnsiTheme="minorHAnsi" w:cstheme="minorHAnsi"/>
                <w:sz w:val="22"/>
                <w:szCs w:val="22"/>
                <w:lang w:val="de-DE"/>
              </w:rPr>
              <w:t>Granulozytopenie</w:t>
            </w:r>
            <w:bookmarkEnd w:id="36"/>
            <w:proofErr w:type="spellEnd"/>
          </w:p>
          <w:p w:rsidR="00752547" w:rsidRPr="00752547" w:rsidRDefault="00752547" w:rsidP="00752547">
            <w:pPr>
              <w:pStyle w:val="berschrift2"/>
              <w:rPr>
                <w:rFonts w:asciiTheme="minorHAnsi" w:hAnsiTheme="minorHAnsi" w:cstheme="minorHAnsi"/>
                <w:sz w:val="22"/>
                <w:szCs w:val="22"/>
                <w:lang w:val="en-GB"/>
              </w:rPr>
            </w:pPr>
            <w:bookmarkStart w:id="37" w:name="_Toc128304727"/>
            <w:r w:rsidRPr="00752547">
              <w:rPr>
                <w:rFonts w:asciiTheme="minorHAnsi" w:hAnsiTheme="minorHAnsi" w:cstheme="minorHAnsi"/>
                <w:sz w:val="22"/>
                <w:szCs w:val="22"/>
                <w:lang w:val="en-GB"/>
              </w:rPr>
              <w:t>Managing paediatric cancer patients with FN without ABT</w:t>
            </w:r>
            <w:bookmarkEnd w:id="37"/>
          </w:p>
        </w:tc>
      </w:tr>
      <w:tr w:rsidR="00752547" w:rsidRPr="00752547" w:rsidTr="00752547">
        <w:trPr>
          <w:trHeight w:val="1330"/>
        </w:trPr>
        <w:tc>
          <w:tcPr>
            <w:tcW w:w="4531" w:type="dxa"/>
          </w:tcPr>
          <w:p w:rsidR="00752547" w:rsidRPr="00752547" w:rsidRDefault="00752547" w:rsidP="00871A88">
            <w:pPr>
              <w:rPr>
                <w:rFonts w:cstheme="minorHAnsi"/>
                <w:lang w:val="de-DE"/>
              </w:rPr>
            </w:pPr>
            <w:r w:rsidRPr="00752547">
              <w:rPr>
                <w:rFonts w:cstheme="minorHAnsi"/>
                <w:lang w:val="de-DE"/>
              </w:rPr>
              <w:t>Ein kompletter Verzicht auf eine empirische Antibiotikatherapie bei ausgewählten Patienten mit FN ohne Fokus soll aktuell nur innerhalb eng überwachter klinischer Studien erwogen w</w:t>
            </w:r>
            <w:r>
              <w:rPr>
                <w:rFonts w:cstheme="minorHAnsi"/>
                <w:lang w:val="de-DE"/>
              </w:rPr>
              <w:t>e</w:t>
            </w:r>
            <w:r w:rsidRPr="00752547">
              <w:rPr>
                <w:rFonts w:cstheme="minorHAnsi"/>
                <w:lang w:val="de-DE"/>
              </w:rPr>
              <w:t>rden.</w:t>
            </w:r>
          </w:p>
        </w:tc>
        <w:tc>
          <w:tcPr>
            <w:tcW w:w="4532" w:type="dxa"/>
          </w:tcPr>
          <w:p w:rsidR="00752547" w:rsidRPr="00752547" w:rsidRDefault="00752547" w:rsidP="00871A88">
            <w:pPr>
              <w:rPr>
                <w:rFonts w:cstheme="minorHAnsi"/>
                <w:lang w:val="en-GB"/>
              </w:rPr>
            </w:pPr>
            <w:r>
              <w:rPr>
                <w:rFonts w:cstheme="minorHAnsi"/>
                <w:lang w:val="en-GB"/>
              </w:rPr>
              <w:t>Not to administer ABT in selected patients allocated to a predefined “low-risk FN” group should only be practiced under the strict supervision of a prospective clinical trial.</w:t>
            </w:r>
          </w:p>
        </w:tc>
      </w:tr>
    </w:tbl>
    <w:p w:rsidR="00752547" w:rsidRDefault="00752547">
      <w:r>
        <w:br w:type="page"/>
      </w:r>
    </w:p>
    <w:tbl>
      <w:tblPr>
        <w:tblStyle w:val="Tabellenraster"/>
        <w:tblW w:w="0" w:type="auto"/>
        <w:tblLook w:val="04A0" w:firstRow="1" w:lastRow="0" w:firstColumn="1" w:lastColumn="0" w:noHBand="0" w:noVBand="1"/>
      </w:tblPr>
      <w:tblGrid>
        <w:gridCol w:w="4531"/>
        <w:gridCol w:w="4532"/>
      </w:tblGrid>
      <w:tr w:rsidR="00871A88" w:rsidRPr="00752547" w:rsidTr="00752547">
        <w:trPr>
          <w:trHeight w:val="629"/>
        </w:trPr>
        <w:tc>
          <w:tcPr>
            <w:tcW w:w="9063" w:type="dxa"/>
            <w:gridSpan w:val="2"/>
            <w:shd w:val="clear" w:color="auto" w:fill="auto"/>
          </w:tcPr>
          <w:p w:rsidR="00871A88" w:rsidRPr="00F95FE0" w:rsidRDefault="00871A88" w:rsidP="00752547">
            <w:pPr>
              <w:pStyle w:val="berschrift2"/>
              <w:rPr>
                <w:rFonts w:asciiTheme="minorHAnsi" w:hAnsiTheme="minorHAnsi" w:cstheme="minorHAnsi"/>
                <w:sz w:val="22"/>
                <w:szCs w:val="22"/>
                <w:lang w:val="de-DE"/>
              </w:rPr>
            </w:pPr>
            <w:bookmarkStart w:id="38" w:name="_Toc128304728"/>
            <w:r w:rsidRPr="00F95FE0">
              <w:rPr>
                <w:rFonts w:asciiTheme="minorHAnsi" w:hAnsiTheme="minorHAnsi" w:cstheme="minorHAnsi"/>
                <w:sz w:val="22"/>
                <w:szCs w:val="22"/>
                <w:lang w:val="de-DE"/>
              </w:rPr>
              <w:lastRenderedPageBreak/>
              <w:t>Unter welchen Umständen (und ab wann) ist eine orale ambulante Therapie möglich?</w:t>
            </w:r>
            <w:bookmarkEnd w:id="38"/>
          </w:p>
          <w:p w:rsidR="00752547" w:rsidRPr="00752547" w:rsidRDefault="00752547" w:rsidP="00752547">
            <w:pPr>
              <w:pStyle w:val="berschrift2"/>
              <w:rPr>
                <w:rFonts w:asciiTheme="minorHAnsi" w:hAnsiTheme="minorHAnsi" w:cstheme="minorHAnsi"/>
                <w:sz w:val="22"/>
                <w:szCs w:val="22"/>
                <w:lang w:val="en-GB"/>
              </w:rPr>
            </w:pPr>
            <w:bookmarkStart w:id="39" w:name="_Toc128304729"/>
            <w:r w:rsidRPr="00752547">
              <w:rPr>
                <w:rFonts w:asciiTheme="minorHAnsi" w:hAnsiTheme="minorHAnsi" w:cstheme="minorHAnsi"/>
                <w:sz w:val="22"/>
                <w:szCs w:val="22"/>
                <w:lang w:val="en-GB"/>
              </w:rPr>
              <w:t>Prerequisites and starting point for oral outpatient antibiotic tre</w:t>
            </w:r>
            <w:r>
              <w:rPr>
                <w:rFonts w:asciiTheme="minorHAnsi" w:hAnsiTheme="minorHAnsi" w:cstheme="minorHAnsi"/>
                <w:sz w:val="22"/>
                <w:szCs w:val="22"/>
                <w:lang w:val="en-GB"/>
              </w:rPr>
              <w:t>at</w:t>
            </w:r>
            <w:r w:rsidRPr="00752547">
              <w:rPr>
                <w:rFonts w:asciiTheme="minorHAnsi" w:hAnsiTheme="minorHAnsi" w:cstheme="minorHAnsi"/>
                <w:sz w:val="22"/>
                <w:szCs w:val="22"/>
                <w:lang w:val="en-GB"/>
              </w:rPr>
              <w:t>ment</w:t>
            </w:r>
            <w:bookmarkEnd w:id="39"/>
          </w:p>
        </w:tc>
      </w:tr>
      <w:tr w:rsidR="00871A88" w:rsidRPr="00752547" w:rsidTr="00E87D6D">
        <w:trPr>
          <w:trHeight w:val="2049"/>
        </w:trPr>
        <w:tc>
          <w:tcPr>
            <w:tcW w:w="4531" w:type="dxa"/>
          </w:tcPr>
          <w:p w:rsidR="00300F6B" w:rsidRPr="00300F6B" w:rsidRDefault="00871A88" w:rsidP="00732159">
            <w:pPr>
              <w:rPr>
                <w:rFonts w:cstheme="minorHAnsi"/>
                <w:lang w:val="de-DE"/>
              </w:rPr>
            </w:pPr>
            <w:r w:rsidRPr="00752547">
              <w:rPr>
                <w:rFonts w:cstheme="minorHAnsi"/>
                <w:lang w:val="de-DE"/>
              </w:rPr>
              <w:t xml:space="preserve">Wenn das oben beschriebene Vorgehen dem Behandlungsteam vor </w:t>
            </w:r>
            <w:r w:rsidRPr="00300F6B">
              <w:rPr>
                <w:rFonts w:cstheme="minorHAnsi"/>
                <w:lang w:val="de-DE"/>
              </w:rPr>
              <w:t xml:space="preserve">Ort zu risikoreich erscheint, kann alternativ die ambulante und orale Fortsetzung </w:t>
            </w:r>
            <w:r w:rsidR="00300F6B">
              <w:rPr>
                <w:rFonts w:cstheme="minorHAnsi"/>
                <w:lang w:val="de-DE"/>
              </w:rPr>
              <w:t xml:space="preserve"> </w:t>
            </w:r>
            <w:r w:rsidRPr="00300F6B">
              <w:rPr>
                <w:rFonts w:cstheme="minorHAnsi"/>
                <w:lang w:val="de-DE"/>
              </w:rPr>
              <w:t xml:space="preserve">der Therapie (in einem sicheren ambulanten Behandlungsumfeld) nach den von </w:t>
            </w:r>
            <w:proofErr w:type="spellStart"/>
            <w:r w:rsidRPr="00F95FE0">
              <w:rPr>
                <w:rFonts w:cstheme="minorHAnsi"/>
                <w:lang w:val="de-DE"/>
              </w:rPr>
              <w:t>Dommett</w:t>
            </w:r>
            <w:proofErr w:type="spellEnd"/>
            <w:r w:rsidRPr="00F95FE0">
              <w:rPr>
                <w:rFonts w:cstheme="minorHAnsi"/>
                <w:lang w:val="de-DE"/>
              </w:rPr>
              <w:t xml:space="preserve"> et al. evaluierten Konzept als</w:t>
            </w:r>
            <w:r w:rsidR="00300F6B" w:rsidRPr="00F95FE0">
              <w:rPr>
                <w:rFonts w:cstheme="minorHAnsi"/>
                <w:lang w:val="de-DE"/>
              </w:rPr>
              <w:t xml:space="preserve"> </w:t>
            </w:r>
            <w:r w:rsidRPr="00F95FE0">
              <w:rPr>
                <w:rFonts w:cstheme="minorHAnsi"/>
                <w:lang w:val="de-DE"/>
              </w:rPr>
              <w:t xml:space="preserve">Option für die Patienten erwogen werden, deren Granulozyten sich nach 72 Stunden Therapiedauer noch nicht erholt haben. </w:t>
            </w:r>
            <w:r w:rsidRPr="00300F6B">
              <w:rPr>
                <w:rFonts w:cstheme="minorHAnsi"/>
                <w:lang w:val="de-DE"/>
              </w:rPr>
              <w:t>Dies sieht die Leitliniengruppe jedoch als (im Einzelfall begründete) Abweichung vom Regelfall an.</w:t>
            </w:r>
          </w:p>
          <w:p w:rsidR="00732159" w:rsidRPr="00300F6B" w:rsidRDefault="00871A88" w:rsidP="00732159">
            <w:pPr>
              <w:rPr>
                <w:rFonts w:cstheme="minorHAnsi"/>
                <w:lang w:val="de-DE"/>
              </w:rPr>
            </w:pPr>
            <w:r w:rsidRPr="00752547">
              <w:rPr>
                <w:rFonts w:cstheme="minorHAnsi"/>
                <w:lang w:val="de-DE"/>
              </w:rPr>
              <w:t xml:space="preserve">Dabei hat sich Amoxicillin/Clavulansäure (analog: </w:t>
            </w:r>
            <w:proofErr w:type="spellStart"/>
            <w:r w:rsidRPr="00752547">
              <w:rPr>
                <w:rFonts w:cstheme="minorHAnsi"/>
                <w:lang w:val="de-DE"/>
              </w:rPr>
              <w:t>AmpicillinSulbactam</w:t>
            </w:r>
            <w:proofErr w:type="spellEnd"/>
            <w:r w:rsidRPr="00752547">
              <w:rPr>
                <w:rFonts w:cstheme="minorHAnsi"/>
                <w:lang w:val="de-DE"/>
              </w:rPr>
              <w:t xml:space="preserve">, beides mit 50 mg/kg/Tag in 2–3 Einzelgaben) in vergleichbarer Situation bewährt. </w:t>
            </w:r>
          </w:p>
          <w:p w:rsidR="00871A88" w:rsidRPr="00F95FE0" w:rsidRDefault="00871A88" w:rsidP="00871A88">
            <w:pPr>
              <w:rPr>
                <w:rFonts w:cstheme="minorHAnsi"/>
                <w:lang w:val="de-DE"/>
              </w:rPr>
            </w:pPr>
            <w:r w:rsidRPr="00F95FE0">
              <w:rPr>
                <w:rFonts w:cstheme="minorHAnsi"/>
                <w:lang w:val="de-DE"/>
              </w:rPr>
              <w:t xml:space="preserve">Die </w:t>
            </w:r>
            <w:proofErr w:type="gramStart"/>
            <w:r w:rsidRPr="00F95FE0">
              <w:rPr>
                <w:rFonts w:cstheme="minorHAnsi"/>
                <w:lang w:val="de-DE"/>
              </w:rPr>
              <w:t xml:space="preserve">von </w:t>
            </w:r>
            <w:r w:rsidR="00732159" w:rsidRPr="00F95FE0">
              <w:rPr>
                <w:rFonts w:cstheme="minorHAnsi"/>
                <w:lang w:val="de-DE"/>
              </w:rPr>
              <w:t xml:space="preserve"> </w:t>
            </w:r>
            <w:proofErr w:type="spellStart"/>
            <w:r w:rsidRPr="00F95FE0">
              <w:rPr>
                <w:rFonts w:cstheme="minorHAnsi"/>
                <w:lang w:val="de-DE"/>
              </w:rPr>
              <w:t>Dommett</w:t>
            </w:r>
            <w:proofErr w:type="spellEnd"/>
            <w:proofErr w:type="gramEnd"/>
            <w:r w:rsidRPr="00F95FE0">
              <w:rPr>
                <w:rFonts w:cstheme="minorHAnsi"/>
                <w:lang w:val="de-DE"/>
              </w:rPr>
              <w:t xml:space="preserve"> et al. angewendeten Ausschlusskriterien sind in Anhang 1 tabellarisch aufgeführt; allerdings ging es in dieser Studie darum, Patienten mit niedrigem Risiko für einen komplizierten Verlauf </w:t>
            </w:r>
          </w:p>
          <w:p w:rsidR="00871A88" w:rsidRPr="00F95FE0" w:rsidRDefault="00871A88" w:rsidP="00871A88">
            <w:pPr>
              <w:rPr>
                <w:rFonts w:cstheme="minorHAnsi"/>
                <w:lang w:val="de-DE"/>
              </w:rPr>
            </w:pPr>
            <w:r w:rsidRPr="00F95FE0">
              <w:rPr>
                <w:rFonts w:cstheme="minorHAnsi"/>
                <w:lang w:val="de-DE"/>
              </w:rPr>
              <w:t xml:space="preserve">schon nach 48 Stunden </w:t>
            </w:r>
            <w:proofErr w:type="spellStart"/>
            <w:r w:rsidRPr="00F95FE0">
              <w:rPr>
                <w:rFonts w:cstheme="minorHAnsi"/>
                <w:lang w:val="de-DE"/>
              </w:rPr>
              <w:t>i.v.</w:t>
            </w:r>
            <w:proofErr w:type="spellEnd"/>
            <w:r w:rsidRPr="00F95FE0">
              <w:rPr>
                <w:rFonts w:cstheme="minorHAnsi"/>
                <w:lang w:val="de-DE"/>
              </w:rPr>
              <w:t xml:space="preserve"> Therapie auf </w:t>
            </w:r>
          </w:p>
          <w:p w:rsidR="00871A88" w:rsidRPr="00F95FE0" w:rsidRDefault="00871A88" w:rsidP="00871A88">
            <w:pPr>
              <w:rPr>
                <w:rFonts w:cstheme="minorHAnsi"/>
                <w:lang w:val="de-DE"/>
              </w:rPr>
            </w:pPr>
            <w:r w:rsidRPr="00F95FE0">
              <w:rPr>
                <w:rFonts w:cstheme="minorHAnsi"/>
                <w:lang w:val="de-DE"/>
              </w:rPr>
              <w:t xml:space="preserve">eine ambulante orale Antibiotikatherapie </w:t>
            </w:r>
          </w:p>
          <w:p w:rsidR="00871A88" w:rsidRPr="00F95FE0" w:rsidRDefault="00871A88" w:rsidP="00392000">
            <w:pPr>
              <w:rPr>
                <w:rFonts w:cstheme="minorHAnsi"/>
                <w:lang w:val="de-DE"/>
              </w:rPr>
            </w:pPr>
            <w:r w:rsidRPr="00F95FE0">
              <w:rPr>
                <w:rFonts w:cstheme="minorHAnsi"/>
                <w:lang w:val="de-DE"/>
              </w:rPr>
              <w:t>umzustellen.</w:t>
            </w:r>
          </w:p>
        </w:tc>
        <w:tc>
          <w:tcPr>
            <w:tcW w:w="4532" w:type="dxa"/>
          </w:tcPr>
          <w:p w:rsidR="00871A88" w:rsidRDefault="00871A88" w:rsidP="00871A88">
            <w:pPr>
              <w:rPr>
                <w:rFonts w:cstheme="minorHAnsi"/>
                <w:lang w:val="en-GB"/>
              </w:rPr>
            </w:pPr>
            <w:r w:rsidRPr="00752547">
              <w:rPr>
                <w:rFonts w:cstheme="minorHAnsi"/>
                <w:lang w:val="en-GB"/>
              </w:rPr>
              <w:t xml:space="preserve">If the </w:t>
            </w:r>
            <w:r w:rsidR="00732159">
              <w:rPr>
                <w:rFonts w:cstheme="minorHAnsi"/>
                <w:lang w:val="en-GB"/>
              </w:rPr>
              <w:t>attending physicians to not agree with the approach to stop ABT after 72 h</w:t>
            </w:r>
            <w:r w:rsidR="00300F6B">
              <w:rPr>
                <w:rFonts w:cstheme="minorHAnsi"/>
                <w:lang w:val="en-GB"/>
              </w:rPr>
              <w:t xml:space="preserve">, </w:t>
            </w:r>
            <w:r w:rsidR="00732159">
              <w:rPr>
                <w:rFonts w:cstheme="minorHAnsi"/>
                <w:lang w:val="en-GB"/>
              </w:rPr>
              <w:t>they</w:t>
            </w:r>
            <w:r w:rsidRPr="00752547">
              <w:rPr>
                <w:rFonts w:cstheme="minorHAnsi"/>
                <w:lang w:val="en-GB"/>
              </w:rPr>
              <w:t xml:space="preserve"> may consider</w:t>
            </w:r>
            <w:r w:rsidR="00732159">
              <w:rPr>
                <w:rFonts w:cstheme="minorHAnsi"/>
                <w:lang w:val="en-GB"/>
              </w:rPr>
              <w:t xml:space="preserve"> to continue the ABT with an oral antibiotic.</w:t>
            </w:r>
            <w:r w:rsidR="00392000">
              <w:rPr>
                <w:rFonts w:cstheme="minorHAnsi"/>
                <w:lang w:val="en-GB"/>
              </w:rPr>
              <w:t xml:space="preserve"> In this situation, t</w:t>
            </w:r>
            <w:r w:rsidR="00732159">
              <w:rPr>
                <w:rFonts w:cstheme="minorHAnsi"/>
                <w:lang w:val="en-GB"/>
              </w:rPr>
              <w:t xml:space="preserve">he expert group recommends to apply the concept for an oral step down published by </w:t>
            </w:r>
            <w:proofErr w:type="spellStart"/>
            <w:r w:rsidR="00732159">
              <w:rPr>
                <w:rFonts w:cstheme="minorHAnsi"/>
                <w:lang w:val="en-GB"/>
              </w:rPr>
              <w:t>Dommett</w:t>
            </w:r>
            <w:proofErr w:type="spellEnd"/>
            <w:r w:rsidR="00732159">
              <w:rPr>
                <w:rFonts w:cstheme="minorHAnsi"/>
                <w:lang w:val="en-GB"/>
              </w:rPr>
              <w:t xml:space="preserve"> et al. </w:t>
            </w:r>
            <w:r w:rsidR="00732159">
              <w:rPr>
                <w:rFonts w:cstheme="minorHAnsi"/>
                <w:lang w:val="en-GB"/>
              </w:rPr>
              <w:fldChar w:fldCharType="begin">
                <w:fldData xml:space="preserve">PEVuZE5vdGU+PENpdGU+PEF1dGhvcj5Eb21tZXR0PC9BdXRob3I+PFllYXI+MjAwOTwvWWVhcj48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</w:fldData>
              </w:fldChar>
            </w:r>
            <w:r w:rsidR="00F95FE0">
              <w:rPr>
                <w:rFonts w:cstheme="minorHAnsi"/>
                <w:lang w:val="en-GB"/>
              </w:rPr>
              <w:instrText xml:space="preserve"> ADDIN EN.CITE </w:instrText>
            </w:r>
            <w:r w:rsidR="00F95FE0">
              <w:rPr>
                <w:rFonts w:cstheme="minorHAnsi"/>
                <w:lang w:val="en-GB"/>
              </w:rPr>
              <w:fldChar w:fldCharType="begin">
                <w:fldData xml:space="preserve">PEVuZE5vdGU+PENpdGU+PEF1dGhvcj5Eb21tZXR0PC9BdXRob3I+PFllYXI+MjAwOTwvWWVhcj48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</w:fldData>
              </w:fldChar>
            </w:r>
            <w:r w:rsidR="00F95FE0">
              <w:rPr>
                <w:rFonts w:cstheme="minorHAnsi"/>
                <w:lang w:val="en-GB"/>
              </w:rPr>
              <w:instrText xml:space="preserve"> ADDIN EN.CITE.DATA </w:instrText>
            </w:r>
            <w:r w:rsidR="00F95FE0">
              <w:rPr>
                <w:rFonts w:cstheme="minorHAnsi"/>
                <w:lang w:val="en-GB"/>
              </w:rPr>
            </w:r>
            <w:r w:rsidR="00F95FE0">
              <w:rPr>
                <w:rFonts w:cstheme="minorHAnsi"/>
                <w:lang w:val="en-GB"/>
              </w:rPr>
              <w:fldChar w:fldCharType="end"/>
            </w:r>
            <w:r w:rsidR="00732159">
              <w:rPr>
                <w:rFonts w:cstheme="minorHAnsi"/>
                <w:lang w:val="en-GB"/>
              </w:rPr>
            </w:r>
            <w:r w:rsidR="00732159">
              <w:rPr>
                <w:rFonts w:cstheme="minorHAnsi"/>
                <w:lang w:val="en-GB"/>
              </w:rPr>
              <w:fldChar w:fldCharType="separate"/>
            </w:r>
            <w:r w:rsidR="00F95FE0">
              <w:rPr>
                <w:rFonts w:cstheme="minorHAnsi"/>
                <w:noProof/>
                <w:lang w:val="en-GB"/>
              </w:rPr>
              <w:t>[6]</w:t>
            </w:r>
            <w:r w:rsidR="00732159">
              <w:rPr>
                <w:rFonts w:cstheme="minorHAnsi"/>
                <w:lang w:val="en-GB"/>
              </w:rPr>
              <w:fldChar w:fldCharType="end"/>
            </w:r>
            <w:r w:rsidR="00732159">
              <w:rPr>
                <w:rFonts w:cstheme="minorHAnsi"/>
                <w:lang w:val="en-GB"/>
              </w:rPr>
              <w:t>.</w:t>
            </w:r>
            <w:r w:rsidR="00392000">
              <w:rPr>
                <w:rFonts w:cstheme="minorHAnsi"/>
                <w:lang w:val="en-GB"/>
              </w:rPr>
              <w:t xml:space="preserve"> </w:t>
            </w:r>
            <w:r w:rsidRPr="00752547">
              <w:rPr>
                <w:rFonts w:cstheme="minorHAnsi"/>
                <w:lang w:val="en-GB"/>
              </w:rPr>
              <w:t xml:space="preserve">However, </w:t>
            </w:r>
            <w:r w:rsidR="00392000">
              <w:rPr>
                <w:rFonts w:cstheme="minorHAnsi"/>
                <w:lang w:val="en-GB"/>
              </w:rPr>
              <w:t xml:space="preserve">from the perspective of the </w:t>
            </w:r>
            <w:r w:rsidR="00732159">
              <w:rPr>
                <w:rFonts w:cstheme="minorHAnsi"/>
                <w:lang w:val="en-GB"/>
              </w:rPr>
              <w:t xml:space="preserve">expert </w:t>
            </w:r>
            <w:r w:rsidRPr="00752547">
              <w:rPr>
                <w:rFonts w:cstheme="minorHAnsi"/>
                <w:lang w:val="en-GB"/>
              </w:rPr>
              <w:t>group</w:t>
            </w:r>
            <w:r w:rsidR="00732159">
              <w:rPr>
                <w:rFonts w:cstheme="minorHAnsi"/>
                <w:lang w:val="en-GB"/>
              </w:rPr>
              <w:t>, the oral step</w:t>
            </w:r>
            <w:r w:rsidR="009E726F">
              <w:rPr>
                <w:rFonts w:cstheme="minorHAnsi"/>
                <w:lang w:val="en-GB"/>
              </w:rPr>
              <w:t>-</w:t>
            </w:r>
            <w:r w:rsidR="00732159">
              <w:rPr>
                <w:rFonts w:cstheme="minorHAnsi"/>
                <w:lang w:val="en-GB"/>
              </w:rPr>
              <w:t xml:space="preserve">down approach is a </w:t>
            </w:r>
            <w:r w:rsidRPr="00752547">
              <w:rPr>
                <w:rFonts w:cstheme="minorHAnsi"/>
                <w:lang w:val="en-GB"/>
              </w:rPr>
              <w:t xml:space="preserve">deviation </w:t>
            </w:r>
            <w:r w:rsidR="00732159">
              <w:rPr>
                <w:rFonts w:cstheme="minorHAnsi"/>
                <w:lang w:val="en-GB"/>
              </w:rPr>
              <w:t>from</w:t>
            </w:r>
            <w:r w:rsidRPr="00752547">
              <w:rPr>
                <w:rFonts w:cstheme="minorHAnsi"/>
                <w:lang w:val="en-GB"/>
              </w:rPr>
              <w:t xml:space="preserve"> the guideline</w:t>
            </w:r>
            <w:r w:rsidR="00732159">
              <w:rPr>
                <w:rFonts w:cstheme="minorHAnsi"/>
                <w:lang w:val="en-GB"/>
              </w:rPr>
              <w:t xml:space="preserve"> in individual cases</w:t>
            </w:r>
            <w:r w:rsidRPr="00752547">
              <w:rPr>
                <w:rFonts w:cstheme="minorHAnsi"/>
                <w:lang w:val="en-GB"/>
              </w:rPr>
              <w:t>.</w:t>
            </w:r>
          </w:p>
          <w:p w:rsidR="00732159" w:rsidRPr="00752547" w:rsidRDefault="00732159" w:rsidP="00871A88">
            <w:pPr>
              <w:rPr>
                <w:rFonts w:cstheme="minorHAnsi"/>
                <w:lang w:val="en-GB"/>
              </w:rPr>
            </w:pPr>
          </w:p>
          <w:p w:rsidR="00392000" w:rsidRDefault="00392000" w:rsidP="00871A88">
            <w:pPr>
              <w:rPr>
                <w:rFonts w:cstheme="minorHAnsi"/>
                <w:lang w:val="en-GB"/>
              </w:rPr>
            </w:pPr>
          </w:p>
          <w:p w:rsidR="00392000" w:rsidRDefault="00392000" w:rsidP="00871A88">
            <w:pPr>
              <w:rPr>
                <w:rFonts w:cstheme="minorHAnsi"/>
                <w:lang w:val="en-GB"/>
              </w:rPr>
            </w:pPr>
          </w:p>
          <w:p w:rsidR="00871A88" w:rsidRPr="00752547" w:rsidRDefault="00871A88" w:rsidP="00871A88">
            <w:pPr>
              <w:rPr>
                <w:rFonts w:cstheme="minorHAnsi"/>
                <w:lang w:val="en-GB"/>
              </w:rPr>
            </w:pPr>
            <w:proofErr w:type="spellStart"/>
            <w:r w:rsidRPr="00752547">
              <w:rPr>
                <w:rFonts w:cstheme="minorHAnsi"/>
                <w:lang w:val="en-GB"/>
              </w:rPr>
              <w:t>Amoxcillin</w:t>
            </w:r>
            <w:proofErr w:type="spellEnd"/>
            <w:r w:rsidRPr="00752547">
              <w:rPr>
                <w:rFonts w:cstheme="minorHAnsi"/>
                <w:lang w:val="en-GB"/>
              </w:rPr>
              <w:t>-</w:t>
            </w:r>
            <w:r w:rsidR="00732159">
              <w:rPr>
                <w:rFonts w:cstheme="minorHAnsi"/>
                <w:lang w:val="en-GB"/>
              </w:rPr>
              <w:t>C</w:t>
            </w:r>
            <w:r w:rsidRPr="00752547">
              <w:rPr>
                <w:rFonts w:cstheme="minorHAnsi"/>
                <w:lang w:val="en-GB"/>
              </w:rPr>
              <w:t>lavu</w:t>
            </w:r>
            <w:r w:rsidR="00300F6B">
              <w:rPr>
                <w:rFonts w:cstheme="minorHAnsi"/>
                <w:lang w:val="en-GB"/>
              </w:rPr>
              <w:t>la</w:t>
            </w:r>
            <w:r w:rsidRPr="00752547">
              <w:rPr>
                <w:rFonts w:cstheme="minorHAnsi"/>
                <w:lang w:val="en-GB"/>
              </w:rPr>
              <w:t>nate, (</w:t>
            </w:r>
            <w:r w:rsidR="00732159">
              <w:rPr>
                <w:rFonts w:cstheme="minorHAnsi"/>
                <w:lang w:val="en-GB"/>
              </w:rPr>
              <w:t>or</w:t>
            </w:r>
            <w:r w:rsidRPr="00752547">
              <w:rPr>
                <w:rFonts w:cstheme="minorHAnsi"/>
                <w:lang w:val="en-GB"/>
              </w:rPr>
              <w:t xml:space="preserve"> </w:t>
            </w:r>
            <w:proofErr w:type="spellStart"/>
            <w:r w:rsidR="00732159">
              <w:rPr>
                <w:rFonts w:cstheme="minorHAnsi"/>
                <w:lang w:val="en-GB"/>
              </w:rPr>
              <w:t>Sultamicillin</w:t>
            </w:r>
            <w:proofErr w:type="spellEnd"/>
            <w:r w:rsidRPr="00752547">
              <w:rPr>
                <w:rFonts w:cstheme="minorHAnsi"/>
                <w:lang w:val="en-GB"/>
              </w:rPr>
              <w:t>, both with 50 mg/kg/day</w:t>
            </w:r>
            <w:r w:rsidR="00392000">
              <w:rPr>
                <w:rFonts w:cstheme="minorHAnsi"/>
                <w:lang w:val="en-GB"/>
              </w:rPr>
              <w:t>,</w:t>
            </w:r>
            <w:r w:rsidRPr="00752547">
              <w:rPr>
                <w:rFonts w:cstheme="minorHAnsi"/>
                <w:lang w:val="en-GB"/>
              </w:rPr>
              <w:t xml:space="preserve"> </w:t>
            </w:r>
            <w:r w:rsidR="00392000">
              <w:rPr>
                <w:rFonts w:cstheme="minorHAnsi"/>
                <w:lang w:val="en-GB"/>
              </w:rPr>
              <w:t>referring</w:t>
            </w:r>
            <w:r w:rsidR="00732159">
              <w:rPr>
                <w:rFonts w:cstheme="minorHAnsi"/>
                <w:lang w:val="en-GB"/>
              </w:rPr>
              <w:t xml:space="preserve"> to the Amoxicillin / Ampicillin content, administered BID</w:t>
            </w:r>
            <w:r w:rsidRPr="00752547">
              <w:rPr>
                <w:rFonts w:cstheme="minorHAnsi"/>
                <w:lang w:val="en-GB"/>
              </w:rPr>
              <w:t>) have been used in comparable situations.</w:t>
            </w:r>
          </w:p>
          <w:p w:rsidR="00871A88" w:rsidRPr="00752547" w:rsidRDefault="00871A88" w:rsidP="00871A88">
            <w:pPr>
              <w:rPr>
                <w:rFonts w:cstheme="minorHAnsi"/>
                <w:lang w:val="en-GB"/>
              </w:rPr>
            </w:pPr>
          </w:p>
          <w:p w:rsidR="00871A88" w:rsidRPr="00752547" w:rsidRDefault="00871A88" w:rsidP="00871A88">
            <w:pPr>
              <w:rPr>
                <w:rFonts w:cstheme="minorHAnsi"/>
                <w:lang w:val="en-GB"/>
              </w:rPr>
            </w:pPr>
            <w:r w:rsidRPr="00752547">
              <w:rPr>
                <w:rFonts w:cstheme="minorHAnsi"/>
                <w:lang w:val="en-GB"/>
              </w:rPr>
              <w:t xml:space="preserve">The </w:t>
            </w:r>
            <w:r w:rsidR="00732159">
              <w:rPr>
                <w:rFonts w:cstheme="minorHAnsi"/>
                <w:lang w:val="en-GB"/>
              </w:rPr>
              <w:t xml:space="preserve">list of items, which led to the exclusion of a patient from oral step down in </w:t>
            </w:r>
            <w:proofErr w:type="spellStart"/>
            <w:r w:rsidR="00732159">
              <w:rPr>
                <w:rFonts w:cstheme="minorHAnsi"/>
                <w:lang w:val="en-GB"/>
              </w:rPr>
              <w:t>Dommett’s</w:t>
            </w:r>
            <w:proofErr w:type="spellEnd"/>
            <w:r w:rsidR="00732159">
              <w:rPr>
                <w:rFonts w:cstheme="minorHAnsi"/>
                <w:lang w:val="en-GB"/>
              </w:rPr>
              <w:t xml:space="preserve"> study, is provided</w:t>
            </w:r>
            <w:r w:rsidRPr="00752547">
              <w:rPr>
                <w:rFonts w:cstheme="minorHAnsi"/>
                <w:lang w:val="en-GB"/>
              </w:rPr>
              <w:t xml:space="preserve"> in Annex 1</w:t>
            </w:r>
            <w:r w:rsidR="00392000">
              <w:rPr>
                <w:rFonts w:cstheme="minorHAnsi"/>
                <w:lang w:val="en-GB"/>
              </w:rPr>
              <w:t>. H</w:t>
            </w:r>
            <w:r w:rsidRPr="00752547">
              <w:rPr>
                <w:rFonts w:cstheme="minorHAnsi"/>
                <w:lang w:val="en-GB"/>
              </w:rPr>
              <w:t xml:space="preserve">owever, the aim of this study was to change the intravenous therapy to an </w:t>
            </w:r>
            <w:r w:rsidR="00732159">
              <w:rPr>
                <w:rFonts w:cstheme="minorHAnsi"/>
                <w:lang w:val="en-GB"/>
              </w:rPr>
              <w:t>outpatient</w:t>
            </w:r>
            <w:r w:rsidR="00392000">
              <w:rPr>
                <w:rFonts w:cstheme="minorHAnsi"/>
                <w:lang w:val="en-GB"/>
              </w:rPr>
              <w:t xml:space="preserve"> </w:t>
            </w:r>
            <w:r w:rsidRPr="00752547">
              <w:rPr>
                <w:rFonts w:cstheme="minorHAnsi"/>
                <w:lang w:val="en-GB"/>
              </w:rPr>
              <w:t>oral therapy within 48 hours in patients with low-risk FN.</w:t>
            </w:r>
          </w:p>
          <w:p w:rsidR="00871A88" w:rsidRPr="00752547" w:rsidRDefault="00871A88" w:rsidP="00871A88">
            <w:pPr>
              <w:rPr>
                <w:rFonts w:cstheme="minorHAnsi"/>
                <w:lang w:val="en-GB"/>
              </w:rPr>
            </w:pPr>
          </w:p>
        </w:tc>
      </w:tr>
      <w:tr w:rsidR="00732159" w:rsidRPr="00732159" w:rsidTr="00E87D6D">
        <w:trPr>
          <w:trHeight w:val="2049"/>
        </w:trPr>
        <w:tc>
          <w:tcPr>
            <w:tcW w:w="4531" w:type="dxa"/>
          </w:tcPr>
          <w:p w:rsidR="00732159" w:rsidRPr="00732159" w:rsidRDefault="00732159" w:rsidP="00732159">
            <w:pPr>
              <w:rPr>
                <w:rFonts w:cstheme="minorHAnsi"/>
                <w:lang w:val="de-DE"/>
              </w:rPr>
            </w:pPr>
            <w:proofErr w:type="spellStart"/>
            <w:r w:rsidRPr="00732159">
              <w:rPr>
                <w:rFonts w:cstheme="minorHAnsi"/>
                <w:lang w:val="de-DE"/>
              </w:rPr>
              <w:t>Fluorchinolone</w:t>
            </w:r>
            <w:proofErr w:type="spellEnd"/>
            <w:r w:rsidRPr="00732159">
              <w:rPr>
                <w:rFonts w:cstheme="minorHAnsi"/>
                <w:lang w:val="de-DE"/>
              </w:rPr>
              <w:t xml:space="preserve"> (FCH) sollen wegen seltener schwerer unerwünschter Wirkungen (z. B. Leber- und Neurotoxizität), dem erhöhten Risiko einer </w:t>
            </w:r>
            <w:r w:rsidRPr="00732159">
              <w:rPr>
                <w:rFonts w:cstheme="minorHAnsi"/>
                <w:i/>
                <w:lang w:val="de-DE"/>
              </w:rPr>
              <w:t>C. difficile-</w:t>
            </w:r>
            <w:r w:rsidRPr="00732159">
              <w:rPr>
                <w:rFonts w:cstheme="minorHAnsi"/>
                <w:lang w:val="de-DE"/>
              </w:rPr>
              <w:t>assoziierten Erkrankung sowie dem Risiko der Selektion von MRGN bei pädiatrisch onkologischen Patienten möglichst zurückhaltend verordnet werden</w:t>
            </w:r>
            <w:r>
              <w:rPr>
                <w:rFonts w:cstheme="minorHAnsi"/>
                <w:lang w:val="de-DE"/>
              </w:rPr>
              <w:t>.</w:t>
            </w:r>
          </w:p>
        </w:tc>
        <w:tc>
          <w:tcPr>
            <w:tcW w:w="4532" w:type="dxa"/>
          </w:tcPr>
          <w:p w:rsidR="00732159" w:rsidRPr="00732159" w:rsidRDefault="00732159" w:rsidP="00871A88">
            <w:pPr>
              <w:rPr>
                <w:rFonts w:cstheme="minorHAnsi"/>
                <w:lang w:val="en-GB"/>
              </w:rPr>
            </w:pPr>
            <w:r w:rsidRPr="00752547">
              <w:rPr>
                <w:rFonts w:cstheme="minorHAnsi"/>
                <w:lang w:val="en-GB"/>
              </w:rPr>
              <w:t xml:space="preserve">Fluoroquinolones </w:t>
            </w:r>
            <w:r w:rsidR="00392000">
              <w:rPr>
                <w:rFonts w:cstheme="minorHAnsi"/>
                <w:lang w:val="en-GB"/>
              </w:rPr>
              <w:t xml:space="preserve">(FCH) </w:t>
            </w:r>
            <w:r w:rsidRPr="00752547">
              <w:rPr>
                <w:rFonts w:cstheme="minorHAnsi"/>
                <w:lang w:val="en-GB"/>
              </w:rPr>
              <w:t xml:space="preserve">should be prescribed reservedly due to rare but </w:t>
            </w:r>
            <w:r w:rsidR="00392000">
              <w:rPr>
                <w:rFonts w:cstheme="minorHAnsi"/>
                <w:lang w:val="en-GB"/>
              </w:rPr>
              <w:t xml:space="preserve">potentially </w:t>
            </w:r>
            <w:r w:rsidRPr="00752547">
              <w:rPr>
                <w:rFonts w:cstheme="minorHAnsi"/>
                <w:lang w:val="en-GB"/>
              </w:rPr>
              <w:t xml:space="preserve">severe </w:t>
            </w:r>
            <w:r w:rsidR="00392000">
              <w:rPr>
                <w:rFonts w:cstheme="minorHAnsi"/>
                <w:lang w:val="en-GB"/>
              </w:rPr>
              <w:t>adverse events</w:t>
            </w:r>
            <w:r w:rsidRPr="00752547">
              <w:rPr>
                <w:rFonts w:cstheme="minorHAnsi"/>
                <w:lang w:val="en-GB"/>
              </w:rPr>
              <w:t xml:space="preserve"> (liver</w:t>
            </w:r>
            <w:r w:rsidR="00392000">
              <w:rPr>
                <w:rFonts w:cstheme="minorHAnsi"/>
                <w:lang w:val="en-GB"/>
              </w:rPr>
              <w:t>-</w:t>
            </w:r>
            <w:r w:rsidRPr="00752547">
              <w:rPr>
                <w:rFonts w:cstheme="minorHAnsi"/>
                <w:lang w:val="en-GB"/>
              </w:rPr>
              <w:t xml:space="preserve"> and neurotoxicity), the increased risk for </w:t>
            </w:r>
            <w:r w:rsidRPr="00392000">
              <w:rPr>
                <w:rFonts w:cstheme="minorHAnsi"/>
                <w:i/>
                <w:lang w:val="en-GB"/>
              </w:rPr>
              <w:t>C. difficile</w:t>
            </w:r>
            <w:r w:rsidRPr="00752547">
              <w:rPr>
                <w:rFonts w:cstheme="minorHAnsi"/>
                <w:lang w:val="en-GB"/>
              </w:rPr>
              <w:t>-associated diseases and the risk for MRGN selection among p</w:t>
            </w:r>
            <w:r w:rsidR="00392000">
              <w:rPr>
                <w:rFonts w:cstheme="minorHAnsi"/>
                <w:lang w:val="en-GB"/>
              </w:rPr>
              <w:t>a</w:t>
            </w:r>
            <w:r w:rsidRPr="00752547">
              <w:rPr>
                <w:rFonts w:cstheme="minorHAnsi"/>
                <w:lang w:val="en-GB"/>
              </w:rPr>
              <w:t>ediatric oncology patients.</w:t>
            </w:r>
          </w:p>
        </w:tc>
      </w:tr>
      <w:tr w:rsidR="00871A88" w:rsidRPr="00392000" w:rsidTr="00392000">
        <w:trPr>
          <w:trHeight w:val="687"/>
        </w:trPr>
        <w:tc>
          <w:tcPr>
            <w:tcW w:w="9063" w:type="dxa"/>
            <w:gridSpan w:val="2"/>
            <w:shd w:val="clear" w:color="auto" w:fill="auto"/>
          </w:tcPr>
          <w:p w:rsidR="00871A88" w:rsidRPr="00F95FE0" w:rsidRDefault="00871A88" w:rsidP="00392000">
            <w:pPr>
              <w:pStyle w:val="berschrift2"/>
              <w:rPr>
                <w:rFonts w:asciiTheme="minorHAnsi" w:hAnsiTheme="minorHAnsi" w:cstheme="minorHAnsi"/>
                <w:sz w:val="22"/>
                <w:szCs w:val="22"/>
                <w:lang w:val="de-DE"/>
              </w:rPr>
            </w:pPr>
            <w:bookmarkStart w:id="40" w:name="_Toc128304730"/>
            <w:r w:rsidRPr="00F95FE0">
              <w:rPr>
                <w:rFonts w:asciiTheme="minorHAnsi" w:hAnsiTheme="minorHAnsi" w:cstheme="minorHAnsi"/>
                <w:sz w:val="22"/>
                <w:szCs w:val="22"/>
                <w:lang w:val="de-DE"/>
              </w:rPr>
              <w:t>Auswirkungen auf die Lebensqualität und Präferenzen der Patienten bzw. ihrer Familien</w:t>
            </w:r>
            <w:bookmarkEnd w:id="40"/>
          </w:p>
          <w:p w:rsidR="00392000" w:rsidRPr="00392000" w:rsidRDefault="00392000" w:rsidP="00392000">
            <w:pPr>
              <w:pStyle w:val="berschrift2"/>
              <w:rPr>
                <w:rFonts w:asciiTheme="minorHAnsi" w:hAnsiTheme="minorHAnsi" w:cstheme="minorHAnsi"/>
                <w:sz w:val="22"/>
                <w:szCs w:val="22"/>
                <w:lang w:val="en-GB"/>
              </w:rPr>
            </w:pPr>
            <w:bookmarkStart w:id="41" w:name="_Toc128304731"/>
            <w:r w:rsidRPr="00392000">
              <w:rPr>
                <w:rFonts w:asciiTheme="minorHAnsi" w:hAnsiTheme="minorHAnsi" w:cstheme="minorHAnsi"/>
                <w:sz w:val="22"/>
                <w:szCs w:val="22"/>
                <w:lang w:val="en-GB"/>
              </w:rPr>
              <w:t>Consequences of FN management for the quality of life (patients and their families)</w:t>
            </w:r>
            <w:bookmarkEnd w:id="41"/>
          </w:p>
        </w:tc>
      </w:tr>
      <w:tr w:rsidR="00871A88" w:rsidRPr="00752547" w:rsidTr="00AC1128">
        <w:trPr>
          <w:trHeight w:val="770"/>
        </w:trPr>
        <w:tc>
          <w:tcPr>
            <w:tcW w:w="4531" w:type="dxa"/>
          </w:tcPr>
          <w:p w:rsidR="00AC1128" w:rsidRDefault="00871A88" w:rsidP="00871A88">
            <w:pPr>
              <w:rPr>
                <w:rFonts w:cstheme="minorHAnsi"/>
                <w:lang w:val="de-DE"/>
              </w:rPr>
            </w:pPr>
            <w:r w:rsidRPr="00392000">
              <w:rPr>
                <w:rFonts w:cstheme="minorHAnsi"/>
                <w:lang w:val="de-DE"/>
              </w:rPr>
              <w:t>Zielführend für die Behandlung von kinderonkologischen Patienten mit FN ist primär die Sicherheit der Patienten</w:t>
            </w:r>
            <w:r w:rsidR="00AC1128">
              <w:rPr>
                <w:rFonts w:cstheme="minorHAnsi"/>
                <w:lang w:val="de-DE"/>
              </w:rPr>
              <w:t>.</w:t>
            </w:r>
          </w:p>
          <w:p w:rsidR="00AC1128" w:rsidRDefault="00AC1128" w:rsidP="00871A88">
            <w:pPr>
              <w:rPr>
                <w:rFonts w:cstheme="minorHAnsi"/>
                <w:lang w:val="de-DE"/>
              </w:rPr>
            </w:pPr>
          </w:p>
          <w:p w:rsidR="00AC1128" w:rsidRDefault="00AC1128" w:rsidP="00871A88">
            <w:pPr>
              <w:rPr>
                <w:lang w:val="de-DE"/>
              </w:rPr>
            </w:pPr>
            <w:r w:rsidRPr="00AC1128">
              <w:rPr>
                <w:lang w:val="de-DE"/>
              </w:rPr>
              <w:t>Allerdings entscheiden sich die meisten Eltern im Zweifelsfall für eine stationäre Behandlung</w:t>
            </w:r>
            <w:r>
              <w:rPr>
                <w:lang w:val="de-DE"/>
              </w:rPr>
              <w:t xml:space="preserve"> </w:t>
            </w:r>
            <w:r w:rsidRPr="00AC1128">
              <w:rPr>
                <w:lang w:val="de-DE"/>
              </w:rPr>
              <w:t>und Überwachung, wenn die ambulante Therapie nach Einschätzung der behandelnden Ärzte zu risikoreich ist</w:t>
            </w:r>
            <w:r>
              <w:rPr>
                <w:lang w:val="de-DE"/>
              </w:rPr>
              <w:t>.</w:t>
            </w:r>
          </w:p>
          <w:p w:rsidR="00AC1128" w:rsidRPr="00AC1128" w:rsidRDefault="00AC1128" w:rsidP="00871A88">
            <w:pPr>
              <w:rPr>
                <w:rFonts w:cstheme="minorHAnsi"/>
                <w:lang w:val="de-DE"/>
              </w:rPr>
            </w:pPr>
          </w:p>
          <w:p w:rsidR="00871A88" w:rsidRPr="00AC1128" w:rsidRDefault="00871A88" w:rsidP="00AC1128">
            <w:pPr>
              <w:rPr>
                <w:rFonts w:cstheme="minorHAnsi"/>
                <w:lang w:val="de-DE"/>
              </w:rPr>
            </w:pPr>
            <w:r w:rsidRPr="00AC1128">
              <w:rPr>
                <w:rFonts w:cstheme="minorHAnsi"/>
                <w:lang w:val="de-DE"/>
              </w:rPr>
              <w:t xml:space="preserve">Unter sorgfältiger individualmedizinischer Abwägung ist zur Verbesserung der Lebensqualität im Verlauf so früh wie möglich (siehe Details dieser Empfehlung) eine </w:t>
            </w:r>
            <w:r w:rsidRPr="00AC1128">
              <w:rPr>
                <w:rFonts w:cstheme="minorHAnsi"/>
                <w:lang w:val="de-DE"/>
              </w:rPr>
              <w:lastRenderedPageBreak/>
              <w:t xml:space="preserve">Beendigung oder eine ambulante Fortsetzung der Therapie anzustreben, wenn die Umstände im Einzelfall dies zulassen. </w:t>
            </w:r>
          </w:p>
        </w:tc>
        <w:tc>
          <w:tcPr>
            <w:tcW w:w="4532" w:type="dxa"/>
          </w:tcPr>
          <w:p w:rsidR="00AC1128" w:rsidRDefault="00871A88" w:rsidP="00AC1128">
            <w:pPr>
              <w:rPr>
                <w:rFonts w:cstheme="minorHAnsi"/>
                <w:lang w:val="en-GB"/>
              </w:rPr>
            </w:pPr>
            <w:r w:rsidRPr="00752547">
              <w:rPr>
                <w:rFonts w:cstheme="minorHAnsi"/>
                <w:lang w:val="en-GB"/>
              </w:rPr>
              <w:lastRenderedPageBreak/>
              <w:t xml:space="preserve">The </w:t>
            </w:r>
            <w:r w:rsidR="00AC1128">
              <w:rPr>
                <w:rFonts w:cstheme="minorHAnsi"/>
                <w:lang w:val="en-GB"/>
              </w:rPr>
              <w:t>principle aim of the current treatment approach in paediatric cancer patients with FN is to guarantee patients’ safety.</w:t>
            </w:r>
          </w:p>
          <w:p w:rsidR="00AC1128" w:rsidRDefault="00AC1128" w:rsidP="00AC1128">
            <w:pPr>
              <w:rPr>
                <w:rFonts w:cstheme="minorHAnsi"/>
                <w:lang w:val="en-GB"/>
              </w:rPr>
            </w:pPr>
          </w:p>
          <w:p w:rsidR="00AC1128" w:rsidRPr="00AC1128" w:rsidRDefault="00AC1128" w:rsidP="00AC1128">
            <w:pPr>
              <w:rPr>
                <w:rFonts w:cstheme="minorHAnsi"/>
                <w:lang w:val="en-GB"/>
              </w:rPr>
            </w:pPr>
            <w:r>
              <w:rPr>
                <w:rFonts w:cstheme="minorHAnsi"/>
                <w:lang w:val="en-GB"/>
              </w:rPr>
              <w:t>In case of FN, m</w:t>
            </w:r>
            <w:r w:rsidRPr="00AC1128">
              <w:rPr>
                <w:rFonts w:cstheme="minorHAnsi"/>
                <w:lang w:val="en-GB"/>
              </w:rPr>
              <w:t>ost parents/caregivers agree to admit their child to t</w:t>
            </w:r>
            <w:r>
              <w:rPr>
                <w:rFonts w:cstheme="minorHAnsi"/>
                <w:lang w:val="en-GB"/>
              </w:rPr>
              <w:t>he hospital for inpatient treatment and monitoring if an outpatient approach is to</w:t>
            </w:r>
            <w:r w:rsidR="009E726F">
              <w:rPr>
                <w:rFonts w:cstheme="minorHAnsi"/>
                <w:lang w:val="en-GB"/>
              </w:rPr>
              <w:t>o</w:t>
            </w:r>
            <w:r>
              <w:rPr>
                <w:rFonts w:cstheme="minorHAnsi"/>
                <w:lang w:val="en-GB"/>
              </w:rPr>
              <w:t xml:space="preserve"> risky from the perspective of the attending paediatric oncologists.</w:t>
            </w:r>
          </w:p>
          <w:p w:rsidR="00AC1128" w:rsidRDefault="00AC1128" w:rsidP="00871A88">
            <w:pPr>
              <w:rPr>
                <w:rFonts w:cstheme="minorHAnsi"/>
                <w:lang w:val="en-GB"/>
              </w:rPr>
            </w:pPr>
          </w:p>
          <w:p w:rsidR="00871A88" w:rsidRPr="00752547" w:rsidRDefault="00871A88" w:rsidP="00871A88">
            <w:pPr>
              <w:rPr>
                <w:rFonts w:cstheme="minorHAnsi"/>
                <w:lang w:val="en-GB"/>
              </w:rPr>
            </w:pPr>
            <w:r w:rsidRPr="00752547">
              <w:rPr>
                <w:rFonts w:cstheme="minorHAnsi"/>
                <w:lang w:val="en-GB"/>
              </w:rPr>
              <w:t>After judicious analysis of the particular case scenario</w:t>
            </w:r>
            <w:r w:rsidR="00AC1128">
              <w:rPr>
                <w:rFonts w:cstheme="minorHAnsi"/>
                <w:lang w:val="en-GB"/>
              </w:rPr>
              <w:t>,</w:t>
            </w:r>
            <w:r w:rsidRPr="00752547">
              <w:rPr>
                <w:rFonts w:cstheme="minorHAnsi"/>
                <w:lang w:val="en-GB"/>
              </w:rPr>
              <w:t xml:space="preserve"> </w:t>
            </w:r>
            <w:r w:rsidR="00AC1128">
              <w:rPr>
                <w:rFonts w:cstheme="minorHAnsi"/>
                <w:lang w:val="en-GB"/>
              </w:rPr>
              <w:t xml:space="preserve">the attending physicians should attempt </w:t>
            </w:r>
            <w:r w:rsidRPr="00752547">
              <w:rPr>
                <w:rFonts w:cstheme="minorHAnsi"/>
                <w:lang w:val="en-GB"/>
              </w:rPr>
              <w:t xml:space="preserve">to discontinue antibiotic therapy as soon as possible or consider an outpatient </w:t>
            </w:r>
            <w:r w:rsidRPr="00752547">
              <w:rPr>
                <w:rFonts w:cstheme="minorHAnsi"/>
                <w:lang w:val="en-GB"/>
              </w:rPr>
              <w:lastRenderedPageBreak/>
              <w:t xml:space="preserve">treatment to improve the </w:t>
            </w:r>
            <w:r w:rsidR="00AC1128">
              <w:rPr>
                <w:rFonts w:cstheme="minorHAnsi"/>
                <w:lang w:val="en-GB"/>
              </w:rPr>
              <w:t xml:space="preserve">patients’ </w:t>
            </w:r>
            <w:r w:rsidRPr="00752547">
              <w:rPr>
                <w:rFonts w:cstheme="minorHAnsi"/>
                <w:lang w:val="en-GB"/>
              </w:rPr>
              <w:t>quality of life.</w:t>
            </w:r>
          </w:p>
        </w:tc>
      </w:tr>
      <w:tr w:rsidR="00392000" w:rsidRPr="00392000" w:rsidTr="00392000">
        <w:trPr>
          <w:trHeight w:val="464"/>
        </w:trPr>
        <w:tc>
          <w:tcPr>
            <w:tcW w:w="9063" w:type="dxa"/>
            <w:gridSpan w:val="2"/>
          </w:tcPr>
          <w:p w:rsidR="00392000" w:rsidRPr="00AC1128" w:rsidRDefault="00392000" w:rsidP="00392000">
            <w:pPr>
              <w:pStyle w:val="berschrift2"/>
              <w:rPr>
                <w:rFonts w:asciiTheme="minorHAnsi" w:hAnsiTheme="minorHAnsi" w:cstheme="minorHAnsi"/>
                <w:sz w:val="22"/>
                <w:szCs w:val="22"/>
                <w:lang w:val="de-DE"/>
              </w:rPr>
            </w:pPr>
            <w:bookmarkStart w:id="42" w:name="_Toc128304732"/>
            <w:r w:rsidRPr="00AC1128">
              <w:rPr>
                <w:rFonts w:asciiTheme="minorHAnsi" w:hAnsiTheme="minorHAnsi" w:cstheme="minorHAnsi"/>
                <w:sz w:val="22"/>
                <w:szCs w:val="22"/>
                <w:lang w:val="de-DE"/>
              </w:rPr>
              <w:lastRenderedPageBreak/>
              <w:t xml:space="preserve">Klinische Behandlungspfade und Time </w:t>
            </w:r>
            <w:proofErr w:type="spellStart"/>
            <w:r w:rsidRPr="00AC1128">
              <w:rPr>
                <w:rFonts w:asciiTheme="minorHAnsi" w:hAnsiTheme="minorHAnsi" w:cstheme="minorHAnsi"/>
                <w:sz w:val="22"/>
                <w:szCs w:val="22"/>
                <w:lang w:val="de-DE"/>
              </w:rPr>
              <w:t>to</w:t>
            </w:r>
            <w:proofErr w:type="spellEnd"/>
            <w:r w:rsidRPr="00AC1128">
              <w:rPr>
                <w:rFonts w:asciiTheme="minorHAnsi" w:hAnsiTheme="minorHAnsi" w:cstheme="minorHAnsi"/>
                <w:sz w:val="22"/>
                <w:szCs w:val="22"/>
                <w:lang w:val="de-DE"/>
              </w:rPr>
              <w:t xml:space="preserve"> </w:t>
            </w:r>
            <w:proofErr w:type="spellStart"/>
            <w:r w:rsidRPr="00AC1128">
              <w:rPr>
                <w:rFonts w:asciiTheme="minorHAnsi" w:hAnsiTheme="minorHAnsi" w:cstheme="minorHAnsi"/>
                <w:sz w:val="22"/>
                <w:szCs w:val="22"/>
                <w:lang w:val="de-DE"/>
              </w:rPr>
              <w:t>Antibiotics</w:t>
            </w:r>
            <w:proofErr w:type="spellEnd"/>
            <w:r w:rsidRPr="00AC1128">
              <w:rPr>
                <w:rFonts w:asciiTheme="minorHAnsi" w:hAnsiTheme="minorHAnsi" w:cstheme="minorHAnsi"/>
                <w:sz w:val="22"/>
                <w:szCs w:val="22"/>
                <w:lang w:val="de-DE"/>
              </w:rPr>
              <w:t xml:space="preserve"> (TTA)</w:t>
            </w:r>
            <w:bookmarkEnd w:id="42"/>
          </w:p>
          <w:p w:rsidR="00392000" w:rsidRPr="00392000" w:rsidRDefault="00392000" w:rsidP="00392000">
            <w:pPr>
              <w:pStyle w:val="berschrift2"/>
              <w:rPr>
                <w:rFonts w:asciiTheme="minorHAnsi" w:hAnsiTheme="minorHAnsi" w:cstheme="minorHAnsi"/>
                <w:sz w:val="22"/>
                <w:szCs w:val="22"/>
                <w:lang w:val="en-GB"/>
              </w:rPr>
            </w:pPr>
            <w:bookmarkStart w:id="43" w:name="_Toc128304733"/>
            <w:r w:rsidRPr="00392000">
              <w:rPr>
                <w:rFonts w:asciiTheme="minorHAnsi" w:hAnsiTheme="minorHAnsi" w:cstheme="minorHAnsi"/>
                <w:sz w:val="22"/>
                <w:szCs w:val="22"/>
                <w:lang w:val="en-GB"/>
              </w:rPr>
              <w:t>Clinical workflow and time to antibiotics</w:t>
            </w:r>
            <w:r>
              <w:rPr>
                <w:rFonts w:asciiTheme="minorHAnsi" w:hAnsiTheme="minorHAnsi" w:cstheme="minorHAnsi"/>
                <w:sz w:val="22"/>
                <w:szCs w:val="22"/>
                <w:lang w:val="en-GB"/>
              </w:rPr>
              <w:t xml:space="preserve"> (TTA)</w:t>
            </w:r>
            <w:bookmarkEnd w:id="43"/>
          </w:p>
        </w:tc>
      </w:tr>
      <w:tr w:rsidR="00871A88" w:rsidRPr="00752547" w:rsidTr="00EA6A18">
        <w:trPr>
          <w:trHeight w:val="1433"/>
        </w:trPr>
        <w:tc>
          <w:tcPr>
            <w:tcW w:w="4531" w:type="dxa"/>
          </w:tcPr>
          <w:p w:rsidR="00871A88" w:rsidRPr="00AC1128" w:rsidRDefault="00871A88" w:rsidP="00871A88">
            <w:pPr>
              <w:rPr>
                <w:rFonts w:cstheme="minorHAnsi"/>
                <w:lang w:val="de-DE"/>
              </w:rPr>
            </w:pPr>
            <w:r w:rsidRPr="00392000">
              <w:rPr>
                <w:rFonts w:cstheme="minorHAnsi"/>
                <w:lang w:val="de-DE"/>
              </w:rPr>
              <w:t xml:space="preserve">Der konkrete Ablauf von der ersten telefonischen Ankündigung </w:t>
            </w:r>
            <w:r w:rsidR="00392000" w:rsidRPr="00392000">
              <w:rPr>
                <w:rFonts w:cstheme="minorHAnsi"/>
                <w:lang w:val="de-DE"/>
              </w:rPr>
              <w:t xml:space="preserve"> </w:t>
            </w:r>
            <w:r w:rsidRPr="00392000">
              <w:rPr>
                <w:rFonts w:cstheme="minorHAnsi"/>
                <w:lang w:val="de-DE"/>
              </w:rPr>
              <w:t xml:space="preserve">des fiebernden Patienten bis zur ersten </w:t>
            </w:r>
            <w:r w:rsidR="00392000">
              <w:rPr>
                <w:rFonts w:cstheme="minorHAnsi"/>
                <w:lang w:val="de-DE"/>
              </w:rPr>
              <w:t xml:space="preserve"> </w:t>
            </w:r>
            <w:r w:rsidRPr="00392000">
              <w:rPr>
                <w:rFonts w:cstheme="minorHAnsi"/>
                <w:lang w:val="de-DE"/>
              </w:rPr>
              <w:t>Gabe des Antibiotikums kann von Klinik</w:t>
            </w:r>
            <w:r w:rsidR="00392000">
              <w:rPr>
                <w:rFonts w:cstheme="minorHAnsi"/>
                <w:lang w:val="de-DE"/>
              </w:rPr>
              <w:t xml:space="preserve"> </w:t>
            </w:r>
            <w:r w:rsidRPr="00392000">
              <w:rPr>
                <w:rFonts w:cstheme="minorHAnsi"/>
                <w:lang w:val="de-DE"/>
              </w:rPr>
              <w:t>zu Klinik erheblich variieren</w:t>
            </w:r>
            <w:r w:rsidR="00392000">
              <w:rPr>
                <w:rFonts w:cstheme="minorHAnsi"/>
                <w:lang w:val="de-DE"/>
              </w:rPr>
              <w:t xml:space="preserve"> </w:t>
            </w:r>
            <w:r w:rsidRPr="00392000">
              <w:rPr>
                <w:rFonts w:cstheme="minorHAnsi"/>
                <w:lang w:val="de-DE"/>
              </w:rPr>
              <w:t xml:space="preserve">und soll gemeinsam mit allen </w:t>
            </w:r>
            <w:r w:rsidRPr="00AC1128">
              <w:rPr>
                <w:rFonts w:cstheme="minorHAnsi"/>
                <w:lang w:val="de-DE"/>
              </w:rPr>
              <w:t>beteiligten Berufsgruppen sowohl für die kinderonkologische ‚periphere‘ als auch für die pädiatrische Intensivstation in einem internen Standard definiert werden.</w:t>
            </w:r>
          </w:p>
          <w:p w:rsidR="00871A88" w:rsidRPr="00F95FE0" w:rsidRDefault="00871A88" w:rsidP="00871A88">
            <w:pPr>
              <w:rPr>
                <w:rFonts w:cstheme="minorHAnsi"/>
                <w:lang w:val="de-DE"/>
              </w:rPr>
            </w:pPr>
          </w:p>
        </w:tc>
        <w:tc>
          <w:tcPr>
            <w:tcW w:w="4532" w:type="dxa"/>
          </w:tcPr>
          <w:p w:rsidR="00E05E71" w:rsidRDefault="00871A88" w:rsidP="00871A88">
            <w:pPr>
              <w:rPr>
                <w:rFonts w:cstheme="minorHAnsi"/>
                <w:lang w:val="en-GB"/>
              </w:rPr>
            </w:pPr>
            <w:r w:rsidRPr="00752547">
              <w:rPr>
                <w:rFonts w:cstheme="minorHAnsi"/>
                <w:lang w:val="en-GB"/>
              </w:rPr>
              <w:t xml:space="preserve">The </w:t>
            </w:r>
            <w:r w:rsidR="003C4C8D">
              <w:rPr>
                <w:rFonts w:cstheme="minorHAnsi"/>
                <w:lang w:val="en-GB"/>
              </w:rPr>
              <w:t>definite</w:t>
            </w:r>
            <w:r w:rsidRPr="00752547">
              <w:rPr>
                <w:rFonts w:cstheme="minorHAnsi"/>
                <w:lang w:val="en-GB"/>
              </w:rPr>
              <w:t xml:space="preserve"> </w:t>
            </w:r>
            <w:r w:rsidR="00E05E71">
              <w:rPr>
                <w:rFonts w:cstheme="minorHAnsi"/>
                <w:lang w:val="en-GB"/>
              </w:rPr>
              <w:t>workflow for the management of FN in paediatric cancer patients</w:t>
            </w:r>
            <w:r w:rsidRPr="00752547">
              <w:rPr>
                <w:rFonts w:cstheme="minorHAnsi"/>
                <w:lang w:val="en-GB"/>
              </w:rPr>
              <w:t xml:space="preserve"> may vary considerably among </w:t>
            </w:r>
            <w:r w:rsidR="00E05E71">
              <w:rPr>
                <w:rFonts w:cstheme="minorHAnsi"/>
                <w:lang w:val="en-GB"/>
              </w:rPr>
              <w:t xml:space="preserve">different </w:t>
            </w:r>
            <w:r w:rsidRPr="00752547">
              <w:rPr>
                <w:rFonts w:cstheme="minorHAnsi"/>
                <w:lang w:val="en-GB"/>
              </w:rPr>
              <w:t xml:space="preserve">hospitals and should therefore be defined </w:t>
            </w:r>
            <w:r w:rsidR="00E05E71">
              <w:rPr>
                <w:rFonts w:cstheme="minorHAnsi"/>
                <w:lang w:val="en-GB"/>
              </w:rPr>
              <w:t xml:space="preserve">in a local standard operating procedure (SOP). All involved professional groups </w:t>
            </w:r>
            <w:r w:rsidR="00BC28B2">
              <w:rPr>
                <w:rFonts w:cstheme="minorHAnsi"/>
                <w:lang w:val="en-GB"/>
              </w:rPr>
              <w:t>(including p</w:t>
            </w:r>
            <w:r w:rsidR="003C4C8D">
              <w:rPr>
                <w:rFonts w:cstheme="minorHAnsi"/>
                <w:lang w:val="en-GB"/>
              </w:rPr>
              <w:t>a</w:t>
            </w:r>
            <w:r w:rsidR="00BC28B2">
              <w:rPr>
                <w:rFonts w:cstheme="minorHAnsi"/>
                <w:lang w:val="en-GB"/>
              </w:rPr>
              <w:t xml:space="preserve">ediatric intensive care) </w:t>
            </w:r>
            <w:r w:rsidR="00E05E71">
              <w:rPr>
                <w:rFonts w:cstheme="minorHAnsi"/>
                <w:lang w:val="en-GB"/>
              </w:rPr>
              <w:t xml:space="preserve">should be </w:t>
            </w:r>
            <w:r w:rsidR="008572FC">
              <w:rPr>
                <w:rFonts w:cstheme="minorHAnsi"/>
                <w:lang w:val="en-GB"/>
              </w:rPr>
              <w:t>invited</w:t>
            </w:r>
            <w:r w:rsidR="00E05E71">
              <w:rPr>
                <w:rFonts w:cstheme="minorHAnsi"/>
                <w:lang w:val="en-GB"/>
              </w:rPr>
              <w:t xml:space="preserve"> to participate </w:t>
            </w:r>
            <w:r w:rsidR="008572FC">
              <w:rPr>
                <w:rFonts w:cstheme="minorHAnsi"/>
                <w:lang w:val="en-GB"/>
              </w:rPr>
              <w:t>actively</w:t>
            </w:r>
            <w:r w:rsidR="00E05E71">
              <w:rPr>
                <w:rFonts w:cstheme="minorHAnsi"/>
                <w:lang w:val="en-GB"/>
              </w:rPr>
              <w:t xml:space="preserve"> in the development of this SOP.</w:t>
            </w:r>
          </w:p>
          <w:p w:rsidR="008572FC" w:rsidRDefault="008572FC" w:rsidP="00871A88">
            <w:pPr>
              <w:rPr>
                <w:rFonts w:cstheme="minorHAnsi"/>
                <w:lang w:val="en-GB"/>
              </w:rPr>
            </w:pPr>
          </w:p>
          <w:p w:rsidR="00871A88" w:rsidRPr="00752547" w:rsidRDefault="00871A88" w:rsidP="00871A88">
            <w:pPr>
              <w:rPr>
                <w:rFonts w:cstheme="minorHAnsi"/>
                <w:lang w:val="en-GB"/>
              </w:rPr>
            </w:pPr>
          </w:p>
        </w:tc>
      </w:tr>
      <w:tr w:rsidR="00AC1128" w:rsidRPr="003C4C8D" w:rsidTr="00EA6A18">
        <w:trPr>
          <w:trHeight w:val="1433"/>
        </w:trPr>
        <w:tc>
          <w:tcPr>
            <w:tcW w:w="4531" w:type="dxa"/>
          </w:tcPr>
          <w:p w:rsidR="00AC1128" w:rsidRPr="00392000" w:rsidRDefault="00AC1128" w:rsidP="00AC1128">
            <w:pPr>
              <w:rPr>
                <w:rFonts w:cstheme="minorHAnsi"/>
                <w:lang w:val="de-DE"/>
              </w:rPr>
            </w:pPr>
            <w:r w:rsidRPr="00AC1128">
              <w:rPr>
                <w:rFonts w:cstheme="minorHAnsi"/>
                <w:lang w:val="de-DE"/>
              </w:rPr>
              <w:t>Bei allen pädiatrisch onkologischen Patenten mit FN ohne Fokus soll eine möglichst zeitnahe Antibiotikagabe 60 Minuten nach Aufnahme (möglichst kurze Zeitspanne zwischen der Aufnahme und der ersten Antibiotikagabe; TTA) angestrebt werden</w:t>
            </w:r>
            <w:r>
              <w:rPr>
                <w:rFonts w:cstheme="minorHAnsi"/>
                <w:lang w:val="de-DE"/>
              </w:rPr>
              <w:t>.</w:t>
            </w:r>
          </w:p>
        </w:tc>
        <w:tc>
          <w:tcPr>
            <w:tcW w:w="4532" w:type="dxa"/>
          </w:tcPr>
          <w:p w:rsidR="00AC1128" w:rsidRPr="003C4C8D" w:rsidRDefault="003C4C8D" w:rsidP="00871A88">
            <w:pPr>
              <w:rPr>
                <w:rFonts w:cstheme="minorHAnsi"/>
                <w:lang w:val="en-GB"/>
              </w:rPr>
            </w:pPr>
            <w:r w:rsidRPr="00752547">
              <w:rPr>
                <w:rFonts w:cstheme="minorHAnsi"/>
                <w:lang w:val="en-GB"/>
              </w:rPr>
              <w:t xml:space="preserve">In all paediatric cancer patients </w:t>
            </w:r>
            <w:r>
              <w:rPr>
                <w:rFonts w:cstheme="minorHAnsi"/>
                <w:lang w:val="en-GB"/>
              </w:rPr>
              <w:t xml:space="preserve">with FN </w:t>
            </w:r>
            <w:r w:rsidRPr="00752547">
              <w:rPr>
                <w:rFonts w:cstheme="minorHAnsi"/>
                <w:lang w:val="en-GB"/>
              </w:rPr>
              <w:t>without a clinically or microbiologically defined focus of infection</w:t>
            </w:r>
            <w:r>
              <w:rPr>
                <w:rFonts w:cstheme="minorHAnsi"/>
                <w:lang w:val="en-GB"/>
              </w:rPr>
              <w:t>,</w:t>
            </w:r>
            <w:r w:rsidRPr="00752547">
              <w:rPr>
                <w:rFonts w:cstheme="minorHAnsi"/>
                <w:lang w:val="en-GB"/>
              </w:rPr>
              <w:t xml:space="preserve"> the prompt administration of antibiotics within 60 minutes of arrival </w:t>
            </w:r>
            <w:r w:rsidRPr="00752547">
              <w:rPr>
                <w:rFonts w:cstheme="minorHAnsi"/>
                <w:color w:val="000000" w:themeColor="text1"/>
                <w:lang w:val="en-GB"/>
              </w:rPr>
              <w:t xml:space="preserve">should be </w:t>
            </w:r>
            <w:proofErr w:type="spellStart"/>
            <w:r>
              <w:rPr>
                <w:rFonts w:cstheme="minorHAnsi"/>
                <w:color w:val="000000" w:themeColor="text1"/>
                <w:lang w:val="en-GB"/>
              </w:rPr>
              <w:t>persued</w:t>
            </w:r>
            <w:proofErr w:type="spellEnd"/>
            <w:r w:rsidRPr="00752547">
              <w:rPr>
                <w:rFonts w:cstheme="minorHAnsi"/>
                <w:color w:val="000000" w:themeColor="text1"/>
                <w:lang w:val="en-GB"/>
              </w:rPr>
              <w:t xml:space="preserve"> </w:t>
            </w:r>
            <w:r>
              <w:rPr>
                <w:rFonts w:cstheme="minorHAnsi"/>
                <w:lang w:val="en-GB"/>
              </w:rPr>
              <w:t>(Time to antibiotics, TTA</w:t>
            </w:r>
            <w:r w:rsidRPr="00752547">
              <w:rPr>
                <w:rFonts w:cstheme="minorHAnsi"/>
                <w:lang w:val="en-GB"/>
              </w:rPr>
              <w:t>).</w:t>
            </w:r>
          </w:p>
        </w:tc>
      </w:tr>
      <w:tr w:rsidR="00AC1128" w:rsidRPr="003C4C8D" w:rsidTr="00EA6A18">
        <w:trPr>
          <w:trHeight w:val="1433"/>
        </w:trPr>
        <w:tc>
          <w:tcPr>
            <w:tcW w:w="4531" w:type="dxa"/>
          </w:tcPr>
          <w:p w:rsidR="003C4C8D" w:rsidRDefault="00AC1128" w:rsidP="00AC1128">
            <w:pPr>
              <w:rPr>
                <w:rFonts w:cstheme="minorHAnsi"/>
                <w:lang w:val="de-DE"/>
              </w:rPr>
            </w:pPr>
            <w:r w:rsidRPr="00AC1128">
              <w:rPr>
                <w:rFonts w:cstheme="minorHAnsi"/>
                <w:lang w:val="de-DE"/>
              </w:rPr>
              <w:t>Die TTA (genaue Uhrzeit bei Aufnahme und bei der ersten Antibiotikagabe) sollte in den Patientenunterlagen dokumentiert werden, damit im Rahmen des Qualitätsmanagements Stichproben zur Analyse der medianen TTA möglich sind.</w:t>
            </w:r>
            <w:r w:rsidR="003C4C8D">
              <w:rPr>
                <w:rFonts w:cstheme="minorHAnsi"/>
                <w:lang w:val="de-DE"/>
              </w:rPr>
              <w:t xml:space="preserve"> </w:t>
            </w:r>
          </w:p>
          <w:p w:rsidR="00AC1128" w:rsidRPr="00AC1128" w:rsidRDefault="00AC1128" w:rsidP="00AC1128">
            <w:pPr>
              <w:rPr>
                <w:rFonts w:cstheme="minorHAnsi"/>
                <w:lang w:val="de-DE"/>
              </w:rPr>
            </w:pPr>
            <w:r w:rsidRPr="00AC1128">
              <w:rPr>
                <w:rFonts w:cstheme="minorHAnsi"/>
                <w:lang w:val="de-DE"/>
              </w:rPr>
              <w:t>Kommt es durch personelle oder strukturell-organisatorische Hindernisse zu einer deutlich verlängerten TTA (&gt; 120 min), sollte die genaue Ursache hierfür mit allen Beteiligten zeitnah eruiert w</w:t>
            </w:r>
            <w:r>
              <w:rPr>
                <w:rFonts w:cstheme="minorHAnsi"/>
                <w:lang w:val="de-DE"/>
              </w:rPr>
              <w:t>e</w:t>
            </w:r>
            <w:r w:rsidRPr="00AC1128">
              <w:rPr>
                <w:rFonts w:cstheme="minorHAnsi"/>
                <w:lang w:val="de-DE"/>
              </w:rPr>
              <w:t>rden.</w:t>
            </w:r>
          </w:p>
        </w:tc>
        <w:tc>
          <w:tcPr>
            <w:tcW w:w="4532" w:type="dxa"/>
          </w:tcPr>
          <w:p w:rsidR="003C4C8D" w:rsidRPr="00752547" w:rsidRDefault="003C4C8D" w:rsidP="003C4C8D">
            <w:pPr>
              <w:rPr>
                <w:rFonts w:cstheme="minorHAnsi"/>
                <w:lang w:val="en-GB"/>
              </w:rPr>
            </w:pPr>
            <w:r w:rsidRPr="00752547">
              <w:rPr>
                <w:rFonts w:cstheme="minorHAnsi"/>
                <w:lang w:val="en-GB"/>
              </w:rPr>
              <w:t xml:space="preserve">The </w:t>
            </w:r>
            <w:r>
              <w:rPr>
                <w:rFonts w:cstheme="minorHAnsi"/>
                <w:lang w:val="en-GB"/>
              </w:rPr>
              <w:t xml:space="preserve">exact </w:t>
            </w:r>
            <w:r w:rsidRPr="00752547">
              <w:rPr>
                <w:rFonts w:cstheme="minorHAnsi"/>
                <w:lang w:val="en-GB"/>
              </w:rPr>
              <w:t xml:space="preserve">TTA </w:t>
            </w:r>
            <w:r w:rsidR="009B16A0">
              <w:rPr>
                <w:rFonts w:cstheme="minorHAnsi"/>
                <w:lang w:val="en-GB"/>
              </w:rPr>
              <w:t xml:space="preserve">/time of arrival, time of the first administration of an antibiotic) </w:t>
            </w:r>
            <w:r w:rsidRPr="00752547">
              <w:rPr>
                <w:rFonts w:cstheme="minorHAnsi"/>
                <w:lang w:val="en-GB"/>
              </w:rPr>
              <w:t>should be documented in the patient</w:t>
            </w:r>
            <w:r>
              <w:rPr>
                <w:rFonts w:cstheme="minorHAnsi"/>
                <w:lang w:val="en-GB"/>
              </w:rPr>
              <w:t>’s</w:t>
            </w:r>
            <w:r w:rsidRPr="00752547">
              <w:rPr>
                <w:rFonts w:cstheme="minorHAnsi"/>
                <w:lang w:val="en-GB"/>
              </w:rPr>
              <w:t xml:space="preserve"> file to </w:t>
            </w:r>
            <w:r>
              <w:rPr>
                <w:rFonts w:cstheme="minorHAnsi"/>
                <w:lang w:val="en-GB"/>
              </w:rPr>
              <w:t>guide internal audits of the median TTA and its variation</w:t>
            </w:r>
            <w:r w:rsidRPr="00752547">
              <w:rPr>
                <w:rFonts w:cstheme="minorHAnsi"/>
                <w:lang w:val="en-GB"/>
              </w:rPr>
              <w:t>.</w:t>
            </w:r>
          </w:p>
          <w:p w:rsidR="003C4C8D" w:rsidRDefault="003C4C8D" w:rsidP="003C4C8D">
            <w:pPr>
              <w:rPr>
                <w:rFonts w:cstheme="minorHAnsi"/>
                <w:lang w:val="en-GB"/>
              </w:rPr>
            </w:pPr>
          </w:p>
          <w:p w:rsidR="00AC1128" w:rsidRPr="003C4C8D" w:rsidRDefault="003C4C8D" w:rsidP="003C4C8D">
            <w:pPr>
              <w:rPr>
                <w:rFonts w:cstheme="minorHAnsi"/>
                <w:lang w:val="en-GB"/>
              </w:rPr>
            </w:pPr>
            <w:r w:rsidRPr="00752547">
              <w:rPr>
                <w:rFonts w:cstheme="minorHAnsi"/>
                <w:lang w:val="en-GB"/>
              </w:rPr>
              <w:t xml:space="preserve">In case of </w:t>
            </w:r>
            <w:r w:rsidR="009B16A0">
              <w:rPr>
                <w:rFonts w:cstheme="minorHAnsi"/>
                <w:lang w:val="en-GB"/>
              </w:rPr>
              <w:t xml:space="preserve">an </w:t>
            </w:r>
            <w:r w:rsidRPr="00752547">
              <w:rPr>
                <w:rFonts w:cstheme="minorHAnsi"/>
                <w:lang w:val="en-GB"/>
              </w:rPr>
              <w:t xml:space="preserve">extended TTA (&gt;120 min) </w:t>
            </w:r>
            <w:r w:rsidR="009B16A0">
              <w:rPr>
                <w:rFonts w:cstheme="minorHAnsi"/>
                <w:lang w:val="en-GB"/>
              </w:rPr>
              <w:t>the reasons for this extension should be analysed and discussed with the attending health care workers and physicians.</w:t>
            </w:r>
          </w:p>
        </w:tc>
      </w:tr>
      <w:tr w:rsidR="00871A88" w:rsidRPr="00F95FE0" w:rsidTr="009B16A0">
        <w:trPr>
          <w:trHeight w:val="412"/>
        </w:trPr>
        <w:tc>
          <w:tcPr>
            <w:tcW w:w="9063" w:type="dxa"/>
            <w:gridSpan w:val="2"/>
            <w:shd w:val="clear" w:color="auto" w:fill="auto"/>
          </w:tcPr>
          <w:p w:rsidR="00871A88" w:rsidRPr="009B16A0" w:rsidRDefault="00871A88" w:rsidP="009B16A0">
            <w:pPr>
              <w:pStyle w:val="berschrift2"/>
              <w:rPr>
                <w:rFonts w:asciiTheme="minorHAnsi" w:hAnsiTheme="minorHAnsi" w:cstheme="minorHAnsi"/>
                <w:sz w:val="22"/>
                <w:szCs w:val="22"/>
                <w:lang w:val="de-DE"/>
              </w:rPr>
            </w:pPr>
            <w:bookmarkStart w:id="44" w:name="_Toc128304734"/>
            <w:r w:rsidRPr="009B16A0">
              <w:rPr>
                <w:rFonts w:asciiTheme="minorHAnsi" w:hAnsiTheme="minorHAnsi" w:cstheme="minorHAnsi"/>
                <w:sz w:val="22"/>
                <w:szCs w:val="22"/>
                <w:lang w:val="de-DE"/>
              </w:rPr>
              <w:t>Begleitende Maßnahmen des Qualitätsmanagements</w:t>
            </w:r>
            <w:bookmarkEnd w:id="44"/>
          </w:p>
          <w:p w:rsidR="009B16A0" w:rsidRPr="00F95FE0" w:rsidRDefault="009B16A0" w:rsidP="009B16A0">
            <w:pPr>
              <w:pStyle w:val="berschrift2"/>
              <w:rPr>
                <w:rFonts w:asciiTheme="minorHAnsi" w:hAnsiTheme="minorHAnsi" w:cstheme="minorHAnsi"/>
                <w:sz w:val="22"/>
                <w:szCs w:val="22"/>
                <w:lang w:val="en-GB"/>
              </w:rPr>
            </w:pPr>
            <w:bookmarkStart w:id="45" w:name="_Toc128304735"/>
            <w:r w:rsidRPr="00F95FE0">
              <w:rPr>
                <w:rFonts w:asciiTheme="minorHAnsi" w:hAnsiTheme="minorHAnsi" w:cstheme="minorHAnsi"/>
                <w:sz w:val="22"/>
                <w:szCs w:val="22"/>
                <w:lang w:val="en-GB"/>
              </w:rPr>
              <w:t>Accom</w:t>
            </w:r>
            <w:r w:rsidR="00F95FE0" w:rsidRPr="00F95FE0">
              <w:rPr>
                <w:rFonts w:asciiTheme="minorHAnsi" w:hAnsiTheme="minorHAnsi" w:cstheme="minorHAnsi"/>
                <w:sz w:val="22"/>
                <w:szCs w:val="22"/>
                <w:lang w:val="en-GB"/>
              </w:rPr>
              <w:t>p</w:t>
            </w:r>
            <w:r w:rsidRPr="00F95FE0">
              <w:rPr>
                <w:rFonts w:asciiTheme="minorHAnsi" w:hAnsiTheme="minorHAnsi" w:cstheme="minorHAnsi"/>
                <w:sz w:val="22"/>
                <w:szCs w:val="22"/>
                <w:lang w:val="en-GB"/>
              </w:rPr>
              <w:t>anying interventions for practical implementation and quality management</w:t>
            </w:r>
            <w:bookmarkEnd w:id="45"/>
          </w:p>
        </w:tc>
      </w:tr>
      <w:tr w:rsidR="00871A88" w:rsidRPr="00752547" w:rsidTr="00EA6A18">
        <w:trPr>
          <w:trHeight w:val="2049"/>
        </w:trPr>
        <w:tc>
          <w:tcPr>
            <w:tcW w:w="4531" w:type="dxa"/>
          </w:tcPr>
          <w:p w:rsidR="00871A88" w:rsidRPr="009B16A0" w:rsidRDefault="00871A88" w:rsidP="009B16A0">
            <w:pPr>
              <w:rPr>
                <w:rFonts w:cstheme="minorHAnsi"/>
                <w:lang w:val="de-DE"/>
              </w:rPr>
            </w:pPr>
            <w:r w:rsidRPr="009B16A0">
              <w:rPr>
                <w:rFonts w:cstheme="minorHAnsi"/>
                <w:lang w:val="de-DE"/>
              </w:rPr>
              <w:t xml:space="preserve">Die Implementierung eines </w:t>
            </w:r>
            <w:r w:rsidR="009B16A0" w:rsidRPr="009B16A0">
              <w:rPr>
                <w:rFonts w:cstheme="minorHAnsi"/>
                <w:lang w:val="de-DE"/>
              </w:rPr>
              <w:t xml:space="preserve"> </w:t>
            </w:r>
            <w:r w:rsidRPr="009B16A0">
              <w:rPr>
                <w:rFonts w:cstheme="minorHAnsi"/>
                <w:lang w:val="de-DE"/>
              </w:rPr>
              <w:t>standardisierten und schriftlich festgelegten Vorgehens zur Diagnostik und Therapie bei kinderonkologischen Patienten mit FN ohne Fokus soll von Schulungen, praktischem Training und geeigneten Maßnahmen der Qualitätssicherung begleitet werden, um die konkreten Auswirkungen der gemeinsam vereinbarten Behandlungsstrategie im klinischen Alltag zu analysieren und im Verlauf stetig zu verbessern (Plan-Do-Check-Act-Zyklen)</w:t>
            </w:r>
            <w:r w:rsidR="009B16A0">
              <w:rPr>
                <w:rFonts w:cstheme="minorHAnsi"/>
                <w:lang w:val="de-DE"/>
              </w:rPr>
              <w:t>.</w:t>
            </w:r>
          </w:p>
        </w:tc>
        <w:tc>
          <w:tcPr>
            <w:tcW w:w="4532" w:type="dxa"/>
          </w:tcPr>
          <w:p w:rsidR="00F95FE0" w:rsidRDefault="00871A88" w:rsidP="00871A88">
            <w:pPr>
              <w:rPr>
                <w:rFonts w:cstheme="minorHAnsi"/>
                <w:lang w:val="en-GB"/>
              </w:rPr>
            </w:pPr>
            <w:r w:rsidRPr="00752547">
              <w:rPr>
                <w:rFonts w:cstheme="minorHAnsi"/>
                <w:lang w:val="en-GB"/>
              </w:rPr>
              <w:t xml:space="preserve">The </w:t>
            </w:r>
            <w:r w:rsidR="009B16A0">
              <w:rPr>
                <w:rFonts w:cstheme="minorHAnsi"/>
                <w:lang w:val="en-GB"/>
              </w:rPr>
              <w:t xml:space="preserve">clinical </w:t>
            </w:r>
            <w:r w:rsidRPr="00752547">
              <w:rPr>
                <w:rFonts w:cstheme="minorHAnsi"/>
                <w:lang w:val="en-GB"/>
              </w:rPr>
              <w:t xml:space="preserve">implementation of </w:t>
            </w:r>
            <w:r w:rsidR="00F95FE0">
              <w:rPr>
                <w:rFonts w:cstheme="minorHAnsi"/>
                <w:lang w:val="en-GB"/>
              </w:rPr>
              <w:t>the SOP for the management of FN</w:t>
            </w:r>
            <w:r w:rsidRPr="00752547">
              <w:rPr>
                <w:rFonts w:cstheme="minorHAnsi"/>
                <w:lang w:val="en-GB"/>
              </w:rPr>
              <w:t xml:space="preserve"> </w:t>
            </w:r>
            <w:r w:rsidR="00F95FE0" w:rsidRPr="00752547">
              <w:rPr>
                <w:rFonts w:cstheme="minorHAnsi"/>
                <w:lang w:val="en-GB"/>
              </w:rPr>
              <w:t xml:space="preserve">without a clinically or microbiologically defined focus of infection </w:t>
            </w:r>
            <w:r w:rsidRPr="00752547">
              <w:rPr>
                <w:rFonts w:cstheme="minorHAnsi"/>
                <w:lang w:val="en-GB"/>
              </w:rPr>
              <w:t>should be accompanied by</w:t>
            </w:r>
            <w:r w:rsidR="00F95FE0">
              <w:rPr>
                <w:rFonts w:cstheme="minorHAnsi"/>
                <w:lang w:val="en-GB"/>
              </w:rPr>
              <w:t xml:space="preserve"> theoretical education and on-site</w:t>
            </w:r>
            <w:r w:rsidRPr="00752547">
              <w:rPr>
                <w:rFonts w:cstheme="minorHAnsi"/>
                <w:lang w:val="en-GB"/>
              </w:rPr>
              <w:t xml:space="preserve"> training</w:t>
            </w:r>
            <w:r w:rsidR="00F95FE0">
              <w:rPr>
                <w:rFonts w:cstheme="minorHAnsi"/>
                <w:lang w:val="en-GB"/>
              </w:rPr>
              <w:t xml:space="preserve"> of the attending health care workers and physicians.</w:t>
            </w:r>
          </w:p>
          <w:p w:rsidR="00F95FE0" w:rsidRDefault="00F95FE0" w:rsidP="00871A88">
            <w:pPr>
              <w:rPr>
                <w:rFonts w:cstheme="minorHAnsi"/>
                <w:lang w:val="en-GB"/>
              </w:rPr>
            </w:pPr>
          </w:p>
          <w:p w:rsidR="00871A88" w:rsidRPr="00752547" w:rsidRDefault="00F95FE0" w:rsidP="00871A88">
            <w:pPr>
              <w:rPr>
                <w:rFonts w:cstheme="minorHAnsi"/>
                <w:lang w:val="en-GB"/>
              </w:rPr>
            </w:pPr>
            <w:r>
              <w:rPr>
                <w:rFonts w:cstheme="minorHAnsi"/>
                <w:lang w:val="en-GB"/>
              </w:rPr>
              <w:t>A</w:t>
            </w:r>
            <w:r w:rsidR="00871A88" w:rsidRPr="00752547">
              <w:rPr>
                <w:rFonts w:cstheme="minorHAnsi"/>
                <w:lang w:val="en-GB"/>
              </w:rPr>
              <w:t xml:space="preserve">ppropriate quality assurance measures </w:t>
            </w:r>
            <w:r>
              <w:rPr>
                <w:rFonts w:cstheme="minorHAnsi"/>
                <w:lang w:val="en-GB"/>
              </w:rPr>
              <w:t>should aim at a sustained improvement of the clinical workflow, if applicable, by subsequent Plan-Do-Check-Act Cycles.</w:t>
            </w:r>
          </w:p>
        </w:tc>
      </w:tr>
    </w:tbl>
    <w:p w:rsidR="00F95FE0" w:rsidRDefault="00F95FE0">
      <w:pPr>
        <w:rPr>
          <w:rFonts w:cstheme="minorHAnsi"/>
          <w:lang w:val="en-GB"/>
        </w:rPr>
      </w:pPr>
    </w:p>
    <w:p w:rsidR="00F95FE0" w:rsidRDefault="00F95FE0">
      <w:pPr>
        <w:rPr>
          <w:rFonts w:cstheme="minorHAnsi"/>
          <w:lang w:val="en-GB"/>
        </w:rPr>
      </w:pPr>
      <w:r>
        <w:rPr>
          <w:rFonts w:cstheme="minorHAnsi"/>
          <w:lang w:val="en-GB"/>
        </w:rPr>
        <w:br w:type="page"/>
      </w:r>
    </w:p>
    <w:p w:rsidR="00F95FE0" w:rsidRPr="00F95FE0" w:rsidRDefault="00F95FE0" w:rsidP="00F95FE0">
      <w:pPr>
        <w:pStyle w:val="berschrift2"/>
        <w:rPr>
          <w:rFonts w:asciiTheme="minorHAnsi" w:hAnsiTheme="minorHAnsi" w:cstheme="minorHAnsi"/>
          <w:sz w:val="22"/>
          <w:szCs w:val="22"/>
          <w:lang w:val="en-GB"/>
        </w:rPr>
      </w:pPr>
      <w:bookmarkStart w:id="46" w:name="_Toc128304736"/>
      <w:r w:rsidRPr="00F95FE0">
        <w:rPr>
          <w:rFonts w:asciiTheme="minorHAnsi" w:hAnsiTheme="minorHAnsi" w:cstheme="minorHAnsi"/>
          <w:sz w:val="22"/>
          <w:szCs w:val="22"/>
          <w:lang w:val="en-GB"/>
        </w:rPr>
        <w:lastRenderedPageBreak/>
        <w:t>Tab. 2.6 Standard-dosing of the antibiotics discussed in this guideline</w:t>
      </w:r>
      <w:bookmarkEnd w:id="46"/>
    </w:p>
    <w:p w:rsidR="00F95FE0" w:rsidRPr="00F95FE0" w:rsidRDefault="00F95FE0" w:rsidP="00F95FE0">
      <w:pPr>
        <w:spacing w:line="240" w:lineRule="auto"/>
        <w:rPr>
          <w:rFonts w:eastAsia="MS Mincho" w:cs="Times New Roman"/>
          <w:szCs w:val="24"/>
          <w:lang w:val="en-GB"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4"/>
      </w:tblGrid>
      <w:tr w:rsidR="00F95FE0" w:rsidRPr="008101A8" w:rsidTr="00C65515">
        <w:tc>
          <w:tcPr>
            <w:tcW w:w="3256" w:type="dxa"/>
            <w:shd w:val="clear" w:color="auto" w:fill="D9D9D9"/>
          </w:tcPr>
          <w:p w:rsidR="00F95FE0" w:rsidRPr="008101A8" w:rsidRDefault="00F95FE0" w:rsidP="00F95FE0">
            <w:pPr>
              <w:spacing w:line="240" w:lineRule="auto"/>
              <w:rPr>
                <w:rFonts w:eastAsia="Times New Roman" w:cs="Times New Roman"/>
                <w:i/>
                <w:lang w:eastAsia="de-DE"/>
              </w:rPr>
            </w:pPr>
            <w:proofErr w:type="spellStart"/>
            <w:r w:rsidRPr="008101A8">
              <w:rPr>
                <w:rFonts w:eastAsia="Times New Roman" w:cs="Times New Roman"/>
                <w:i/>
                <w:lang w:eastAsia="de-DE"/>
              </w:rPr>
              <w:t>Antibiotika</w:t>
            </w:r>
            <w:proofErr w:type="spellEnd"/>
          </w:p>
        </w:tc>
        <w:tc>
          <w:tcPr>
            <w:tcW w:w="5804" w:type="dxa"/>
            <w:shd w:val="clear" w:color="auto" w:fill="D9D9D9"/>
          </w:tcPr>
          <w:p w:rsidR="00F95FE0" w:rsidRPr="008101A8" w:rsidRDefault="00F95FE0" w:rsidP="00F95FE0">
            <w:pPr>
              <w:spacing w:line="240" w:lineRule="auto"/>
              <w:rPr>
                <w:rFonts w:eastAsia="Times New Roman" w:cs="Times New Roman"/>
                <w:lang w:eastAsia="de-DE"/>
              </w:rPr>
            </w:pPr>
            <w:proofErr w:type="spellStart"/>
            <w:r w:rsidRPr="008101A8">
              <w:rPr>
                <w:rFonts w:eastAsia="Times New Roman" w:cs="Times New Roman"/>
                <w:lang w:eastAsia="de-DE"/>
              </w:rPr>
              <w:t>Dosis</w:t>
            </w:r>
            <w:proofErr w:type="spellEnd"/>
          </w:p>
        </w:tc>
      </w:tr>
      <w:tr w:rsidR="00F95FE0" w:rsidRPr="008101A8" w:rsidTr="00C65515">
        <w:tc>
          <w:tcPr>
            <w:tcW w:w="3256" w:type="dxa"/>
            <w:shd w:val="clear" w:color="auto" w:fill="auto"/>
          </w:tcPr>
          <w:p w:rsidR="00F95FE0" w:rsidRPr="008101A8" w:rsidRDefault="00F95FE0" w:rsidP="00F95FE0">
            <w:pPr>
              <w:spacing w:line="240" w:lineRule="auto"/>
              <w:rPr>
                <w:rFonts w:eastAsia="Times New Roman" w:cs="Times New Roman"/>
                <w:lang w:eastAsia="de-DE"/>
              </w:rPr>
            </w:pPr>
            <w:r w:rsidRPr="008101A8">
              <w:rPr>
                <w:rFonts w:eastAsia="Times New Roman" w:cs="Times New Roman"/>
                <w:lang w:eastAsia="de-DE"/>
              </w:rPr>
              <w:t>Amikacin (Aminogly</w:t>
            </w:r>
            <w:r w:rsidR="00C65515">
              <w:rPr>
                <w:rFonts w:eastAsia="Times New Roman" w:cs="Times New Roman"/>
                <w:lang w:eastAsia="de-DE"/>
              </w:rPr>
              <w:t>c</w:t>
            </w:r>
            <w:r w:rsidRPr="008101A8">
              <w:rPr>
                <w:rFonts w:eastAsia="Times New Roman" w:cs="Times New Roman"/>
                <w:lang w:eastAsia="de-DE"/>
              </w:rPr>
              <w:t>osid</w:t>
            </w:r>
            <w:r w:rsidR="00C65515">
              <w:rPr>
                <w:rFonts w:eastAsia="Times New Roman" w:cs="Times New Roman"/>
                <w:lang w:eastAsia="de-DE"/>
              </w:rPr>
              <w:t>e</w:t>
            </w:r>
            <w:r w:rsidRPr="008101A8">
              <w:rPr>
                <w:rFonts w:eastAsia="Times New Roman" w:cs="Times New Roman"/>
                <w:lang w:eastAsia="de-DE"/>
              </w:rPr>
              <w:t>)</w:t>
            </w:r>
          </w:p>
        </w:tc>
        <w:tc>
          <w:tcPr>
            <w:tcW w:w="5804" w:type="dxa"/>
            <w:shd w:val="clear" w:color="auto" w:fill="auto"/>
          </w:tcPr>
          <w:p w:rsidR="00F95FE0" w:rsidRPr="00C65515" w:rsidRDefault="00F95FE0" w:rsidP="00F95FE0">
            <w:pPr>
              <w:spacing w:line="240" w:lineRule="auto"/>
              <w:rPr>
                <w:rFonts w:eastAsia="Times New Roman" w:cs="Times New Roman"/>
                <w:lang w:val="en-GB" w:eastAsia="de-DE"/>
              </w:rPr>
            </w:pPr>
            <w:r w:rsidRPr="00C65515">
              <w:rPr>
                <w:rFonts w:eastAsia="Times New Roman" w:cs="Times New Roman"/>
                <w:lang w:val="en-GB" w:eastAsia="de-DE"/>
              </w:rPr>
              <w:t xml:space="preserve">15-20 mg/kg/day </w:t>
            </w:r>
            <w:r w:rsidR="00C65515" w:rsidRPr="00C65515">
              <w:rPr>
                <w:rFonts w:eastAsia="Times New Roman" w:cs="Times New Roman"/>
                <w:lang w:val="en-GB" w:eastAsia="de-DE"/>
              </w:rPr>
              <w:t>on</w:t>
            </w:r>
            <w:r w:rsidR="00C65515">
              <w:rPr>
                <w:rFonts w:eastAsia="Times New Roman" w:cs="Times New Roman"/>
                <w:lang w:val="en-GB" w:eastAsia="de-DE"/>
              </w:rPr>
              <w:t>ce daily</w:t>
            </w:r>
            <w:r w:rsidRPr="00C65515">
              <w:rPr>
                <w:rFonts w:eastAsia="Times New Roman" w:cs="Times New Roman"/>
                <w:lang w:val="en-GB" w:eastAsia="de-DE"/>
              </w:rPr>
              <w:t xml:space="preserve"> (30 min) </w:t>
            </w:r>
            <w:r w:rsidRPr="008101A8">
              <w:rPr>
                <w:rFonts w:eastAsia="Times New Roman" w:cs="Times New Roman"/>
                <w:lang w:eastAsia="de-DE"/>
              </w:rPr>
              <w:fldChar w:fldCharType="begin">
                <w:fldData xml:space="preserve">PEVuZE5vdGU+PENpdGU+PEF1dGhvcj5Db250b3BvdWxvcy1Jb2FubmlkaXM8L0F1dGhvcj48WWVh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</w:fldData>
              </w:fldChar>
            </w:r>
            <w:r w:rsidRPr="00C65515">
              <w:rPr>
                <w:rFonts w:eastAsia="Times New Roman" w:cs="Times New Roman"/>
                <w:lang w:val="en-GB" w:eastAsia="de-DE"/>
              </w:rPr>
              <w:instrText xml:space="preserve"> ADDIN EN.CITE </w:instrText>
            </w:r>
            <w:r>
              <w:rPr>
                <w:rFonts w:eastAsia="Times New Roman" w:cs="Times New Roman"/>
                <w:lang w:eastAsia="de-DE"/>
              </w:rPr>
              <w:fldChar w:fldCharType="begin">
                <w:fldData xml:space="preserve">PEVuZE5vdGU+PENpdGU+PEF1dGhvcj5Db250b3BvdWxvcy1Jb2FubmlkaXM8L0F1dGhvcj48WWVh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</w:fldData>
              </w:fldChar>
            </w:r>
            <w:r w:rsidRPr="00C65515">
              <w:rPr>
                <w:rFonts w:eastAsia="Times New Roman" w:cs="Times New Roman"/>
                <w:lang w:val="en-GB" w:eastAsia="de-DE"/>
              </w:rPr>
              <w:instrText xml:space="preserve"> ADDIN EN.CITE.DATA </w:instrText>
            </w:r>
            <w:r>
              <w:rPr>
                <w:rFonts w:eastAsia="Times New Roman" w:cs="Times New Roman"/>
                <w:lang w:eastAsia="de-DE"/>
              </w:rPr>
            </w:r>
            <w:r>
              <w:rPr>
                <w:rFonts w:eastAsia="Times New Roman" w:cs="Times New Roman"/>
                <w:lang w:eastAsia="de-DE"/>
              </w:rPr>
              <w:fldChar w:fldCharType="end"/>
            </w:r>
            <w:r w:rsidRPr="008101A8">
              <w:rPr>
                <w:rFonts w:eastAsia="Times New Roman" w:cs="Times New Roman"/>
                <w:lang w:eastAsia="de-DE"/>
              </w:rPr>
            </w:r>
            <w:r w:rsidRPr="008101A8">
              <w:rPr>
                <w:rFonts w:eastAsia="Times New Roman" w:cs="Times New Roman"/>
                <w:lang w:eastAsia="de-DE"/>
              </w:rPr>
              <w:fldChar w:fldCharType="separate"/>
            </w:r>
            <w:r w:rsidRPr="00C65515">
              <w:rPr>
                <w:rFonts w:eastAsia="Times New Roman" w:cs="Times New Roman"/>
                <w:noProof/>
                <w:lang w:val="en-GB" w:eastAsia="de-DE"/>
              </w:rPr>
              <w:t>[5,17]</w:t>
            </w:r>
            <w:r w:rsidRPr="008101A8">
              <w:rPr>
                <w:rFonts w:eastAsia="Times New Roman" w:cs="Times New Roman"/>
                <w:lang w:eastAsia="de-DE"/>
              </w:rPr>
              <w:fldChar w:fldCharType="end"/>
            </w:r>
            <w:r w:rsidR="00C65515">
              <w:rPr>
                <w:rFonts w:eastAsia="Times New Roman" w:cs="Times New Roman"/>
                <w:lang w:eastAsia="de-DE"/>
              </w:rPr>
              <w:br/>
            </w:r>
            <w:r w:rsidRPr="008101A8">
              <w:rPr>
                <w:rFonts w:eastAsia="Times New Roman" w:cs="Times New Roman"/>
                <w:lang w:eastAsia="de-DE"/>
              </w:rPr>
              <w:t>(max. 1,5g/</w:t>
            </w:r>
            <w:r w:rsidR="00C65515">
              <w:rPr>
                <w:rFonts w:eastAsia="Times New Roman" w:cs="Times New Roman"/>
                <w:lang w:eastAsia="de-DE"/>
              </w:rPr>
              <w:t>day</w:t>
            </w:r>
            <w:r w:rsidRPr="008101A8">
              <w:rPr>
                <w:rFonts w:eastAsia="Times New Roman" w:cs="Times New Roman"/>
                <w:lang w:eastAsia="de-DE"/>
              </w:rPr>
              <w:t>) → Drug Monitoring</w:t>
            </w:r>
          </w:p>
        </w:tc>
      </w:tr>
      <w:tr w:rsidR="00F95FE0" w:rsidRPr="00C65515" w:rsidTr="00C65515">
        <w:tc>
          <w:tcPr>
            <w:tcW w:w="3256" w:type="dxa"/>
            <w:shd w:val="clear" w:color="auto" w:fill="auto"/>
          </w:tcPr>
          <w:p w:rsidR="00F95FE0" w:rsidRPr="008101A8" w:rsidRDefault="00F95FE0" w:rsidP="00F95FE0">
            <w:pPr>
              <w:spacing w:line="240" w:lineRule="auto"/>
              <w:rPr>
                <w:rFonts w:eastAsia="Times New Roman" w:cs="Times New Roman"/>
                <w:lang w:eastAsia="de-DE"/>
              </w:rPr>
            </w:pPr>
            <w:proofErr w:type="spellStart"/>
            <w:r w:rsidRPr="008101A8">
              <w:rPr>
                <w:rFonts w:eastAsia="Times New Roman" w:cs="Times New Roman"/>
                <w:lang w:eastAsia="de-DE"/>
              </w:rPr>
              <w:t>Cefepim</w:t>
            </w:r>
            <w:proofErr w:type="spellEnd"/>
            <w:r w:rsidRPr="008101A8">
              <w:rPr>
                <w:rFonts w:eastAsia="Times New Roman" w:cs="Times New Roman"/>
                <w:lang w:eastAsia="de-DE"/>
              </w:rPr>
              <w:t xml:space="preserve"> (Cephalosporin</w:t>
            </w:r>
            <w:r w:rsidR="00C65515">
              <w:rPr>
                <w:rFonts w:eastAsia="Times New Roman" w:cs="Times New Roman"/>
                <w:lang w:eastAsia="de-DE"/>
              </w:rPr>
              <w:t>e</w:t>
            </w:r>
            <w:r w:rsidRPr="008101A8">
              <w:rPr>
                <w:rFonts w:eastAsia="Times New Roman" w:cs="Times New Roman"/>
                <w:lang w:eastAsia="de-DE"/>
              </w:rPr>
              <w:t>)</w:t>
            </w:r>
          </w:p>
        </w:tc>
        <w:tc>
          <w:tcPr>
            <w:tcW w:w="5804" w:type="dxa"/>
            <w:shd w:val="clear" w:color="auto" w:fill="auto"/>
          </w:tcPr>
          <w:p w:rsidR="00F95FE0" w:rsidRPr="00C65515" w:rsidRDefault="00F95FE0" w:rsidP="00F95FE0">
            <w:pPr>
              <w:spacing w:line="240" w:lineRule="auto"/>
              <w:rPr>
                <w:rFonts w:eastAsia="Times New Roman" w:cs="Times New Roman"/>
                <w:lang w:val="en-GB" w:eastAsia="de-DE"/>
              </w:rPr>
            </w:pPr>
            <w:r w:rsidRPr="00C65515">
              <w:rPr>
                <w:rFonts w:eastAsia="Times New Roman" w:cs="Times New Roman"/>
                <w:lang w:val="en-GB" w:eastAsia="de-DE"/>
              </w:rPr>
              <w:t>150 mg/kg/</w:t>
            </w:r>
            <w:r w:rsidR="00C65515">
              <w:rPr>
                <w:rFonts w:eastAsia="Times New Roman" w:cs="Times New Roman"/>
                <w:lang w:val="en-GB" w:eastAsia="de-DE"/>
              </w:rPr>
              <w:t>day</w:t>
            </w:r>
            <w:r w:rsidRPr="00C65515">
              <w:rPr>
                <w:rFonts w:eastAsia="Times New Roman" w:cs="Times New Roman"/>
                <w:lang w:val="en-GB" w:eastAsia="de-DE"/>
              </w:rPr>
              <w:t xml:space="preserve"> </w:t>
            </w:r>
            <w:r w:rsidR="00C65515" w:rsidRPr="00C65515">
              <w:rPr>
                <w:rFonts w:eastAsia="Times New Roman" w:cs="Times New Roman"/>
                <w:lang w:val="en-GB" w:eastAsia="de-DE"/>
              </w:rPr>
              <w:t xml:space="preserve">TID </w:t>
            </w:r>
            <w:r w:rsidRPr="008101A8">
              <w:rPr>
                <w:rFonts w:eastAsia="Times New Roman" w:cs="Times New Roman"/>
                <w:lang w:eastAsia="de-DE"/>
              </w:rPr>
              <w:fldChar w:fldCharType="begin"/>
            </w:r>
            <w:r w:rsidRPr="00C65515">
              <w:rPr>
                <w:rFonts w:eastAsia="Times New Roman" w:cs="Times New Roman"/>
                <w:lang w:val="en-GB" w:eastAsia="de-DE"/>
              </w:rPr>
              <w:instrText xml:space="preserve"> ADDIN EN.CITE &lt;EndNote&gt;&lt;Cite&gt;&lt;Author&gt;Saez-Llorens&lt;/Author&gt;&lt;Year&gt;2001&lt;/Year&gt;&lt;RecNum&gt;1796&lt;/RecNum&gt;&lt;DisplayText&gt;[21]&lt;/DisplayText&gt;&lt;record&gt;&lt;rec-number&gt;1796&lt;/rec-number&gt;&lt;foreign-keys&gt;&lt;key app="EN" db-id="9s52zvvzceadrsefz9mp5xpj5vvxz5dsdx2a" timestamp="0"&gt;1796&lt;/key&gt;&lt;/foreign-keys&gt;&lt;ref-type name="Journal Article"&gt;17&lt;/ref-type&gt;&lt;contributors&gt;&lt;authors&gt;&lt;author&gt;Saez-Llorens, X.&lt;/author&gt;&lt;author&gt;O&amp;apos;Ryan, M.&lt;/author&gt;&lt;/authors&gt;&lt;/contributors&gt;&lt;auth-address&gt;Infectious Disease Service, Hosptial del Nino, School of Medicine, University of Panama, Panama City.&lt;/auth-address&gt;&lt;titles&gt;&lt;title&gt;Cefepime in the empiric treatment of meningitis in children&lt;/title&gt;&lt;secondary-title&gt;Pediatr Infect Dis J&lt;/secondary-title&gt;&lt;/titles&gt;&lt;periodical&gt;&lt;full-title&gt;Pediatr Infect Dis J&lt;/full-title&gt;&lt;/periodical&gt;&lt;pages&gt;356-61&lt;/pages&gt;&lt;volume&gt;20&lt;/volume&gt;&lt;number&gt;3&lt;/number&gt;&lt;keywords&gt;&lt;keyword&gt;Adolescent&lt;/keyword&gt;&lt;keyword&gt;Cefotaxime/adverse effects/therapeutic use&lt;/keyword&gt;&lt;keyword&gt;Ceftriaxone/adverse effects/therapeutic use&lt;/keyword&gt;&lt;keyword&gt;Cephalosporins/adverse effects/ therapeutic use&lt;/keyword&gt;&lt;keyword&gt;Child&lt;/keyword&gt;&lt;keyword&gt;Child, Preschool&lt;/keyword&gt;&lt;keyword&gt;Comparative Study&lt;/keyword&gt;&lt;keyword&gt;Humans&lt;/keyword&gt;&lt;keyword&gt;Infant&lt;/keyword&gt;&lt;keyword&gt;Latin America&lt;/keyword&gt;&lt;keyword&gt;Meningitis, Bacterial/ drug therapy&lt;/keyword&gt;&lt;keyword&gt;Randomized Controlled Trials&lt;/keyword&gt;&lt;keyword&gt;Safety&lt;/keyword&gt;&lt;keyword&gt;Treatment Failure&lt;/keyword&gt;&lt;keyword&gt;Treatment Outcome&lt;/keyword&gt;&lt;/keywords&gt;&lt;dates&gt;&lt;year&gt;2001&lt;/year&gt;&lt;pub-dates&gt;&lt;date&gt;Mar&lt;/date&gt;&lt;/pub-dates&gt;&lt;/dates&gt;&lt;accession-num&gt;11303850&lt;/accession-num&gt;&lt;urls&gt;&lt;/urls&gt;&lt;/record&gt;&lt;/Cite&gt;&lt;/EndNote&gt;</w:instrText>
            </w:r>
            <w:r w:rsidRPr="008101A8">
              <w:rPr>
                <w:rFonts w:eastAsia="Times New Roman" w:cs="Times New Roman"/>
                <w:lang w:eastAsia="de-DE"/>
              </w:rPr>
              <w:fldChar w:fldCharType="separate"/>
            </w:r>
            <w:r w:rsidRPr="00C65515">
              <w:rPr>
                <w:rFonts w:eastAsia="Times New Roman" w:cs="Times New Roman"/>
                <w:noProof/>
                <w:lang w:val="en-GB" w:eastAsia="de-DE"/>
              </w:rPr>
              <w:t>[21]</w:t>
            </w:r>
            <w:r w:rsidRPr="008101A8">
              <w:rPr>
                <w:rFonts w:eastAsia="Times New Roman" w:cs="Times New Roman"/>
                <w:lang w:eastAsia="de-DE"/>
              </w:rPr>
              <w:fldChar w:fldCharType="end"/>
            </w:r>
            <w:r w:rsidR="00C65515" w:rsidRPr="00C65515">
              <w:rPr>
                <w:rFonts w:eastAsia="Times New Roman" w:cs="Times New Roman"/>
                <w:lang w:val="en-GB" w:eastAsia="de-DE"/>
              </w:rPr>
              <w:t xml:space="preserve"> </w:t>
            </w:r>
            <w:r w:rsidRPr="00C65515">
              <w:rPr>
                <w:rFonts w:eastAsia="Times New Roman" w:cs="Times New Roman"/>
                <w:lang w:val="en-GB" w:eastAsia="de-DE"/>
              </w:rPr>
              <w:t>(max. 6g/</w:t>
            </w:r>
            <w:r w:rsidR="00C65515" w:rsidRPr="00C65515">
              <w:rPr>
                <w:rFonts w:eastAsia="Times New Roman" w:cs="Times New Roman"/>
                <w:lang w:val="en-GB" w:eastAsia="de-DE"/>
              </w:rPr>
              <w:t>day</w:t>
            </w:r>
            <w:r w:rsidRPr="00C65515">
              <w:rPr>
                <w:rFonts w:eastAsia="Times New Roman" w:cs="Times New Roman"/>
                <w:lang w:val="en-GB" w:eastAsia="de-DE"/>
              </w:rPr>
              <w:t>)</w:t>
            </w:r>
          </w:p>
        </w:tc>
      </w:tr>
      <w:tr w:rsidR="00F95FE0" w:rsidRPr="00C65515" w:rsidTr="00C65515">
        <w:tc>
          <w:tcPr>
            <w:tcW w:w="3256" w:type="dxa"/>
            <w:shd w:val="clear" w:color="auto" w:fill="auto"/>
          </w:tcPr>
          <w:p w:rsidR="00F95FE0" w:rsidRPr="008101A8" w:rsidRDefault="00F95FE0" w:rsidP="00F95FE0">
            <w:pPr>
              <w:spacing w:line="240" w:lineRule="auto"/>
              <w:rPr>
                <w:rFonts w:eastAsia="Times New Roman" w:cs="Times New Roman"/>
                <w:lang w:eastAsia="de-DE"/>
              </w:rPr>
            </w:pPr>
            <w:proofErr w:type="spellStart"/>
            <w:r w:rsidRPr="008101A8">
              <w:rPr>
                <w:rFonts w:eastAsia="Times New Roman" w:cs="Times New Roman"/>
                <w:lang w:eastAsia="de-DE"/>
              </w:rPr>
              <w:t>Ceftriaxon</w:t>
            </w:r>
            <w:proofErr w:type="spellEnd"/>
            <w:r w:rsidRPr="008101A8">
              <w:rPr>
                <w:rFonts w:eastAsia="Times New Roman" w:cs="Times New Roman"/>
                <w:lang w:eastAsia="de-DE"/>
              </w:rPr>
              <w:t xml:space="preserve"> (Cephalosporin</w:t>
            </w:r>
            <w:r w:rsidR="00C65515">
              <w:rPr>
                <w:rFonts w:eastAsia="Times New Roman" w:cs="Times New Roman"/>
                <w:lang w:eastAsia="de-DE"/>
              </w:rPr>
              <w:t>e</w:t>
            </w:r>
            <w:r w:rsidRPr="008101A8">
              <w:rPr>
                <w:rFonts w:eastAsia="Times New Roman" w:cs="Times New Roman"/>
                <w:lang w:eastAsia="de-DE"/>
              </w:rPr>
              <w:t>)</w:t>
            </w:r>
          </w:p>
        </w:tc>
        <w:tc>
          <w:tcPr>
            <w:tcW w:w="5804" w:type="dxa"/>
            <w:shd w:val="clear" w:color="auto" w:fill="auto"/>
          </w:tcPr>
          <w:p w:rsidR="00F95FE0" w:rsidRPr="00C65515" w:rsidRDefault="00F95FE0" w:rsidP="00F95FE0">
            <w:pPr>
              <w:spacing w:line="240" w:lineRule="auto"/>
              <w:rPr>
                <w:rFonts w:eastAsia="Times New Roman" w:cs="Times New Roman"/>
                <w:lang w:val="en-GB" w:eastAsia="de-DE"/>
              </w:rPr>
            </w:pPr>
            <w:r w:rsidRPr="00C65515">
              <w:rPr>
                <w:rFonts w:eastAsia="Times New Roman" w:cs="Times New Roman"/>
                <w:lang w:val="en-GB" w:eastAsia="de-DE"/>
              </w:rPr>
              <w:t>75-100 mg/kg/</w:t>
            </w:r>
            <w:r w:rsidR="00C65515" w:rsidRPr="00C65515">
              <w:rPr>
                <w:rFonts w:eastAsia="Times New Roman" w:cs="Times New Roman"/>
                <w:lang w:val="en-GB" w:eastAsia="de-DE"/>
              </w:rPr>
              <w:t>d</w:t>
            </w:r>
            <w:r w:rsidRPr="00C65515">
              <w:rPr>
                <w:rFonts w:eastAsia="Times New Roman" w:cs="Times New Roman"/>
                <w:lang w:val="en-GB" w:eastAsia="de-DE"/>
              </w:rPr>
              <w:t xml:space="preserve"> </w:t>
            </w:r>
            <w:r w:rsidR="00C65515" w:rsidRPr="00C65515">
              <w:rPr>
                <w:rFonts w:eastAsia="Times New Roman" w:cs="Times New Roman"/>
                <w:lang w:val="en-GB" w:eastAsia="de-DE"/>
              </w:rPr>
              <w:t>once daily</w:t>
            </w:r>
            <w:r w:rsidRPr="00C65515">
              <w:rPr>
                <w:rFonts w:eastAsia="Times New Roman" w:cs="Times New Roman"/>
                <w:lang w:val="en-GB" w:eastAsia="de-DE"/>
              </w:rPr>
              <w:t xml:space="preserve"> (max. 4g/</w:t>
            </w:r>
            <w:r w:rsidR="00C65515">
              <w:rPr>
                <w:rFonts w:eastAsia="Times New Roman" w:cs="Times New Roman"/>
                <w:lang w:val="en-GB" w:eastAsia="de-DE"/>
              </w:rPr>
              <w:t>day</w:t>
            </w:r>
            <w:r w:rsidRPr="00C65515">
              <w:rPr>
                <w:rFonts w:eastAsia="Times New Roman" w:cs="Times New Roman"/>
                <w:lang w:val="en-GB" w:eastAsia="de-DE"/>
              </w:rPr>
              <w:t>)</w:t>
            </w:r>
          </w:p>
        </w:tc>
      </w:tr>
      <w:tr w:rsidR="00F95FE0" w:rsidRPr="00C65515" w:rsidTr="00C65515">
        <w:tc>
          <w:tcPr>
            <w:tcW w:w="3256" w:type="dxa"/>
            <w:shd w:val="clear" w:color="auto" w:fill="auto"/>
          </w:tcPr>
          <w:p w:rsidR="00F95FE0" w:rsidRPr="008101A8" w:rsidRDefault="00F95FE0" w:rsidP="00F95FE0">
            <w:pPr>
              <w:spacing w:line="240" w:lineRule="auto"/>
              <w:rPr>
                <w:rFonts w:eastAsia="Times New Roman" w:cs="Times New Roman"/>
                <w:lang w:eastAsia="de-DE"/>
              </w:rPr>
            </w:pPr>
            <w:proofErr w:type="spellStart"/>
            <w:r w:rsidRPr="008101A8">
              <w:rPr>
                <w:rFonts w:eastAsia="Times New Roman" w:cs="Times New Roman"/>
                <w:lang w:eastAsia="de-DE"/>
              </w:rPr>
              <w:t>Ceftazidim</w:t>
            </w:r>
            <w:proofErr w:type="spellEnd"/>
            <w:r w:rsidRPr="008101A8">
              <w:rPr>
                <w:rFonts w:eastAsia="Times New Roman" w:cs="Times New Roman"/>
                <w:lang w:eastAsia="de-DE"/>
              </w:rPr>
              <w:t xml:space="preserve"> (Cephalosporin</w:t>
            </w:r>
            <w:r w:rsidR="00C65515">
              <w:rPr>
                <w:rFonts w:eastAsia="Times New Roman" w:cs="Times New Roman"/>
                <w:lang w:eastAsia="de-DE"/>
              </w:rPr>
              <w:t>e</w:t>
            </w:r>
            <w:r w:rsidRPr="008101A8">
              <w:rPr>
                <w:rFonts w:eastAsia="Times New Roman" w:cs="Times New Roman"/>
                <w:lang w:eastAsia="de-DE"/>
              </w:rPr>
              <w:t>)</w:t>
            </w:r>
          </w:p>
        </w:tc>
        <w:tc>
          <w:tcPr>
            <w:tcW w:w="5804" w:type="dxa"/>
            <w:shd w:val="clear" w:color="auto" w:fill="auto"/>
          </w:tcPr>
          <w:p w:rsidR="00F95FE0" w:rsidRPr="00C65515" w:rsidRDefault="00F95FE0" w:rsidP="00F95FE0">
            <w:pPr>
              <w:spacing w:line="240" w:lineRule="auto"/>
              <w:rPr>
                <w:rFonts w:eastAsia="Times New Roman" w:cs="Times New Roman"/>
                <w:lang w:val="en-GB" w:eastAsia="de-DE"/>
              </w:rPr>
            </w:pPr>
            <w:r w:rsidRPr="00C65515">
              <w:rPr>
                <w:rFonts w:eastAsia="Times New Roman" w:cs="Times New Roman"/>
                <w:lang w:val="en-GB" w:eastAsia="de-DE"/>
              </w:rPr>
              <w:t>150 mg/kg/</w:t>
            </w:r>
            <w:r w:rsidR="00C65515">
              <w:rPr>
                <w:rFonts w:eastAsia="Times New Roman" w:cs="Times New Roman"/>
                <w:lang w:val="en-GB" w:eastAsia="de-DE"/>
              </w:rPr>
              <w:t xml:space="preserve"> day</w:t>
            </w:r>
            <w:r w:rsidR="00C65515" w:rsidRPr="00C65515">
              <w:rPr>
                <w:rFonts w:eastAsia="Times New Roman" w:cs="Times New Roman"/>
                <w:lang w:val="en-GB" w:eastAsia="de-DE"/>
              </w:rPr>
              <w:t xml:space="preserve"> TID </w:t>
            </w:r>
            <w:r w:rsidRPr="00C65515">
              <w:rPr>
                <w:rFonts w:eastAsia="Times New Roman" w:cs="Times New Roman"/>
                <w:lang w:val="en-GB" w:eastAsia="de-DE"/>
              </w:rPr>
              <w:t>(max. 6g/</w:t>
            </w:r>
            <w:r w:rsidR="00C65515">
              <w:rPr>
                <w:rFonts w:eastAsia="Times New Roman" w:cs="Times New Roman"/>
                <w:lang w:val="en-GB" w:eastAsia="de-DE"/>
              </w:rPr>
              <w:t>day</w:t>
            </w:r>
            <w:r w:rsidRPr="00C65515">
              <w:rPr>
                <w:rFonts w:eastAsia="Times New Roman" w:cs="Times New Roman"/>
                <w:lang w:val="en-GB" w:eastAsia="de-DE"/>
              </w:rPr>
              <w:t>)</w:t>
            </w:r>
          </w:p>
        </w:tc>
      </w:tr>
      <w:tr w:rsidR="00F95FE0" w:rsidRPr="00C65515" w:rsidTr="00C65515">
        <w:tc>
          <w:tcPr>
            <w:tcW w:w="3256" w:type="dxa"/>
            <w:shd w:val="clear" w:color="auto" w:fill="auto"/>
          </w:tcPr>
          <w:p w:rsidR="00F95FE0" w:rsidRPr="008101A8" w:rsidRDefault="00F95FE0" w:rsidP="00F95FE0">
            <w:pPr>
              <w:spacing w:line="240" w:lineRule="auto"/>
              <w:rPr>
                <w:rFonts w:eastAsia="Times New Roman" w:cs="Times New Roman"/>
                <w:lang w:eastAsia="de-DE"/>
              </w:rPr>
            </w:pPr>
            <w:r w:rsidRPr="008101A8">
              <w:rPr>
                <w:rFonts w:eastAsia="Times New Roman" w:cs="Times New Roman"/>
                <w:lang w:eastAsia="de-DE"/>
              </w:rPr>
              <w:t>Gentamicin (Aminogly</w:t>
            </w:r>
            <w:r w:rsidR="00C65515">
              <w:rPr>
                <w:rFonts w:eastAsia="Times New Roman" w:cs="Times New Roman"/>
                <w:lang w:eastAsia="de-DE"/>
              </w:rPr>
              <w:t>c</w:t>
            </w:r>
            <w:r w:rsidRPr="008101A8">
              <w:rPr>
                <w:rFonts w:eastAsia="Times New Roman" w:cs="Times New Roman"/>
                <w:lang w:eastAsia="de-DE"/>
              </w:rPr>
              <w:t>osid</w:t>
            </w:r>
            <w:r w:rsidR="00C65515">
              <w:rPr>
                <w:rFonts w:eastAsia="Times New Roman" w:cs="Times New Roman"/>
                <w:lang w:eastAsia="de-DE"/>
              </w:rPr>
              <w:t>e</w:t>
            </w:r>
            <w:r w:rsidRPr="008101A8">
              <w:rPr>
                <w:rFonts w:eastAsia="Times New Roman" w:cs="Times New Roman"/>
                <w:lang w:eastAsia="de-DE"/>
              </w:rPr>
              <w:t>)</w:t>
            </w:r>
          </w:p>
        </w:tc>
        <w:tc>
          <w:tcPr>
            <w:tcW w:w="5804" w:type="dxa"/>
            <w:shd w:val="clear" w:color="auto" w:fill="auto"/>
          </w:tcPr>
          <w:p w:rsidR="00F95FE0" w:rsidRPr="00C65515" w:rsidRDefault="00F95FE0" w:rsidP="00F95FE0">
            <w:pPr>
              <w:spacing w:line="240" w:lineRule="auto"/>
              <w:rPr>
                <w:rFonts w:eastAsia="Times New Roman" w:cs="Times New Roman"/>
                <w:lang w:val="en-GB" w:eastAsia="de-DE"/>
              </w:rPr>
            </w:pPr>
            <w:r w:rsidRPr="00C65515">
              <w:rPr>
                <w:rFonts w:eastAsia="Times New Roman" w:cs="Times New Roman"/>
                <w:lang w:val="en-GB" w:eastAsia="de-DE"/>
              </w:rPr>
              <w:t>250 mg/m</w:t>
            </w:r>
            <w:r w:rsidRPr="00C65515">
              <w:rPr>
                <w:rFonts w:eastAsia="Times New Roman" w:cs="Times New Roman"/>
                <w:vertAlign w:val="superscript"/>
                <w:lang w:val="en-GB" w:eastAsia="de-DE"/>
              </w:rPr>
              <w:t>2</w:t>
            </w:r>
            <w:r w:rsidRPr="00C65515">
              <w:rPr>
                <w:rFonts w:eastAsia="Times New Roman" w:cs="Times New Roman"/>
                <w:lang w:val="en-GB" w:eastAsia="de-DE"/>
              </w:rPr>
              <w:t xml:space="preserve"> </w:t>
            </w:r>
            <w:r w:rsidR="00C65515" w:rsidRPr="00C65515">
              <w:rPr>
                <w:rFonts w:eastAsia="Times New Roman" w:cs="Times New Roman"/>
                <w:lang w:val="en-GB" w:eastAsia="de-DE"/>
              </w:rPr>
              <w:t>BSA</w:t>
            </w:r>
            <w:r w:rsidRPr="00C65515">
              <w:rPr>
                <w:rFonts w:eastAsia="Times New Roman" w:cs="Times New Roman"/>
                <w:lang w:val="en-GB" w:eastAsia="de-DE"/>
              </w:rPr>
              <w:t xml:space="preserve"> (max. 10 mg/kg, max. 400 mg)</w:t>
            </w:r>
            <w:r w:rsidR="00C65515" w:rsidRPr="00C65515">
              <w:rPr>
                <w:rFonts w:eastAsia="Times New Roman" w:cs="Times New Roman"/>
                <w:lang w:val="en-GB" w:eastAsia="de-DE"/>
              </w:rPr>
              <w:t xml:space="preserve"> </w:t>
            </w:r>
            <w:r w:rsidRPr="008101A8">
              <w:rPr>
                <w:rFonts w:eastAsia="Times New Roman" w:cs="Times New Roman"/>
                <w:lang w:eastAsia="de-DE"/>
              </w:rPr>
              <w:fldChar w:fldCharType="begin">
                <w:fldData xml:space="preserve">PEVuZE5vdGU+PENpdGU+PEF1dGhvcj5TaGFua2FyPC9BdXRob3I+PFllYXI+MTk5OTwvWWVhcj48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</w:fldData>
              </w:fldChar>
            </w:r>
            <w:r w:rsidRPr="00C65515">
              <w:rPr>
                <w:rFonts w:eastAsia="Times New Roman" w:cs="Times New Roman"/>
                <w:lang w:val="en-GB" w:eastAsia="de-DE"/>
              </w:rPr>
              <w:instrText xml:space="preserve"> ADDIN EN.CITE </w:instrText>
            </w:r>
            <w:r>
              <w:rPr>
                <w:rFonts w:eastAsia="Times New Roman" w:cs="Times New Roman"/>
                <w:lang w:eastAsia="de-DE"/>
              </w:rPr>
              <w:fldChar w:fldCharType="begin">
                <w:fldData xml:space="preserve">PEVuZE5vdGU+PENpdGU+PEF1dGhvcj5TaGFua2FyPC9BdXRob3I+PFllYXI+MTk5OTwvWWVhcj48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</w:fldData>
              </w:fldChar>
            </w:r>
            <w:r w:rsidRPr="00C65515">
              <w:rPr>
                <w:rFonts w:eastAsia="Times New Roman" w:cs="Times New Roman"/>
                <w:lang w:val="en-GB" w:eastAsia="de-DE"/>
              </w:rPr>
              <w:instrText xml:space="preserve"> ADDIN EN.CITE.DATA </w:instrText>
            </w:r>
            <w:r>
              <w:rPr>
                <w:rFonts w:eastAsia="Times New Roman" w:cs="Times New Roman"/>
                <w:lang w:eastAsia="de-DE"/>
              </w:rPr>
            </w:r>
            <w:r>
              <w:rPr>
                <w:rFonts w:eastAsia="Times New Roman" w:cs="Times New Roman"/>
                <w:lang w:eastAsia="de-DE"/>
              </w:rPr>
              <w:fldChar w:fldCharType="end"/>
            </w:r>
            <w:r w:rsidRPr="008101A8">
              <w:rPr>
                <w:rFonts w:eastAsia="Times New Roman" w:cs="Times New Roman"/>
                <w:lang w:eastAsia="de-DE"/>
              </w:rPr>
            </w:r>
            <w:r w:rsidRPr="008101A8">
              <w:rPr>
                <w:rFonts w:eastAsia="Times New Roman" w:cs="Times New Roman"/>
                <w:lang w:eastAsia="de-DE"/>
              </w:rPr>
              <w:fldChar w:fldCharType="separate"/>
            </w:r>
            <w:r w:rsidRPr="00C65515">
              <w:rPr>
                <w:rFonts w:eastAsia="Times New Roman" w:cs="Times New Roman"/>
                <w:noProof/>
                <w:lang w:val="en-GB" w:eastAsia="de-DE"/>
              </w:rPr>
              <w:t>[13,15,19,22]</w:t>
            </w:r>
            <w:r w:rsidRPr="008101A8">
              <w:rPr>
                <w:rFonts w:eastAsia="Times New Roman" w:cs="Times New Roman"/>
                <w:lang w:eastAsia="de-DE"/>
              </w:rPr>
              <w:fldChar w:fldCharType="end"/>
            </w:r>
            <w:r w:rsidRPr="00C65515">
              <w:rPr>
                <w:rFonts w:eastAsia="Times New Roman" w:cs="Times New Roman"/>
                <w:lang w:val="en-GB" w:eastAsia="de-DE"/>
              </w:rPr>
              <w:br/>
            </w:r>
            <w:r w:rsidR="00C65515" w:rsidRPr="00C65515">
              <w:rPr>
                <w:rFonts w:eastAsia="Times New Roman" w:cs="Times New Roman"/>
                <w:lang w:val="en-GB" w:eastAsia="de-DE"/>
              </w:rPr>
              <w:t>once daily</w:t>
            </w:r>
            <w:r w:rsidRPr="00C65515">
              <w:rPr>
                <w:rFonts w:eastAsia="Times New Roman" w:cs="Times New Roman"/>
                <w:lang w:val="en-GB" w:eastAsia="de-DE"/>
              </w:rPr>
              <w:t xml:space="preserve"> (30</w:t>
            </w:r>
            <w:r w:rsidR="00C65515" w:rsidRPr="00C65515">
              <w:rPr>
                <w:rFonts w:eastAsia="Times New Roman" w:cs="Times New Roman"/>
                <w:lang w:val="en-GB" w:eastAsia="de-DE"/>
              </w:rPr>
              <w:t xml:space="preserve"> </w:t>
            </w:r>
            <w:r w:rsidRPr="00C65515">
              <w:rPr>
                <w:rFonts w:eastAsia="Times New Roman" w:cs="Times New Roman"/>
                <w:lang w:val="en-GB" w:eastAsia="de-DE"/>
              </w:rPr>
              <w:t>min) → Drug Monitoring</w:t>
            </w:r>
          </w:p>
        </w:tc>
      </w:tr>
      <w:tr w:rsidR="00F95FE0" w:rsidRPr="00C65515" w:rsidTr="00C65515">
        <w:tc>
          <w:tcPr>
            <w:tcW w:w="3256" w:type="dxa"/>
            <w:shd w:val="clear" w:color="auto" w:fill="auto"/>
          </w:tcPr>
          <w:p w:rsidR="00F95FE0" w:rsidRPr="008101A8" w:rsidRDefault="00F95FE0" w:rsidP="00F95FE0">
            <w:pPr>
              <w:spacing w:line="240" w:lineRule="auto"/>
              <w:rPr>
                <w:rFonts w:eastAsia="Times New Roman" w:cs="Times New Roman"/>
                <w:lang w:eastAsia="de-DE"/>
              </w:rPr>
            </w:pPr>
            <w:r w:rsidRPr="008101A8">
              <w:rPr>
                <w:rFonts w:eastAsia="Times New Roman" w:cs="Times New Roman"/>
                <w:lang w:eastAsia="de-DE"/>
              </w:rPr>
              <w:t>Imipenem-</w:t>
            </w:r>
            <w:proofErr w:type="spellStart"/>
            <w:r w:rsidRPr="008101A8">
              <w:rPr>
                <w:rFonts w:eastAsia="Times New Roman" w:cs="Times New Roman"/>
                <w:lang w:eastAsia="de-DE"/>
              </w:rPr>
              <w:t>Cilastatin</w:t>
            </w:r>
            <w:proofErr w:type="spellEnd"/>
            <w:r w:rsidRPr="008101A8">
              <w:rPr>
                <w:rFonts w:eastAsia="Times New Roman" w:cs="Times New Roman"/>
                <w:lang w:eastAsia="de-DE"/>
              </w:rPr>
              <w:t xml:space="preserve"> (Carbapenem)</w:t>
            </w:r>
          </w:p>
        </w:tc>
        <w:tc>
          <w:tcPr>
            <w:tcW w:w="5804" w:type="dxa"/>
            <w:shd w:val="clear" w:color="auto" w:fill="auto"/>
          </w:tcPr>
          <w:p w:rsidR="00F95FE0" w:rsidRPr="00C65515" w:rsidRDefault="00F95FE0" w:rsidP="00F95FE0">
            <w:pPr>
              <w:spacing w:line="240" w:lineRule="auto"/>
              <w:rPr>
                <w:rFonts w:eastAsia="Times New Roman" w:cs="Times New Roman"/>
                <w:lang w:val="en-GB" w:eastAsia="de-DE"/>
              </w:rPr>
            </w:pPr>
            <w:r w:rsidRPr="00C65515">
              <w:rPr>
                <w:rFonts w:eastAsia="Times New Roman" w:cs="Times New Roman"/>
                <w:lang w:val="en-GB" w:eastAsia="de-DE"/>
              </w:rPr>
              <w:t>60 mg/kg/</w:t>
            </w:r>
            <w:r w:rsidR="00C65515" w:rsidRPr="00C65515">
              <w:rPr>
                <w:rFonts w:eastAsia="Times New Roman" w:cs="Times New Roman"/>
                <w:lang w:val="en-GB" w:eastAsia="de-DE"/>
              </w:rPr>
              <w:t>day</w:t>
            </w:r>
            <w:r w:rsidRPr="00C65515">
              <w:rPr>
                <w:rFonts w:eastAsia="Times New Roman" w:cs="Times New Roman"/>
                <w:lang w:val="en-GB" w:eastAsia="de-DE"/>
              </w:rPr>
              <w:t xml:space="preserve"> in </w:t>
            </w:r>
            <w:r w:rsidR="00C65515" w:rsidRPr="00C65515">
              <w:rPr>
                <w:rFonts w:eastAsia="Times New Roman" w:cs="Times New Roman"/>
                <w:lang w:val="en-GB" w:eastAsia="de-DE"/>
              </w:rPr>
              <w:t>TID or QID</w:t>
            </w:r>
            <w:r w:rsidRPr="00C65515">
              <w:rPr>
                <w:rFonts w:eastAsia="Times New Roman" w:cs="Times New Roman"/>
                <w:lang w:val="en-GB" w:eastAsia="de-DE"/>
              </w:rPr>
              <w:t xml:space="preserve"> (30 min; max. 4 g/</w:t>
            </w:r>
            <w:r w:rsidR="00C65515">
              <w:rPr>
                <w:rFonts w:eastAsia="Times New Roman" w:cs="Times New Roman"/>
                <w:lang w:val="en-GB" w:eastAsia="de-DE"/>
              </w:rPr>
              <w:t>day</w:t>
            </w:r>
            <w:r w:rsidRPr="00C65515">
              <w:rPr>
                <w:rFonts w:eastAsia="Times New Roman" w:cs="Times New Roman"/>
                <w:lang w:val="en-GB" w:eastAsia="de-DE"/>
              </w:rPr>
              <w:t>)</w:t>
            </w:r>
            <w:r w:rsidR="00C65515">
              <w:rPr>
                <w:rFonts w:eastAsia="Times New Roman" w:cs="Times New Roman"/>
                <w:lang w:val="en-GB" w:eastAsia="de-DE"/>
              </w:rPr>
              <w:br/>
            </w:r>
            <w:r w:rsidR="00C65515" w:rsidRPr="00C65515">
              <w:rPr>
                <w:rFonts w:eastAsia="Times New Roman" w:cs="Times New Roman"/>
                <w:lang w:val="en-GB" w:eastAsia="de-DE"/>
              </w:rPr>
              <w:t>Contraindication: CNS infection or previous seizure</w:t>
            </w:r>
          </w:p>
        </w:tc>
      </w:tr>
      <w:tr w:rsidR="00F95FE0" w:rsidRPr="00C65515" w:rsidTr="00C65515">
        <w:tc>
          <w:tcPr>
            <w:tcW w:w="3256" w:type="dxa"/>
            <w:shd w:val="clear" w:color="auto" w:fill="auto"/>
          </w:tcPr>
          <w:p w:rsidR="00F95FE0" w:rsidRPr="008101A8" w:rsidRDefault="00F95FE0" w:rsidP="00F95FE0">
            <w:pPr>
              <w:spacing w:line="240" w:lineRule="auto"/>
              <w:rPr>
                <w:rFonts w:eastAsia="Times New Roman" w:cs="Times New Roman"/>
                <w:lang w:eastAsia="de-DE"/>
              </w:rPr>
            </w:pPr>
            <w:r w:rsidRPr="008101A8">
              <w:rPr>
                <w:rFonts w:eastAsia="Times New Roman" w:cs="Times New Roman"/>
                <w:lang w:eastAsia="de-DE"/>
              </w:rPr>
              <w:t>Linezolid (Oxazolidinon</w:t>
            </w:r>
            <w:r w:rsidR="00C65515">
              <w:rPr>
                <w:rFonts w:eastAsia="Times New Roman" w:cs="Times New Roman"/>
                <w:lang w:eastAsia="de-DE"/>
              </w:rPr>
              <w:t>e</w:t>
            </w:r>
            <w:r w:rsidRPr="008101A8">
              <w:rPr>
                <w:rFonts w:eastAsia="Times New Roman" w:cs="Times New Roman"/>
                <w:lang w:eastAsia="de-DE"/>
              </w:rPr>
              <w:t>)</w:t>
            </w:r>
          </w:p>
        </w:tc>
        <w:tc>
          <w:tcPr>
            <w:tcW w:w="5804" w:type="dxa"/>
            <w:shd w:val="clear" w:color="auto" w:fill="auto"/>
          </w:tcPr>
          <w:p w:rsidR="00F95FE0" w:rsidRPr="00C65515" w:rsidRDefault="00C65515" w:rsidP="00F95FE0">
            <w:pPr>
              <w:spacing w:line="240" w:lineRule="auto"/>
              <w:rPr>
                <w:rFonts w:eastAsia="Times New Roman" w:cs="Times New Roman"/>
                <w:lang w:val="en-GB" w:eastAsia="de-DE"/>
              </w:rPr>
            </w:pPr>
            <w:r w:rsidRPr="00C65515">
              <w:rPr>
                <w:rFonts w:eastAsia="Times New Roman" w:cs="Times New Roman"/>
                <w:lang w:val="en-GB" w:eastAsia="de-DE"/>
              </w:rPr>
              <w:t xml:space="preserve">Each </w:t>
            </w:r>
            <w:r>
              <w:rPr>
                <w:rFonts w:eastAsia="Times New Roman" w:cs="Times New Roman"/>
                <w:lang w:val="en-GB" w:eastAsia="de-DE"/>
              </w:rPr>
              <w:t xml:space="preserve">administration: </w:t>
            </w:r>
            <w:r w:rsidR="00F95FE0" w:rsidRPr="00C65515">
              <w:rPr>
                <w:rFonts w:eastAsia="Times New Roman" w:cs="Times New Roman"/>
                <w:lang w:val="en-GB" w:eastAsia="de-DE"/>
              </w:rPr>
              <w:t xml:space="preserve">10 mg/kg (60 min) </w:t>
            </w:r>
            <w:r w:rsidR="00F95FE0" w:rsidRPr="008101A8">
              <w:rPr>
                <w:rFonts w:eastAsia="Times New Roman" w:cs="Times New Roman"/>
                <w:lang w:eastAsia="de-DE"/>
              </w:rPr>
              <w:fldChar w:fldCharType="begin">
                <w:fldData xml:space="preserve">PEVuZE5vdGU+PENpdGU+PEF1dGhvcj5Hb3N0ZWxvdzwvQXV0aG9yPjxZZWFyPjIwMTQ8L1llYXI+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</w:fldData>
              </w:fldChar>
            </w:r>
            <w:r w:rsidR="00F95FE0" w:rsidRPr="00C65515">
              <w:rPr>
                <w:rFonts w:eastAsia="Times New Roman" w:cs="Times New Roman"/>
                <w:lang w:val="en-GB" w:eastAsia="de-DE"/>
              </w:rPr>
              <w:instrText xml:space="preserve"> ADDIN EN.CITE </w:instrText>
            </w:r>
            <w:r w:rsidR="00F95FE0">
              <w:rPr>
                <w:rFonts w:eastAsia="Times New Roman" w:cs="Times New Roman"/>
                <w:lang w:eastAsia="de-DE"/>
              </w:rPr>
              <w:fldChar w:fldCharType="begin">
                <w:fldData xml:space="preserve">PEVuZE5vdGU+PENpdGU+PEF1dGhvcj5Hb3N0ZWxvdzwvQXV0aG9yPjxZZWFyPjIwMTQ8L1llYXI+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</w:fldData>
              </w:fldChar>
            </w:r>
            <w:r w:rsidR="00F95FE0" w:rsidRPr="00C65515">
              <w:rPr>
                <w:rFonts w:eastAsia="Times New Roman" w:cs="Times New Roman"/>
                <w:lang w:val="en-GB" w:eastAsia="de-DE"/>
              </w:rPr>
              <w:instrText xml:space="preserve"> ADDIN EN.CITE.DATA </w:instrText>
            </w:r>
            <w:r w:rsidR="00F95FE0">
              <w:rPr>
                <w:rFonts w:eastAsia="Times New Roman" w:cs="Times New Roman"/>
                <w:lang w:eastAsia="de-DE"/>
              </w:rPr>
            </w:r>
            <w:r w:rsidR="00F95FE0">
              <w:rPr>
                <w:rFonts w:eastAsia="Times New Roman" w:cs="Times New Roman"/>
                <w:lang w:eastAsia="de-DE"/>
              </w:rPr>
              <w:fldChar w:fldCharType="end"/>
            </w:r>
            <w:r w:rsidR="00F95FE0" w:rsidRPr="008101A8">
              <w:rPr>
                <w:rFonts w:eastAsia="Times New Roman" w:cs="Times New Roman"/>
                <w:lang w:eastAsia="de-DE"/>
              </w:rPr>
            </w:r>
            <w:r w:rsidR="00F95FE0" w:rsidRPr="008101A8">
              <w:rPr>
                <w:rFonts w:eastAsia="Times New Roman" w:cs="Times New Roman"/>
                <w:lang w:eastAsia="de-DE"/>
              </w:rPr>
              <w:fldChar w:fldCharType="separate"/>
            </w:r>
            <w:r w:rsidR="00F95FE0" w:rsidRPr="00C65515">
              <w:rPr>
                <w:rFonts w:eastAsia="Times New Roman" w:cs="Times New Roman"/>
                <w:noProof/>
                <w:lang w:val="en-GB" w:eastAsia="de-DE"/>
              </w:rPr>
              <w:t>[3,7,12,23]</w:t>
            </w:r>
            <w:r w:rsidR="00F95FE0" w:rsidRPr="008101A8">
              <w:rPr>
                <w:rFonts w:eastAsia="Times New Roman" w:cs="Times New Roman"/>
                <w:lang w:eastAsia="de-DE"/>
              </w:rPr>
              <w:fldChar w:fldCharType="end"/>
            </w:r>
            <w:r>
              <w:rPr>
                <w:rFonts w:eastAsia="Times New Roman" w:cs="Times New Roman"/>
                <w:lang w:eastAsia="de-DE"/>
              </w:rPr>
              <w:br/>
            </w:r>
            <w:r w:rsidRPr="00C65515">
              <w:rPr>
                <w:rFonts w:eastAsia="Times New Roman" w:cs="Times New Roman"/>
                <w:lang w:val="en-GB" w:eastAsia="de-DE"/>
              </w:rPr>
              <w:t>≥</w:t>
            </w:r>
            <w:r w:rsidR="00F95FE0" w:rsidRPr="00C65515">
              <w:rPr>
                <w:rFonts w:eastAsia="Times New Roman" w:cs="Times New Roman"/>
                <w:lang w:val="en-GB" w:eastAsia="de-DE"/>
              </w:rPr>
              <w:t xml:space="preserve"> 12 </w:t>
            </w:r>
            <w:r w:rsidRPr="00C65515">
              <w:rPr>
                <w:rFonts w:eastAsia="Times New Roman" w:cs="Times New Roman"/>
                <w:lang w:val="en-GB" w:eastAsia="de-DE"/>
              </w:rPr>
              <w:t>years</w:t>
            </w:r>
            <w:r w:rsidR="00F95FE0" w:rsidRPr="00C65515">
              <w:rPr>
                <w:rFonts w:eastAsia="Times New Roman" w:cs="Times New Roman"/>
                <w:lang w:val="en-GB" w:eastAsia="de-DE"/>
              </w:rPr>
              <w:t xml:space="preserve"> </w:t>
            </w:r>
            <w:r w:rsidRPr="00C65515">
              <w:rPr>
                <w:rFonts w:eastAsia="Times New Roman" w:cs="Times New Roman"/>
                <w:lang w:val="en-GB" w:eastAsia="de-DE"/>
              </w:rPr>
              <w:t>BID</w:t>
            </w:r>
            <w:r w:rsidR="00F95FE0" w:rsidRPr="00C65515">
              <w:rPr>
                <w:rFonts w:eastAsia="Times New Roman" w:cs="Times New Roman"/>
                <w:lang w:val="en-GB" w:eastAsia="de-DE"/>
              </w:rPr>
              <w:t xml:space="preserve">.; &lt; 12 Jahre </w:t>
            </w:r>
            <w:r>
              <w:rPr>
                <w:rFonts w:eastAsia="Times New Roman" w:cs="Times New Roman"/>
                <w:lang w:val="en-GB" w:eastAsia="de-DE"/>
              </w:rPr>
              <w:t>TID</w:t>
            </w:r>
          </w:p>
        </w:tc>
      </w:tr>
      <w:tr w:rsidR="00F95FE0" w:rsidRPr="00C65515" w:rsidTr="00C65515">
        <w:tc>
          <w:tcPr>
            <w:tcW w:w="3256" w:type="dxa"/>
            <w:shd w:val="clear" w:color="auto" w:fill="auto"/>
          </w:tcPr>
          <w:p w:rsidR="00F95FE0" w:rsidRPr="008101A8" w:rsidRDefault="00F95FE0" w:rsidP="00F95FE0">
            <w:pPr>
              <w:spacing w:line="240" w:lineRule="auto"/>
              <w:rPr>
                <w:rFonts w:eastAsia="Times New Roman" w:cs="Times New Roman"/>
                <w:lang w:eastAsia="de-DE"/>
              </w:rPr>
            </w:pPr>
            <w:r w:rsidRPr="008101A8">
              <w:rPr>
                <w:rFonts w:eastAsia="Times New Roman" w:cs="Times New Roman"/>
                <w:lang w:eastAsia="de-DE"/>
              </w:rPr>
              <w:t>Meropenem (Carbapenem)</w:t>
            </w:r>
          </w:p>
        </w:tc>
        <w:tc>
          <w:tcPr>
            <w:tcW w:w="5804" w:type="dxa"/>
            <w:shd w:val="clear" w:color="auto" w:fill="auto"/>
          </w:tcPr>
          <w:p w:rsidR="00F95FE0" w:rsidRPr="00C65515" w:rsidRDefault="00F95FE0" w:rsidP="00F95FE0">
            <w:pPr>
              <w:spacing w:line="240" w:lineRule="auto"/>
              <w:rPr>
                <w:rFonts w:eastAsia="Times New Roman" w:cs="Times New Roman"/>
                <w:lang w:val="en-GB" w:eastAsia="de-DE"/>
              </w:rPr>
            </w:pPr>
            <w:r w:rsidRPr="00C65515">
              <w:rPr>
                <w:rFonts w:eastAsia="Times New Roman" w:cs="Times New Roman"/>
                <w:lang w:val="en-GB" w:eastAsia="de-DE"/>
              </w:rPr>
              <w:t>60 mg/kg/</w:t>
            </w:r>
            <w:r w:rsidR="00C65515" w:rsidRPr="00C65515">
              <w:rPr>
                <w:rFonts w:eastAsia="Times New Roman" w:cs="Times New Roman"/>
                <w:lang w:val="en-GB" w:eastAsia="de-DE"/>
              </w:rPr>
              <w:t>day</w:t>
            </w:r>
            <w:r w:rsidRPr="00C65515">
              <w:rPr>
                <w:rFonts w:eastAsia="Times New Roman" w:cs="Times New Roman"/>
                <w:lang w:val="en-GB" w:eastAsia="de-DE"/>
              </w:rPr>
              <w:t xml:space="preserve"> </w:t>
            </w:r>
            <w:r w:rsidR="00C65515" w:rsidRPr="00C65515">
              <w:rPr>
                <w:rFonts w:eastAsia="Times New Roman" w:cs="Times New Roman"/>
                <w:lang w:val="en-GB" w:eastAsia="de-DE"/>
              </w:rPr>
              <w:t>TID</w:t>
            </w:r>
            <w:r w:rsidRPr="00C65515">
              <w:rPr>
                <w:rFonts w:eastAsia="Times New Roman" w:cs="Times New Roman"/>
                <w:lang w:val="en-GB" w:eastAsia="de-DE"/>
              </w:rPr>
              <w:t xml:space="preserve"> (30 min) </w:t>
            </w:r>
            <w:r w:rsidRPr="008101A8">
              <w:rPr>
                <w:rFonts w:eastAsia="Times New Roman" w:cs="Times New Roman"/>
                <w:lang w:eastAsia="de-DE"/>
              </w:rPr>
              <w:fldChar w:fldCharType="begin">
                <w:fldData xml:space="preserve">PEVuZE5vdGU+PENpdGU+PEF1dGhvcj5GbGVpc2NoaGFjazwvQXV0aG9yPjxZZWFyPjIwMDE8L1ll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=
</w:fldData>
              </w:fldChar>
            </w:r>
            <w:r w:rsidRPr="00C65515">
              <w:rPr>
                <w:rFonts w:eastAsia="Times New Roman" w:cs="Times New Roman"/>
                <w:lang w:val="en-GB" w:eastAsia="de-DE"/>
              </w:rPr>
              <w:instrText xml:space="preserve"> ADDIN EN.CITE </w:instrText>
            </w:r>
            <w:r>
              <w:rPr>
                <w:rFonts w:eastAsia="Times New Roman" w:cs="Times New Roman"/>
                <w:lang w:eastAsia="de-DE"/>
              </w:rPr>
              <w:fldChar w:fldCharType="begin">
                <w:fldData xml:space="preserve">PEVuZE5vdGU+PENpdGU+PEF1dGhvcj5GbGVpc2NoaGFjazwvQXV0aG9yPjxZZWFyPjIwMDE8L1ll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=
</w:fldData>
              </w:fldChar>
            </w:r>
            <w:r w:rsidRPr="00C65515">
              <w:rPr>
                <w:rFonts w:eastAsia="Times New Roman" w:cs="Times New Roman"/>
                <w:lang w:val="en-GB" w:eastAsia="de-DE"/>
              </w:rPr>
              <w:instrText xml:space="preserve"> ADDIN EN.CITE.DATA </w:instrText>
            </w:r>
            <w:r>
              <w:rPr>
                <w:rFonts w:eastAsia="Times New Roman" w:cs="Times New Roman"/>
                <w:lang w:eastAsia="de-DE"/>
              </w:rPr>
            </w:r>
            <w:r>
              <w:rPr>
                <w:rFonts w:eastAsia="Times New Roman" w:cs="Times New Roman"/>
                <w:lang w:eastAsia="de-DE"/>
              </w:rPr>
              <w:fldChar w:fldCharType="end"/>
            </w:r>
            <w:r w:rsidRPr="008101A8">
              <w:rPr>
                <w:rFonts w:eastAsia="Times New Roman" w:cs="Times New Roman"/>
                <w:lang w:eastAsia="de-DE"/>
              </w:rPr>
            </w:r>
            <w:r w:rsidRPr="008101A8">
              <w:rPr>
                <w:rFonts w:eastAsia="Times New Roman" w:cs="Times New Roman"/>
                <w:lang w:eastAsia="de-DE"/>
              </w:rPr>
              <w:fldChar w:fldCharType="separate"/>
            </w:r>
            <w:r w:rsidRPr="00C65515">
              <w:rPr>
                <w:rFonts w:eastAsia="Times New Roman" w:cs="Times New Roman"/>
                <w:noProof/>
                <w:lang w:val="en-GB" w:eastAsia="de-DE"/>
              </w:rPr>
              <w:t>[1,9]</w:t>
            </w:r>
            <w:r w:rsidRPr="008101A8">
              <w:rPr>
                <w:rFonts w:eastAsia="Times New Roman" w:cs="Times New Roman"/>
                <w:lang w:eastAsia="de-DE"/>
              </w:rPr>
              <w:fldChar w:fldCharType="end"/>
            </w:r>
            <w:r w:rsidRPr="00C65515">
              <w:rPr>
                <w:rFonts w:eastAsia="Times New Roman" w:cs="Times New Roman"/>
                <w:lang w:val="en-GB" w:eastAsia="de-DE"/>
              </w:rPr>
              <w:br/>
            </w:r>
            <w:r w:rsidR="00C65515" w:rsidRPr="00C65515">
              <w:rPr>
                <w:rFonts w:eastAsia="Times New Roman" w:cs="Times New Roman"/>
                <w:lang w:val="en-GB" w:eastAsia="de-DE"/>
              </w:rPr>
              <w:t>CNS Infection</w:t>
            </w:r>
            <w:r w:rsidRPr="00C65515">
              <w:rPr>
                <w:rFonts w:eastAsia="Times New Roman" w:cs="Times New Roman"/>
                <w:lang w:val="en-GB" w:eastAsia="de-DE"/>
              </w:rPr>
              <w:t xml:space="preserve"> 120 mg/kg/</w:t>
            </w:r>
            <w:r w:rsidR="00C65515">
              <w:rPr>
                <w:rFonts w:eastAsia="Times New Roman" w:cs="Times New Roman"/>
                <w:lang w:val="en-GB" w:eastAsia="de-DE"/>
              </w:rPr>
              <w:t>day</w:t>
            </w:r>
            <w:r w:rsidRPr="00C65515">
              <w:rPr>
                <w:rFonts w:eastAsia="Times New Roman" w:cs="Times New Roman"/>
                <w:lang w:val="en-GB" w:eastAsia="de-DE"/>
              </w:rPr>
              <w:t xml:space="preserve"> </w:t>
            </w:r>
            <w:r w:rsidRPr="008101A8">
              <w:rPr>
                <w:rFonts w:eastAsia="Times New Roman" w:cs="Times New Roman"/>
                <w:lang w:eastAsia="de-DE"/>
              </w:rPr>
              <w:fldChar w:fldCharType="begin"/>
            </w:r>
            <w:r w:rsidRPr="00C65515">
              <w:rPr>
                <w:rFonts w:eastAsia="Times New Roman" w:cs="Times New Roman"/>
                <w:lang w:val="en-GB" w:eastAsia="de-DE"/>
              </w:rPr>
              <w:instrText xml:space="preserve"> ADDIN EN.CITE &lt;EndNote&gt;&lt;Cite&gt;&lt;Author&gt;Baldwin&lt;/Author&gt;&lt;Year&gt;2008&lt;/Year&gt;&lt;RecNum&gt;10159&lt;/RecNum&gt;&lt;DisplayText&gt;[1]&lt;/DisplayText&gt;&lt;record&gt;&lt;rec-number&gt;10159&lt;/rec-number&gt;&lt;foreign-keys&gt;&lt;key app="EN" db-id="9s52zvvzceadrsefz9mp5xpj5vvxz5dsdx2a" timestamp="0"&gt;10159&lt;/key&gt;&lt;/foreign-keys&gt;&lt;ref-type name="Journal Article"&gt;17&lt;/ref-type&gt;&lt;contributors&gt;&lt;authors&gt;&lt;author&gt;Baldwin, C. M.&lt;/author&gt;&lt;author&gt;Lyseng-Williamson, K. A.&lt;/author&gt;&lt;author&gt;Keam, S. J.&lt;/author&gt;&lt;/authors&gt;&lt;/contributors&gt;&lt;auth-address&gt;Wolters Kluwer Health/Adis, 41 Centorian Drive, Private Bag 65901, Mairangi Bay, North Shore 0754, Auckland, New Zealand. demail@adis.co.nz&lt;/auth-address&gt;&lt;titles&gt;&lt;title&gt;Meropenem: a review of its use in the treatment of serious bacterial infections&lt;/title&gt;&lt;secondary-title&gt;Drugs&lt;/secondary-title&gt;&lt;/titles&gt;&lt;periodical&gt;&lt;full-title&gt;Drugs&lt;/full-title&gt;&lt;/periodical&gt;&lt;pages&gt;803-38&lt;/pages&gt;&lt;volume&gt;68&lt;/volume&gt;&lt;number&gt;6&lt;/number&gt;&lt;edition&gt;2008/04/18&lt;/edition&gt;&lt;keywords&gt;&lt;keyword&gt;Anti-Bacterial Agents/administration &amp;amp; dosage/adverse&lt;/keyword&gt;&lt;keyword&gt;effects/economics/pharmacokinetics/ therapeutic use&lt;/keyword&gt;&lt;keyword&gt;Bacterial Infections/ drug therapy/microbiology&lt;/keyword&gt;&lt;keyword&gt;Cost-Benefit Analysis&lt;/keyword&gt;&lt;keyword&gt;Drug Costs&lt;/keyword&gt;&lt;keyword&gt;Humans&lt;/keyword&gt;&lt;keyword&gt;Severity of Illness Index&lt;/keyword&gt;&lt;keyword&gt;Thienamycins/administration &amp;amp; dosage/adverse&lt;/keyword&gt;&lt;keyword&gt;effects/economics/pharmacokinetics/ therapeutic use&lt;/keyword&gt;&lt;keyword&gt;Treatment Outcome&lt;/keyword&gt;&lt;/keywords&gt;&lt;dates&gt;&lt;year&gt;2008&lt;/year&gt;&lt;/dates&gt;&lt;isbn&gt;0012-6667 (Print)&lt;/isbn&gt;&lt;accession-num&gt;18416587&lt;/accession-num&gt;&lt;urls&gt;&lt;/urls&gt;&lt;electronic-resource-num&gt;6866 [pii]&lt;/electronic-resource-num&gt;&lt;language&gt;eng&lt;/language&gt;&lt;/record&gt;&lt;/Cite&gt;&lt;/EndNote&gt;</w:instrText>
            </w:r>
            <w:r w:rsidRPr="008101A8">
              <w:rPr>
                <w:rFonts w:eastAsia="Times New Roman" w:cs="Times New Roman"/>
                <w:lang w:eastAsia="de-DE"/>
              </w:rPr>
              <w:fldChar w:fldCharType="separate"/>
            </w:r>
            <w:r w:rsidRPr="00C65515">
              <w:rPr>
                <w:rFonts w:eastAsia="Times New Roman" w:cs="Times New Roman"/>
                <w:noProof/>
                <w:lang w:val="en-GB" w:eastAsia="de-DE"/>
              </w:rPr>
              <w:t>[1]</w:t>
            </w:r>
            <w:r w:rsidRPr="008101A8">
              <w:rPr>
                <w:rFonts w:eastAsia="Times New Roman" w:cs="Times New Roman"/>
                <w:lang w:eastAsia="de-DE"/>
              </w:rPr>
              <w:fldChar w:fldCharType="end"/>
            </w:r>
            <w:r w:rsidR="00C65515">
              <w:rPr>
                <w:rFonts w:eastAsia="Times New Roman" w:cs="Times New Roman"/>
                <w:lang w:eastAsia="de-DE"/>
              </w:rPr>
              <w:br/>
            </w:r>
            <w:r w:rsidRPr="00C65515">
              <w:rPr>
                <w:rFonts w:eastAsia="Times New Roman" w:cs="Times New Roman"/>
                <w:lang w:val="en-GB" w:eastAsia="de-DE"/>
              </w:rPr>
              <w:t>(Standard max. 3g/</w:t>
            </w:r>
            <w:r w:rsidR="00C65515">
              <w:rPr>
                <w:rFonts w:eastAsia="Times New Roman" w:cs="Times New Roman"/>
                <w:lang w:val="en-GB" w:eastAsia="de-DE"/>
              </w:rPr>
              <w:t>day</w:t>
            </w:r>
            <w:r w:rsidRPr="00C65515">
              <w:rPr>
                <w:rFonts w:eastAsia="Times New Roman" w:cs="Times New Roman"/>
                <w:lang w:val="en-GB" w:eastAsia="de-DE"/>
              </w:rPr>
              <w:t>, Meningitis max. 6g/</w:t>
            </w:r>
            <w:r w:rsidR="00C65515">
              <w:rPr>
                <w:rFonts w:eastAsia="Times New Roman" w:cs="Times New Roman"/>
                <w:lang w:val="en-GB" w:eastAsia="de-DE"/>
              </w:rPr>
              <w:t>day</w:t>
            </w:r>
            <w:r w:rsidRPr="00C65515">
              <w:rPr>
                <w:rFonts w:eastAsia="Times New Roman" w:cs="Times New Roman"/>
                <w:lang w:val="en-GB" w:eastAsia="de-DE"/>
              </w:rPr>
              <w:t>)</w:t>
            </w:r>
          </w:p>
        </w:tc>
      </w:tr>
      <w:tr w:rsidR="00F95FE0" w:rsidRPr="008101A8" w:rsidTr="00C65515">
        <w:tc>
          <w:tcPr>
            <w:tcW w:w="3256" w:type="dxa"/>
            <w:shd w:val="clear" w:color="auto" w:fill="auto"/>
          </w:tcPr>
          <w:p w:rsidR="00F95FE0" w:rsidRPr="008101A8" w:rsidRDefault="00F95FE0" w:rsidP="00C65515">
            <w:pPr>
              <w:spacing w:line="240" w:lineRule="auto"/>
              <w:rPr>
                <w:rFonts w:eastAsia="Times New Roman" w:cs="Times New Roman"/>
                <w:lang w:eastAsia="de-DE"/>
              </w:rPr>
            </w:pPr>
            <w:r w:rsidRPr="008101A8">
              <w:rPr>
                <w:rFonts w:eastAsia="Times New Roman" w:cs="Times New Roman"/>
                <w:lang w:eastAsia="de-DE"/>
              </w:rPr>
              <w:t>Piperacillin-Tazobactam</w:t>
            </w:r>
            <w:r w:rsidR="00C65515">
              <w:rPr>
                <w:rFonts w:eastAsia="Times New Roman" w:cs="Times New Roman"/>
                <w:lang w:eastAsia="de-DE"/>
              </w:rPr>
              <w:br/>
            </w:r>
            <w:r w:rsidRPr="008101A8">
              <w:rPr>
                <w:rFonts w:eastAsia="Times New Roman" w:cs="Times New Roman"/>
                <w:lang w:eastAsia="de-DE"/>
              </w:rPr>
              <w:t>(</w:t>
            </w:r>
            <w:proofErr w:type="spellStart"/>
            <w:r w:rsidRPr="008101A8">
              <w:rPr>
                <w:rFonts w:eastAsia="Times New Roman" w:cs="Times New Roman"/>
                <w:lang w:eastAsia="de-DE"/>
              </w:rPr>
              <w:t>Acylaminopenicillin</w:t>
            </w:r>
            <w:r w:rsidR="00C65515">
              <w:rPr>
                <w:rFonts w:eastAsia="Times New Roman" w:cs="Times New Roman"/>
                <w:lang w:eastAsia="de-DE"/>
              </w:rPr>
              <w:t>e</w:t>
            </w:r>
            <w:proofErr w:type="spellEnd"/>
            <w:r w:rsidRPr="008101A8">
              <w:rPr>
                <w:rFonts w:eastAsia="Times New Roman" w:cs="Times New Roman"/>
                <w:lang w:eastAsia="de-DE"/>
              </w:rPr>
              <w:t xml:space="preserve"> plus </w:t>
            </w:r>
            <w:proofErr w:type="spellStart"/>
            <w:r w:rsidRPr="008101A8">
              <w:rPr>
                <w:rFonts w:eastAsia="Times New Roman" w:cs="Times New Roman"/>
                <w:lang w:eastAsia="de-DE"/>
              </w:rPr>
              <w:t>Betala</w:t>
            </w:r>
            <w:r w:rsidR="00C65515">
              <w:rPr>
                <w:rFonts w:eastAsia="Times New Roman" w:cs="Times New Roman"/>
                <w:lang w:eastAsia="de-DE"/>
              </w:rPr>
              <w:t>c</w:t>
            </w:r>
            <w:r w:rsidRPr="008101A8">
              <w:rPr>
                <w:rFonts w:eastAsia="Times New Roman" w:cs="Times New Roman"/>
                <w:lang w:eastAsia="de-DE"/>
              </w:rPr>
              <w:t>tamase</w:t>
            </w:r>
            <w:proofErr w:type="spellEnd"/>
            <w:r w:rsidRPr="008101A8">
              <w:rPr>
                <w:rFonts w:eastAsia="Times New Roman" w:cs="Times New Roman"/>
                <w:lang w:eastAsia="de-DE"/>
              </w:rPr>
              <w:t>-Inhibitor)</w:t>
            </w:r>
          </w:p>
        </w:tc>
        <w:tc>
          <w:tcPr>
            <w:tcW w:w="5804" w:type="dxa"/>
            <w:shd w:val="clear" w:color="auto" w:fill="auto"/>
          </w:tcPr>
          <w:p w:rsidR="00F95FE0" w:rsidRPr="00C65515" w:rsidRDefault="00F95FE0" w:rsidP="00F95FE0">
            <w:pPr>
              <w:spacing w:line="240" w:lineRule="auto"/>
              <w:rPr>
                <w:rFonts w:eastAsia="Times New Roman" w:cs="Times New Roman"/>
                <w:lang w:val="en-GB" w:eastAsia="de-DE"/>
              </w:rPr>
            </w:pPr>
            <w:r w:rsidRPr="00C65515">
              <w:rPr>
                <w:rFonts w:eastAsia="Times New Roman" w:cs="Times New Roman"/>
                <w:lang w:val="en-GB" w:eastAsia="de-DE"/>
              </w:rPr>
              <w:t>240-300 mg/kg/Tag (</w:t>
            </w:r>
            <w:r w:rsidR="00C65515" w:rsidRPr="00C65515">
              <w:rPr>
                <w:rFonts w:eastAsia="Times New Roman" w:cs="Times New Roman"/>
                <w:lang w:val="en-GB" w:eastAsia="de-DE"/>
              </w:rPr>
              <w:t>referring to the</w:t>
            </w:r>
            <w:r w:rsidRPr="00C65515">
              <w:rPr>
                <w:rFonts w:eastAsia="Times New Roman" w:cs="Times New Roman"/>
                <w:lang w:val="en-GB" w:eastAsia="de-DE"/>
              </w:rPr>
              <w:t xml:space="preserve"> Piperacillin-</w:t>
            </w:r>
            <w:r w:rsidR="00C65515" w:rsidRPr="00C65515">
              <w:rPr>
                <w:rFonts w:eastAsia="Times New Roman" w:cs="Times New Roman"/>
                <w:lang w:val="en-GB" w:eastAsia="de-DE"/>
              </w:rPr>
              <w:t>co</w:t>
            </w:r>
            <w:r w:rsidR="00C65515">
              <w:rPr>
                <w:rFonts w:eastAsia="Times New Roman" w:cs="Times New Roman"/>
                <w:lang w:val="en-GB" w:eastAsia="de-DE"/>
              </w:rPr>
              <w:t>ntent</w:t>
            </w:r>
            <w:r w:rsidRPr="00C65515">
              <w:rPr>
                <w:rFonts w:eastAsia="Times New Roman" w:cs="Times New Roman"/>
                <w:lang w:val="en-GB" w:eastAsia="de-DE"/>
              </w:rPr>
              <w:t xml:space="preserve">) </w:t>
            </w:r>
            <w:r w:rsidRPr="008101A8">
              <w:rPr>
                <w:rFonts w:eastAsia="Times New Roman" w:cs="Times New Roman"/>
                <w:lang w:eastAsia="de-DE"/>
              </w:rPr>
              <w:fldChar w:fldCharType="begin">
                <w:fldData xml:space="preserve">PEVuZE5vdGU+PENpdGU+PEF1dGhvcj5GbGVpc2NoaGFjazwvQXV0aG9yPjxZZWFyPjIwMDE8L1ll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</w:fldData>
              </w:fldChar>
            </w:r>
            <w:r w:rsidRPr="00C65515">
              <w:rPr>
                <w:rFonts w:eastAsia="Times New Roman" w:cs="Times New Roman"/>
                <w:lang w:val="en-GB" w:eastAsia="de-DE"/>
              </w:rPr>
              <w:instrText xml:space="preserve"> ADDIN EN.CITE </w:instrText>
            </w:r>
            <w:r>
              <w:rPr>
                <w:rFonts w:eastAsia="Times New Roman" w:cs="Times New Roman"/>
                <w:lang w:eastAsia="de-DE"/>
              </w:rPr>
              <w:fldChar w:fldCharType="begin">
                <w:fldData xml:space="preserve">PEVuZE5vdGU+PENpdGU+PEF1dGhvcj5GbGVpc2NoaGFjazwvQXV0aG9yPjxZZWFyPjIwMDE8L1ll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</w:fldData>
              </w:fldChar>
            </w:r>
            <w:r w:rsidRPr="00C65515">
              <w:rPr>
                <w:rFonts w:eastAsia="Times New Roman" w:cs="Times New Roman"/>
                <w:lang w:val="en-GB" w:eastAsia="de-DE"/>
              </w:rPr>
              <w:instrText xml:space="preserve"> ADDIN EN.CITE.DATA </w:instrText>
            </w:r>
            <w:r>
              <w:rPr>
                <w:rFonts w:eastAsia="Times New Roman" w:cs="Times New Roman"/>
                <w:lang w:eastAsia="de-DE"/>
              </w:rPr>
            </w:r>
            <w:r>
              <w:rPr>
                <w:rFonts w:eastAsia="Times New Roman" w:cs="Times New Roman"/>
                <w:lang w:eastAsia="de-DE"/>
              </w:rPr>
              <w:fldChar w:fldCharType="end"/>
            </w:r>
            <w:r w:rsidRPr="008101A8">
              <w:rPr>
                <w:rFonts w:eastAsia="Times New Roman" w:cs="Times New Roman"/>
                <w:lang w:eastAsia="de-DE"/>
              </w:rPr>
            </w:r>
            <w:r w:rsidRPr="008101A8">
              <w:rPr>
                <w:rFonts w:eastAsia="Times New Roman" w:cs="Times New Roman"/>
                <w:lang w:eastAsia="de-DE"/>
              </w:rPr>
              <w:fldChar w:fldCharType="separate"/>
            </w:r>
            <w:r w:rsidRPr="00C65515">
              <w:rPr>
                <w:rFonts w:eastAsia="Times New Roman" w:cs="Times New Roman"/>
                <w:noProof/>
                <w:lang w:val="en-GB" w:eastAsia="de-DE"/>
              </w:rPr>
              <w:t>[10,20]</w:t>
            </w:r>
            <w:r w:rsidRPr="008101A8">
              <w:rPr>
                <w:rFonts w:eastAsia="Times New Roman" w:cs="Times New Roman"/>
                <w:lang w:eastAsia="de-DE"/>
              </w:rPr>
              <w:fldChar w:fldCharType="end"/>
            </w:r>
            <w:r w:rsidRPr="00C65515">
              <w:rPr>
                <w:rFonts w:eastAsia="Times New Roman" w:cs="Times New Roman"/>
                <w:lang w:val="en-GB" w:eastAsia="de-DE"/>
              </w:rPr>
              <w:t xml:space="preserve"> </w:t>
            </w:r>
            <w:r w:rsidR="00C65515">
              <w:rPr>
                <w:rFonts w:eastAsia="Times New Roman" w:cs="Times New Roman"/>
                <w:lang w:val="en-GB" w:eastAsia="de-DE"/>
              </w:rPr>
              <w:t>TID or QID</w:t>
            </w:r>
            <w:r w:rsidRPr="00C65515">
              <w:rPr>
                <w:rFonts w:eastAsia="Times New Roman" w:cs="Times New Roman"/>
                <w:lang w:val="en-GB" w:eastAsia="de-DE"/>
              </w:rPr>
              <w:t xml:space="preserve"> (60 min)</w:t>
            </w:r>
            <w:r w:rsidR="00C65515">
              <w:rPr>
                <w:rFonts w:eastAsia="Times New Roman" w:cs="Times New Roman"/>
                <w:lang w:val="en-GB" w:eastAsia="de-DE"/>
              </w:rPr>
              <w:t xml:space="preserve"> </w:t>
            </w:r>
            <w:r w:rsidR="00C65515">
              <w:rPr>
                <w:rFonts w:eastAsia="Times New Roman" w:cs="Times New Roman"/>
                <w:lang w:val="en-GB" w:eastAsia="de-DE"/>
              </w:rPr>
              <w:br/>
            </w:r>
            <w:r w:rsidRPr="008101A8">
              <w:rPr>
                <w:rFonts w:eastAsia="Times New Roman" w:cs="Times New Roman"/>
                <w:lang w:eastAsia="de-DE"/>
              </w:rPr>
              <w:t>(max. 4 x 4g/Tag)</w:t>
            </w:r>
          </w:p>
        </w:tc>
      </w:tr>
      <w:tr w:rsidR="00F95FE0" w:rsidRPr="00C65515" w:rsidTr="00C65515">
        <w:tc>
          <w:tcPr>
            <w:tcW w:w="3256" w:type="dxa"/>
            <w:shd w:val="clear" w:color="auto" w:fill="auto"/>
          </w:tcPr>
          <w:p w:rsidR="00F95FE0" w:rsidRPr="008101A8" w:rsidRDefault="00F95FE0" w:rsidP="00F95FE0">
            <w:pPr>
              <w:spacing w:line="240" w:lineRule="auto"/>
              <w:rPr>
                <w:rFonts w:eastAsia="Times New Roman" w:cs="Times New Roman"/>
                <w:lang w:eastAsia="de-DE"/>
              </w:rPr>
            </w:pPr>
            <w:r w:rsidRPr="008101A8">
              <w:rPr>
                <w:rFonts w:eastAsia="Times New Roman" w:cs="Times New Roman"/>
                <w:lang w:eastAsia="de-DE"/>
              </w:rPr>
              <w:t>Teicoplanin (Gly</w:t>
            </w:r>
            <w:r w:rsidR="00C65515">
              <w:rPr>
                <w:rFonts w:eastAsia="Times New Roman" w:cs="Times New Roman"/>
                <w:lang w:eastAsia="de-DE"/>
              </w:rPr>
              <w:t>c</w:t>
            </w:r>
            <w:r w:rsidRPr="008101A8">
              <w:rPr>
                <w:rFonts w:eastAsia="Times New Roman" w:cs="Times New Roman"/>
                <w:lang w:eastAsia="de-DE"/>
              </w:rPr>
              <w:t>opeptid</w:t>
            </w:r>
            <w:r w:rsidR="00C65515">
              <w:rPr>
                <w:rFonts w:eastAsia="Times New Roman" w:cs="Times New Roman"/>
                <w:lang w:eastAsia="de-DE"/>
              </w:rPr>
              <w:t>e</w:t>
            </w:r>
            <w:r w:rsidRPr="008101A8">
              <w:rPr>
                <w:rFonts w:eastAsia="Times New Roman" w:cs="Times New Roman"/>
                <w:lang w:eastAsia="de-DE"/>
              </w:rPr>
              <w:t>)</w:t>
            </w:r>
          </w:p>
        </w:tc>
        <w:tc>
          <w:tcPr>
            <w:tcW w:w="5804" w:type="dxa"/>
            <w:shd w:val="clear" w:color="auto" w:fill="auto"/>
          </w:tcPr>
          <w:p w:rsidR="00F95FE0" w:rsidRPr="00C65515" w:rsidRDefault="00F95FE0" w:rsidP="00C65515">
            <w:pPr>
              <w:spacing w:line="240" w:lineRule="auto"/>
              <w:rPr>
                <w:rFonts w:eastAsia="Times New Roman" w:cs="Times New Roman"/>
                <w:lang w:eastAsia="de-DE"/>
              </w:rPr>
            </w:pPr>
            <w:r w:rsidRPr="00C65515">
              <w:rPr>
                <w:rFonts w:eastAsia="Times New Roman" w:cs="Times New Roman"/>
                <w:lang w:eastAsia="de-DE"/>
              </w:rPr>
              <w:t xml:space="preserve">Start </w:t>
            </w:r>
            <w:r w:rsidR="00C65515" w:rsidRPr="00C65515">
              <w:rPr>
                <w:rFonts w:eastAsia="Times New Roman" w:cs="Times New Roman"/>
                <w:lang w:eastAsia="de-DE"/>
              </w:rPr>
              <w:t xml:space="preserve">with </w:t>
            </w:r>
            <w:r w:rsidRPr="00C65515">
              <w:rPr>
                <w:rFonts w:eastAsia="Times New Roman" w:cs="Times New Roman"/>
                <w:lang w:eastAsia="de-DE"/>
              </w:rPr>
              <w:t xml:space="preserve">3 x 10 mg/kg </w:t>
            </w:r>
            <w:r w:rsidR="00C65515" w:rsidRPr="00C65515">
              <w:rPr>
                <w:rFonts w:eastAsia="Times New Roman" w:cs="Times New Roman"/>
                <w:lang w:eastAsia="de-DE"/>
              </w:rPr>
              <w:t xml:space="preserve">every 12 hours, </w:t>
            </w:r>
            <w:r w:rsidR="00C65515">
              <w:rPr>
                <w:rFonts w:eastAsia="Times New Roman" w:cs="Times New Roman"/>
                <w:lang w:eastAsia="de-DE"/>
              </w:rPr>
              <w:t>followed by 10 mg/kg once daily</w:t>
            </w:r>
            <w:r w:rsidRPr="00C65515">
              <w:rPr>
                <w:rFonts w:eastAsia="Times New Roman" w:cs="Times New Roman"/>
                <w:lang w:eastAsia="de-DE"/>
              </w:rPr>
              <w:t xml:space="preserve"> (Standard max. 400mg/</w:t>
            </w:r>
            <w:r w:rsidR="00C65515">
              <w:rPr>
                <w:rFonts w:eastAsia="Times New Roman" w:cs="Times New Roman"/>
                <w:lang w:eastAsia="de-DE"/>
              </w:rPr>
              <w:t xml:space="preserve">day; in case of a life threatening infection </w:t>
            </w:r>
            <w:r w:rsidRPr="00C65515">
              <w:rPr>
                <w:rFonts w:eastAsia="Times New Roman" w:cs="Times New Roman"/>
                <w:lang w:eastAsia="de-DE"/>
              </w:rPr>
              <w:t>max. 800 mg/</w:t>
            </w:r>
            <w:r w:rsidR="00C65515">
              <w:rPr>
                <w:rFonts w:eastAsia="Times New Roman" w:cs="Times New Roman"/>
                <w:lang w:eastAsia="de-DE"/>
              </w:rPr>
              <w:t>day</w:t>
            </w:r>
            <w:r w:rsidRPr="00C65515">
              <w:rPr>
                <w:rFonts w:eastAsia="Times New Roman" w:cs="Times New Roman"/>
                <w:lang w:eastAsia="de-DE"/>
              </w:rPr>
              <w:t xml:space="preserve">) </w:t>
            </w:r>
            <w:r w:rsidRPr="008101A8">
              <w:rPr>
                <w:rFonts w:eastAsia="Times New Roman" w:cs="Times New Roman"/>
                <w:lang w:eastAsia="de-DE"/>
              </w:rPr>
              <w:fldChar w:fldCharType="begin"/>
            </w:r>
            <w:r w:rsidRPr="00C65515">
              <w:rPr>
                <w:rFonts w:eastAsia="Times New Roman" w:cs="Times New Roman"/>
                <w:lang w:eastAsia="de-DE"/>
              </w:rPr>
              <w:instrText xml:space="preserve"> ADDIN EN.CITE &lt;EndNote&gt;&lt;Cite&gt;&lt;Author&gt;Strenger&lt;/Author&gt;&lt;Year&gt;2013&lt;/Year&gt;&lt;RecNum&gt;15801&lt;/RecNum&gt;&lt;DisplayText&gt;[24]&lt;/DisplayText&gt;&lt;record&gt;&lt;rec-number&gt;15801&lt;/rec-number&gt;&lt;foreign-keys&gt;&lt;key app="EN" db-id="9s52zvvzceadrsefz9mp5xpj5vvxz5dsdx2a" timestamp="1377942203"&gt;15801&lt;/key&gt;&lt;/foreign-keys&gt;&lt;ref-type name="Journal Article"&gt;17&lt;/ref-type&gt;&lt;contributors&gt;&lt;authors&gt;&lt;author&gt;Strenger, V.&lt;/author&gt;&lt;author&gt;Hofer, N.&lt;/author&gt;&lt;author&gt;Rodl, S.&lt;/author&gt;&lt;author&gt;Honigl, M.&lt;/author&gt;&lt;author&gt;Raggam, R.&lt;/author&gt;&lt;author&gt;Seidel, M. G.&lt;/author&gt;&lt;author&gt;Dornbusch, H. J.&lt;/author&gt;&lt;author&gt;Sperl, D.&lt;/author&gt;&lt;author&gt;Lackner, H.&lt;/author&gt;&lt;author&gt;Schwinger, W.&lt;/author&gt;&lt;author&gt;Sovinz, P.&lt;/author&gt;&lt;author&gt;Benesch, M.&lt;/author&gt;&lt;author&gt;Urlesberger, B.&lt;/author&gt;&lt;author&gt;Urban, C.&lt;/author&gt;&lt;/authors&gt;&lt;/contributors&gt;&lt;auth-address&gt;Department of Paediatrics and Adolescent Medicine, Medical University of Graz, Graz, Austria.&lt;/auth-address&gt;&lt;titles&gt;&lt;title&gt;Age- and gender-related differences in teicoplanin levels in paediatric patients&lt;/title&gt;&lt;secondary-title&gt;J Antimicrob Chemother&lt;/secondary-title&gt;&lt;/titles&gt;&lt;periodical&gt;&lt;full-title&gt;J Antimicrob Chemother&lt;/full-title&gt;&lt;/periodical&gt;&lt;pages&gt;2318-2323&lt;/pages&gt;&lt;volume&gt;68&lt;/volume&gt;&lt;number&gt;10&lt;/number&gt;&lt;edition&gt;2013/05/25&lt;/edition&gt;&lt;dates&gt;&lt;year&gt;2013&lt;/year&gt;&lt;pub-dates&gt;&lt;date&gt;May 23&lt;/date&gt;&lt;/pub-dates&gt;&lt;/dates&gt;&lt;isbn&gt;1460-2091 (Electronic)&amp;#xD;0305-7453 (Linking)&lt;/isbn&gt;&lt;accession-num&gt;23702837&lt;/accession-num&gt;&lt;urls&gt;&lt;/urls&gt;&lt;electronic-resource-num&gt;dkt176 [pii]&amp;#xD;10.1093/jac/dkt176 [doi]&lt;/electronic-resource-num&gt;&lt;remote-database-provider&gt;Nlm&lt;/remote-database-provider&gt;&lt;language&gt;Eng&lt;/language&gt;&lt;/record&gt;&lt;/Cite&gt;&lt;/EndNote&gt;</w:instrText>
            </w:r>
            <w:r w:rsidRPr="008101A8">
              <w:rPr>
                <w:rFonts w:eastAsia="Times New Roman" w:cs="Times New Roman"/>
                <w:lang w:eastAsia="de-DE"/>
              </w:rPr>
              <w:fldChar w:fldCharType="separate"/>
            </w:r>
            <w:r w:rsidRPr="00C65515">
              <w:rPr>
                <w:rFonts w:eastAsia="Times New Roman" w:cs="Times New Roman"/>
                <w:noProof/>
                <w:lang w:eastAsia="de-DE"/>
              </w:rPr>
              <w:t>[24]</w:t>
            </w:r>
            <w:r w:rsidRPr="008101A8">
              <w:rPr>
                <w:rFonts w:eastAsia="Times New Roman" w:cs="Times New Roman"/>
                <w:lang w:eastAsia="de-DE"/>
              </w:rPr>
              <w:fldChar w:fldCharType="end"/>
            </w:r>
          </w:p>
        </w:tc>
      </w:tr>
      <w:tr w:rsidR="00F95FE0" w:rsidRPr="00C346B2" w:rsidTr="00C65515">
        <w:tc>
          <w:tcPr>
            <w:tcW w:w="3256" w:type="dxa"/>
            <w:shd w:val="clear" w:color="auto" w:fill="auto"/>
          </w:tcPr>
          <w:p w:rsidR="00F95FE0" w:rsidRPr="008101A8" w:rsidRDefault="00F95FE0" w:rsidP="00F95FE0">
            <w:pPr>
              <w:spacing w:line="240" w:lineRule="auto"/>
              <w:rPr>
                <w:rFonts w:eastAsia="Times New Roman" w:cs="Times New Roman"/>
                <w:lang w:eastAsia="de-DE"/>
              </w:rPr>
            </w:pPr>
            <w:r w:rsidRPr="008101A8">
              <w:rPr>
                <w:rFonts w:eastAsia="Times New Roman" w:cs="Times New Roman"/>
                <w:lang w:eastAsia="de-DE"/>
              </w:rPr>
              <w:t>Tobramycin (</w:t>
            </w:r>
            <w:proofErr w:type="spellStart"/>
            <w:r w:rsidRPr="008101A8">
              <w:rPr>
                <w:rFonts w:eastAsia="Times New Roman" w:cs="Times New Roman"/>
                <w:lang w:eastAsia="de-DE"/>
              </w:rPr>
              <w:t>Aminoglykosid</w:t>
            </w:r>
            <w:r w:rsidR="00C65515">
              <w:rPr>
                <w:rFonts w:eastAsia="Times New Roman" w:cs="Times New Roman"/>
                <w:lang w:eastAsia="de-DE"/>
              </w:rPr>
              <w:t>e</w:t>
            </w:r>
            <w:proofErr w:type="spellEnd"/>
            <w:r w:rsidR="00C65515">
              <w:rPr>
                <w:rFonts w:eastAsia="Times New Roman" w:cs="Times New Roman"/>
                <w:lang w:eastAsia="de-DE"/>
              </w:rPr>
              <w:t>)</w:t>
            </w:r>
          </w:p>
        </w:tc>
        <w:tc>
          <w:tcPr>
            <w:tcW w:w="5804" w:type="dxa"/>
            <w:shd w:val="clear" w:color="auto" w:fill="auto"/>
          </w:tcPr>
          <w:p w:rsidR="00F95FE0" w:rsidRPr="00C65515" w:rsidRDefault="00F95FE0" w:rsidP="00F95FE0">
            <w:pPr>
              <w:spacing w:line="240" w:lineRule="auto"/>
              <w:rPr>
                <w:rFonts w:eastAsia="Times New Roman" w:cs="Times New Roman"/>
                <w:lang w:val="en-GB" w:eastAsia="de-DE"/>
              </w:rPr>
            </w:pPr>
            <w:r w:rsidRPr="00C65515">
              <w:rPr>
                <w:rFonts w:eastAsia="Times New Roman" w:cs="Times New Roman"/>
                <w:lang w:val="en-GB" w:eastAsia="de-DE"/>
              </w:rPr>
              <w:t xml:space="preserve">7 (-10) mg/kg </w:t>
            </w:r>
            <w:proofErr w:type="spellStart"/>
            <w:r w:rsidR="00C65515" w:rsidRPr="00C65515">
              <w:rPr>
                <w:rFonts w:eastAsia="Times New Roman" w:cs="Times New Roman"/>
                <w:lang w:val="en-GB" w:eastAsia="de-DE"/>
              </w:rPr>
              <w:t>ance</w:t>
            </w:r>
            <w:proofErr w:type="spellEnd"/>
            <w:r w:rsidR="00C65515" w:rsidRPr="00C65515">
              <w:rPr>
                <w:rFonts w:eastAsia="Times New Roman" w:cs="Times New Roman"/>
                <w:lang w:val="en-GB" w:eastAsia="de-DE"/>
              </w:rPr>
              <w:t xml:space="preserve"> dail</w:t>
            </w:r>
            <w:r w:rsidR="00C65515">
              <w:rPr>
                <w:rFonts w:eastAsia="Times New Roman" w:cs="Times New Roman"/>
                <w:lang w:val="en-GB" w:eastAsia="de-DE"/>
              </w:rPr>
              <w:t>y</w:t>
            </w:r>
            <w:r w:rsidRPr="00C65515">
              <w:rPr>
                <w:rFonts w:eastAsia="Times New Roman" w:cs="Times New Roman"/>
                <w:lang w:val="en-GB" w:eastAsia="de-DE"/>
              </w:rPr>
              <w:t xml:space="preserve"> (30 min) </w:t>
            </w:r>
            <w:r w:rsidRPr="008101A8">
              <w:rPr>
                <w:rFonts w:eastAsia="Times New Roman" w:cs="Times New Roman"/>
                <w:lang w:eastAsia="de-DE"/>
              </w:rPr>
              <w:fldChar w:fldCharType="begin">
                <w:fldData xml:space="preserve">PEVuZE5vdGU+PENpdGU+PEF1dGhvcj5KZW5oPC9BdXRob3I+PFllYXI+MjAxMTwvWWVhcj48UmVj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</w:fldData>
              </w:fldChar>
            </w:r>
            <w:r w:rsidRPr="00C65515">
              <w:rPr>
                <w:rFonts w:eastAsia="Times New Roman" w:cs="Times New Roman"/>
                <w:lang w:val="en-GB" w:eastAsia="de-DE"/>
              </w:rPr>
              <w:instrText xml:space="preserve"> ADDIN EN.CITE </w:instrText>
            </w:r>
            <w:r>
              <w:rPr>
                <w:rFonts w:eastAsia="Times New Roman" w:cs="Times New Roman"/>
                <w:lang w:eastAsia="de-DE"/>
              </w:rPr>
              <w:fldChar w:fldCharType="begin">
                <w:fldData xml:space="preserve">PEVuZE5vdGU+PENpdGU+PEF1dGhvcj5KZW5oPC9BdXRob3I+PFllYXI+MjAxMTwvWWVhcj48UmVj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</w:fldData>
              </w:fldChar>
            </w:r>
            <w:r w:rsidRPr="00C65515">
              <w:rPr>
                <w:rFonts w:eastAsia="Times New Roman" w:cs="Times New Roman"/>
                <w:lang w:val="en-GB" w:eastAsia="de-DE"/>
              </w:rPr>
              <w:instrText xml:space="preserve"> ADDIN EN.CITE.DATA </w:instrText>
            </w:r>
            <w:r>
              <w:rPr>
                <w:rFonts w:eastAsia="Times New Roman" w:cs="Times New Roman"/>
                <w:lang w:eastAsia="de-DE"/>
              </w:rPr>
            </w:r>
            <w:r>
              <w:rPr>
                <w:rFonts w:eastAsia="Times New Roman" w:cs="Times New Roman"/>
                <w:lang w:eastAsia="de-DE"/>
              </w:rPr>
              <w:fldChar w:fldCharType="end"/>
            </w:r>
            <w:r w:rsidRPr="008101A8">
              <w:rPr>
                <w:rFonts w:eastAsia="Times New Roman" w:cs="Times New Roman"/>
                <w:lang w:eastAsia="de-DE"/>
              </w:rPr>
            </w:r>
            <w:r w:rsidRPr="008101A8">
              <w:rPr>
                <w:rFonts w:eastAsia="Times New Roman" w:cs="Times New Roman"/>
                <w:lang w:eastAsia="de-DE"/>
              </w:rPr>
              <w:fldChar w:fldCharType="separate"/>
            </w:r>
            <w:r w:rsidRPr="00C65515">
              <w:rPr>
                <w:rFonts w:eastAsia="Times New Roman" w:cs="Times New Roman"/>
                <w:noProof/>
                <w:lang w:val="en-GB" w:eastAsia="de-DE"/>
              </w:rPr>
              <w:t>[8,16,25]</w:t>
            </w:r>
            <w:r w:rsidRPr="008101A8">
              <w:rPr>
                <w:rFonts w:eastAsia="Times New Roman" w:cs="Times New Roman"/>
                <w:lang w:eastAsia="de-DE"/>
              </w:rPr>
              <w:fldChar w:fldCharType="end"/>
            </w:r>
            <w:r w:rsidR="00C65515">
              <w:rPr>
                <w:rFonts w:eastAsia="Times New Roman" w:cs="Times New Roman"/>
                <w:lang w:eastAsia="de-DE"/>
              </w:rPr>
              <w:br/>
            </w:r>
            <w:r w:rsidRPr="008101A8">
              <w:rPr>
                <w:rFonts w:eastAsia="Times New Roman" w:cs="Times New Roman"/>
                <w:lang w:eastAsia="de-DE"/>
              </w:rPr>
              <w:t>(max. 10 mg/kg, max. 400 mg) → Drug Monitoring</w:t>
            </w:r>
          </w:p>
        </w:tc>
      </w:tr>
      <w:tr w:rsidR="00F95FE0" w:rsidRPr="003E2D8F" w:rsidTr="00C65515">
        <w:tc>
          <w:tcPr>
            <w:tcW w:w="3256" w:type="dxa"/>
            <w:shd w:val="clear" w:color="auto" w:fill="auto"/>
          </w:tcPr>
          <w:p w:rsidR="00F95FE0" w:rsidRPr="008101A8" w:rsidRDefault="00F95FE0" w:rsidP="00F95FE0">
            <w:pPr>
              <w:spacing w:line="240" w:lineRule="auto"/>
              <w:rPr>
                <w:rFonts w:eastAsia="Times New Roman" w:cs="Times New Roman"/>
                <w:lang w:eastAsia="de-DE"/>
              </w:rPr>
            </w:pPr>
            <w:r w:rsidRPr="008101A8">
              <w:rPr>
                <w:rFonts w:eastAsia="Times New Roman" w:cs="Times New Roman"/>
                <w:lang w:eastAsia="de-DE"/>
              </w:rPr>
              <w:t>Vancomycin (</w:t>
            </w:r>
            <w:proofErr w:type="spellStart"/>
            <w:r w:rsidRPr="008101A8">
              <w:rPr>
                <w:rFonts w:eastAsia="Times New Roman" w:cs="Times New Roman"/>
                <w:lang w:eastAsia="de-DE"/>
              </w:rPr>
              <w:t>Glykopeptid</w:t>
            </w:r>
            <w:proofErr w:type="spellEnd"/>
            <w:r w:rsidRPr="008101A8">
              <w:rPr>
                <w:rFonts w:eastAsia="Times New Roman" w:cs="Times New Roman"/>
                <w:lang w:eastAsia="de-DE"/>
              </w:rPr>
              <w:t>)</w:t>
            </w:r>
          </w:p>
        </w:tc>
        <w:tc>
          <w:tcPr>
            <w:tcW w:w="5804" w:type="dxa"/>
            <w:shd w:val="clear" w:color="auto" w:fill="auto"/>
          </w:tcPr>
          <w:p w:rsidR="00F95FE0" w:rsidRPr="003E2D8F" w:rsidRDefault="00C65515" w:rsidP="003E2D8F">
            <w:pPr>
              <w:spacing w:line="240" w:lineRule="auto"/>
              <w:rPr>
                <w:rFonts w:eastAsia="Times New Roman" w:cs="Times New Roman"/>
                <w:lang w:val="en-GB" w:eastAsia="de-DE"/>
              </w:rPr>
            </w:pPr>
            <w:r w:rsidRPr="003E2D8F">
              <w:rPr>
                <w:rFonts w:eastAsia="Times New Roman" w:cs="Times New Roman"/>
                <w:lang w:val="en-GB" w:eastAsia="de-DE"/>
              </w:rPr>
              <w:t xml:space="preserve">Start with </w:t>
            </w:r>
            <w:r w:rsidR="00F95FE0" w:rsidRPr="003E2D8F">
              <w:rPr>
                <w:rFonts w:eastAsia="Times New Roman" w:cs="Times New Roman"/>
                <w:lang w:val="en-GB" w:eastAsia="de-DE"/>
              </w:rPr>
              <w:t>60 mg/kg/</w:t>
            </w:r>
            <w:r w:rsidR="003E2D8F" w:rsidRPr="003E2D8F">
              <w:rPr>
                <w:rFonts w:eastAsia="Times New Roman" w:cs="Times New Roman"/>
                <w:lang w:val="en-GB" w:eastAsia="de-DE"/>
              </w:rPr>
              <w:t>day</w:t>
            </w:r>
            <w:r w:rsidR="00F95FE0" w:rsidRPr="003E2D8F">
              <w:rPr>
                <w:rFonts w:eastAsia="Times New Roman" w:cs="Times New Roman"/>
                <w:lang w:val="en-GB" w:eastAsia="de-DE"/>
              </w:rPr>
              <w:t xml:space="preserve"> </w:t>
            </w:r>
            <w:r w:rsidR="003E2D8F" w:rsidRPr="003E2D8F">
              <w:rPr>
                <w:rFonts w:eastAsia="Times New Roman" w:cs="Times New Roman"/>
                <w:lang w:val="en-GB" w:eastAsia="de-DE"/>
              </w:rPr>
              <w:t>TID</w:t>
            </w:r>
            <w:r w:rsidR="00F95FE0" w:rsidRPr="003E2D8F">
              <w:rPr>
                <w:rFonts w:eastAsia="Times New Roman" w:cs="Times New Roman"/>
                <w:lang w:val="en-GB" w:eastAsia="de-DE"/>
              </w:rPr>
              <w:br/>
            </w:r>
            <w:r w:rsidR="003E2D8F">
              <w:rPr>
                <w:rFonts w:eastAsia="Times New Roman" w:cs="Times New Roman"/>
                <w:lang w:val="en-GB" w:eastAsia="de-DE"/>
              </w:rPr>
              <w:t xml:space="preserve">→ to avoid adverse drug reactions, </w:t>
            </w:r>
            <w:r w:rsidR="003E2D8F" w:rsidRPr="003E2D8F">
              <w:rPr>
                <w:rFonts w:eastAsia="Times New Roman" w:cs="Times New Roman"/>
                <w:lang w:val="en-GB" w:eastAsia="de-DE"/>
              </w:rPr>
              <w:t>th</w:t>
            </w:r>
            <w:r w:rsidR="003E2D8F">
              <w:rPr>
                <w:rFonts w:eastAsia="Times New Roman" w:cs="Times New Roman"/>
                <w:lang w:val="en-GB" w:eastAsia="de-DE"/>
              </w:rPr>
              <w:t>e infusion needs at least 60 min</w:t>
            </w:r>
            <w:r w:rsidR="00F95FE0" w:rsidRPr="003E2D8F">
              <w:rPr>
                <w:rFonts w:eastAsia="Times New Roman" w:cs="Times New Roman"/>
                <w:lang w:val="en-GB" w:eastAsia="de-DE"/>
              </w:rPr>
              <w:t xml:space="preserve"> </w:t>
            </w:r>
            <w:r w:rsidR="00F95FE0" w:rsidRPr="008101A8">
              <w:rPr>
                <w:rFonts w:eastAsia="Times New Roman" w:cs="Times New Roman"/>
                <w:lang w:eastAsia="de-DE"/>
              </w:rPr>
              <w:fldChar w:fldCharType="begin">
                <w:fldData xml:space="preserve">PEVuZE5vdGU+PENpdGU+PEF1dGhvcj5aaGFvPC9BdXRob3I+PFllYXI+MjAxNDwvWWVhcj48UmVj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</w:fldData>
              </w:fldChar>
            </w:r>
            <w:r w:rsidR="00F95FE0" w:rsidRPr="003E2D8F">
              <w:rPr>
                <w:rFonts w:eastAsia="Times New Roman" w:cs="Times New Roman"/>
                <w:lang w:val="en-GB" w:eastAsia="de-DE"/>
              </w:rPr>
              <w:instrText xml:space="preserve"> ADDIN EN.CITE </w:instrText>
            </w:r>
            <w:r w:rsidR="00F95FE0">
              <w:rPr>
                <w:rFonts w:eastAsia="Times New Roman" w:cs="Times New Roman"/>
                <w:lang w:eastAsia="de-DE"/>
              </w:rPr>
              <w:fldChar w:fldCharType="begin">
                <w:fldData xml:space="preserve">PEVuZE5vdGU+PENpdGU+PEF1dGhvcj5aaGFvPC9BdXRob3I+PFllYXI+MjAxNDwvWWVhcj48UmVj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</w:fldData>
              </w:fldChar>
            </w:r>
            <w:r w:rsidR="00F95FE0" w:rsidRPr="003E2D8F">
              <w:rPr>
                <w:rFonts w:eastAsia="Times New Roman" w:cs="Times New Roman"/>
                <w:lang w:val="en-GB" w:eastAsia="de-DE"/>
              </w:rPr>
              <w:instrText xml:space="preserve"> ADDIN EN.CITE.DATA </w:instrText>
            </w:r>
            <w:r w:rsidR="00F95FE0">
              <w:rPr>
                <w:rFonts w:eastAsia="Times New Roman" w:cs="Times New Roman"/>
                <w:lang w:eastAsia="de-DE"/>
              </w:rPr>
            </w:r>
            <w:r w:rsidR="00F95FE0">
              <w:rPr>
                <w:rFonts w:eastAsia="Times New Roman" w:cs="Times New Roman"/>
                <w:lang w:eastAsia="de-DE"/>
              </w:rPr>
              <w:fldChar w:fldCharType="end"/>
            </w:r>
            <w:r w:rsidR="00F95FE0" w:rsidRPr="008101A8">
              <w:rPr>
                <w:rFonts w:eastAsia="Times New Roman" w:cs="Times New Roman"/>
                <w:lang w:eastAsia="de-DE"/>
              </w:rPr>
            </w:r>
            <w:r w:rsidR="00F95FE0" w:rsidRPr="008101A8">
              <w:rPr>
                <w:rFonts w:eastAsia="Times New Roman" w:cs="Times New Roman"/>
                <w:lang w:eastAsia="de-DE"/>
              </w:rPr>
              <w:fldChar w:fldCharType="separate"/>
            </w:r>
            <w:r w:rsidR="00F95FE0" w:rsidRPr="003E2D8F">
              <w:rPr>
                <w:rFonts w:eastAsia="Times New Roman" w:cs="Times New Roman"/>
                <w:noProof/>
                <w:lang w:val="en-GB" w:eastAsia="de-DE"/>
              </w:rPr>
              <w:t>[2,4,11,14,18,26,27]</w:t>
            </w:r>
            <w:r w:rsidR="00F95FE0" w:rsidRPr="008101A8">
              <w:rPr>
                <w:rFonts w:eastAsia="Times New Roman" w:cs="Times New Roman"/>
                <w:lang w:eastAsia="de-DE"/>
              </w:rPr>
              <w:fldChar w:fldCharType="end"/>
            </w:r>
            <w:r w:rsidR="003E2D8F">
              <w:rPr>
                <w:rFonts w:eastAsia="Times New Roman" w:cs="Times New Roman"/>
                <w:lang w:eastAsia="de-DE"/>
              </w:rPr>
              <w:br/>
            </w:r>
            <w:r w:rsidR="00F95FE0" w:rsidRPr="003E2D8F">
              <w:rPr>
                <w:rFonts w:eastAsia="Times New Roman" w:cs="Times New Roman"/>
                <w:lang w:val="en-GB" w:eastAsia="de-DE"/>
              </w:rPr>
              <w:t>(Standard max. 2g/</w:t>
            </w:r>
            <w:r w:rsidR="003E2D8F" w:rsidRPr="003E2D8F">
              <w:rPr>
                <w:rFonts w:eastAsia="Times New Roman" w:cs="Times New Roman"/>
                <w:lang w:val="en-GB" w:eastAsia="de-DE"/>
              </w:rPr>
              <w:t>day</w:t>
            </w:r>
            <w:r w:rsidR="00F95FE0" w:rsidRPr="003E2D8F">
              <w:rPr>
                <w:rFonts w:eastAsia="Times New Roman" w:cs="Times New Roman"/>
                <w:lang w:val="en-GB" w:eastAsia="de-DE"/>
              </w:rPr>
              <w:t>, Meningitis max. 4g/</w:t>
            </w:r>
            <w:r w:rsidR="003E2D8F">
              <w:rPr>
                <w:rFonts w:eastAsia="Times New Roman" w:cs="Times New Roman"/>
                <w:lang w:val="en-GB" w:eastAsia="de-DE"/>
              </w:rPr>
              <w:t>day</w:t>
            </w:r>
            <w:r w:rsidR="00F95FE0" w:rsidRPr="003E2D8F">
              <w:rPr>
                <w:rFonts w:eastAsia="Times New Roman" w:cs="Times New Roman"/>
                <w:lang w:val="en-GB" w:eastAsia="de-DE"/>
              </w:rPr>
              <w:t>)</w:t>
            </w:r>
            <w:r w:rsidR="00F95FE0" w:rsidRPr="003E2D8F">
              <w:rPr>
                <w:rFonts w:eastAsia="Times New Roman" w:cs="Times New Roman"/>
                <w:lang w:val="en-GB" w:eastAsia="de-DE"/>
              </w:rPr>
              <w:br/>
              <w:t>→ Drug Monitoring</w:t>
            </w:r>
          </w:p>
        </w:tc>
      </w:tr>
    </w:tbl>
    <w:p w:rsidR="00F95FE0" w:rsidRDefault="00F95FE0" w:rsidP="00F95FE0">
      <w:pPr>
        <w:spacing w:line="240" w:lineRule="auto"/>
        <w:rPr>
          <w:rFonts w:cs="Arial"/>
          <w:lang w:val="en-GB"/>
        </w:rPr>
      </w:pPr>
    </w:p>
    <w:p w:rsidR="003E2D8F" w:rsidRDefault="003E2D8F" w:rsidP="00F95FE0">
      <w:pPr>
        <w:spacing w:line="240" w:lineRule="auto"/>
        <w:rPr>
          <w:rFonts w:cs="Arial"/>
          <w:lang w:val="en-GB"/>
        </w:rPr>
      </w:pPr>
    </w:p>
    <w:p w:rsidR="003E2D8F" w:rsidRDefault="003E2D8F" w:rsidP="00F95FE0">
      <w:pPr>
        <w:spacing w:line="240" w:lineRule="auto"/>
        <w:rPr>
          <w:rFonts w:cs="Arial"/>
          <w:lang w:val="en-GB"/>
        </w:rPr>
      </w:pPr>
    </w:p>
    <w:p w:rsidR="003E2D8F" w:rsidRDefault="003E2D8F">
      <w:pPr>
        <w:rPr>
          <w:rFonts w:cs="Arial"/>
          <w:lang w:val="en-GB"/>
        </w:rPr>
      </w:pPr>
      <w:r>
        <w:rPr>
          <w:rFonts w:cs="Arial"/>
          <w:lang w:val="en-GB"/>
        </w:rPr>
        <w:br w:type="page"/>
      </w:r>
    </w:p>
    <w:p w:rsidR="003E2D8F" w:rsidRPr="003E2D8F" w:rsidRDefault="003E2D8F" w:rsidP="00F95FE0">
      <w:pPr>
        <w:spacing w:line="240" w:lineRule="auto"/>
        <w:rPr>
          <w:rFonts w:cs="Arial"/>
          <w:lang w:val="en-GB"/>
        </w:rPr>
      </w:pPr>
    </w:p>
    <w:p w:rsidR="00F95FE0" w:rsidRDefault="00F95FE0" w:rsidP="00F95FE0">
      <w:pPr>
        <w:pStyle w:val="berschrift2"/>
        <w:rPr>
          <w:rFonts w:asciiTheme="minorHAnsi" w:hAnsiTheme="minorHAnsi" w:cstheme="minorHAnsi"/>
          <w:sz w:val="22"/>
          <w:szCs w:val="22"/>
          <w:lang w:val="de-DE"/>
        </w:rPr>
      </w:pPr>
      <w:bookmarkStart w:id="47" w:name="_Toc128304737"/>
      <w:r w:rsidRPr="00F95FE0">
        <w:rPr>
          <w:rFonts w:asciiTheme="minorHAnsi" w:hAnsiTheme="minorHAnsi" w:cstheme="minorHAnsi"/>
          <w:sz w:val="22"/>
          <w:szCs w:val="22"/>
          <w:lang w:val="de-DE"/>
        </w:rPr>
        <w:t>Literatur (Ausschnitt) / References (</w:t>
      </w:r>
      <w:proofErr w:type="spellStart"/>
      <w:r w:rsidRPr="00F95FE0">
        <w:rPr>
          <w:rFonts w:asciiTheme="minorHAnsi" w:hAnsiTheme="minorHAnsi" w:cstheme="minorHAnsi"/>
          <w:sz w:val="22"/>
          <w:szCs w:val="22"/>
          <w:lang w:val="de-DE"/>
        </w:rPr>
        <w:t>Excerpt</w:t>
      </w:r>
      <w:proofErr w:type="spellEnd"/>
      <w:r w:rsidRPr="00F95FE0">
        <w:rPr>
          <w:rFonts w:asciiTheme="minorHAnsi" w:hAnsiTheme="minorHAnsi" w:cstheme="minorHAnsi"/>
          <w:sz w:val="22"/>
          <w:szCs w:val="22"/>
          <w:lang w:val="de-DE"/>
        </w:rPr>
        <w:t>)</w:t>
      </w:r>
      <w:bookmarkEnd w:id="47"/>
    </w:p>
    <w:p w:rsidR="00F95FE0" w:rsidRDefault="00F95FE0" w:rsidP="00F95FE0">
      <w:pPr>
        <w:rPr>
          <w:lang w:val="de-DE"/>
        </w:rPr>
      </w:pPr>
    </w:p>
    <w:p w:rsidR="00F95FE0" w:rsidRPr="00F95FE0" w:rsidRDefault="00F95FE0" w:rsidP="00F95FE0">
      <w:pPr>
        <w:rPr>
          <w:lang w:val="de-DE"/>
        </w:rPr>
      </w:pPr>
    </w:p>
    <w:p w:rsidR="00F95FE0" w:rsidRPr="00F95FE0" w:rsidRDefault="00732159" w:rsidP="00F95FE0">
      <w:pPr>
        <w:pStyle w:val="EndNoteBibliography"/>
        <w:spacing w:after="0"/>
        <w:ind w:left="720" w:hanging="720"/>
      </w:pPr>
      <w:r>
        <w:rPr>
          <w:rFonts w:cstheme="minorHAnsi"/>
          <w:lang w:val="en-GB"/>
        </w:rPr>
        <w:fldChar w:fldCharType="begin"/>
      </w:r>
      <w:r>
        <w:rPr>
          <w:rFonts w:cstheme="minorHAnsi"/>
          <w:lang w:val="en-GB"/>
        </w:rPr>
        <w:instrText xml:space="preserve"> ADDIN EN.REFLIST </w:instrText>
      </w:r>
      <w:r>
        <w:rPr>
          <w:rFonts w:cstheme="minorHAnsi"/>
          <w:lang w:val="en-GB"/>
        </w:rPr>
        <w:fldChar w:fldCharType="separate"/>
      </w:r>
      <w:r w:rsidR="00F95FE0" w:rsidRPr="00F95FE0">
        <w:t>1.</w:t>
      </w:r>
      <w:r w:rsidR="00F95FE0" w:rsidRPr="00F95FE0">
        <w:tab/>
        <w:t>Baldwin CM, Lyseng-Williamson KA, Keam SJ. Meropenem: a review of its use in the treatment of serious bacterial infections. Drugs 2008; 68: 803-838</w:t>
      </w:r>
    </w:p>
    <w:p w:rsidR="00F95FE0" w:rsidRPr="00F95FE0" w:rsidRDefault="00F95FE0" w:rsidP="00F95FE0">
      <w:pPr>
        <w:pStyle w:val="EndNoteBibliography"/>
        <w:spacing w:after="0"/>
        <w:ind w:left="720" w:hanging="720"/>
      </w:pPr>
      <w:r w:rsidRPr="00F95FE0">
        <w:t>2.</w:t>
      </w:r>
      <w:r w:rsidRPr="00F95FE0">
        <w:tab/>
        <w:t>Chhim R, Arnold S, Lee K. Vancomycin Dosing Practices, Trough Concentrations, and Predicted Area Under the Curve in Children With Suspected Invasive Staphylococcal Infection. Journal of the Pediatric Infectious Diseases Society 2013; 2: 259-262</w:t>
      </w:r>
    </w:p>
    <w:p w:rsidR="00F95FE0" w:rsidRPr="00F95FE0" w:rsidRDefault="00F95FE0" w:rsidP="00F95FE0">
      <w:pPr>
        <w:pStyle w:val="EndNoteBibliography"/>
        <w:spacing w:after="0"/>
        <w:ind w:left="720" w:hanging="720"/>
      </w:pPr>
      <w:r w:rsidRPr="00F95FE0">
        <w:t>3.</w:t>
      </w:r>
      <w:r w:rsidRPr="00F95FE0">
        <w:tab/>
        <w:t>Chiappini E, Conti C, Galli L et al. Clinical efficacy and tolerability of linezolid in pediatric patients: a systematic review. Clin Ther 2010; 32: 66-88</w:t>
      </w:r>
    </w:p>
    <w:p w:rsidR="00F95FE0" w:rsidRPr="00F95FE0" w:rsidRDefault="00F95FE0" w:rsidP="00F95FE0">
      <w:pPr>
        <w:pStyle w:val="EndNoteBibliography"/>
        <w:spacing w:after="0"/>
        <w:ind w:left="720" w:hanging="720"/>
      </w:pPr>
      <w:r w:rsidRPr="00F95FE0">
        <w:t>4.</w:t>
      </w:r>
      <w:r w:rsidRPr="00F95FE0">
        <w:tab/>
        <w:t>Cies JJ, Shankar V. Nephrotoxicity in patients with vancomycin trough concentrations of 15-20 mug/ml in a pediatric intensive care unit. Pharmacotherapy 2013; 33: 392-400</w:t>
      </w:r>
    </w:p>
    <w:p w:rsidR="00F95FE0" w:rsidRPr="00F95FE0" w:rsidRDefault="00F95FE0" w:rsidP="00F95FE0">
      <w:pPr>
        <w:pStyle w:val="EndNoteBibliography"/>
        <w:spacing w:after="0"/>
        <w:ind w:left="720" w:hanging="720"/>
      </w:pPr>
      <w:r w:rsidRPr="00F95FE0">
        <w:t>5.</w:t>
      </w:r>
      <w:r w:rsidRPr="00F95FE0">
        <w:tab/>
        <w:t>Contopoulos-Ioannidis DG, Giotis ND, Baliatsa DV et al. Extended-interval aminoglycoside administration for children: a meta-analysis. Pediatrics 2004; 114: e111-118</w:t>
      </w:r>
    </w:p>
    <w:p w:rsidR="00F95FE0" w:rsidRPr="00F95FE0" w:rsidRDefault="00F95FE0" w:rsidP="00F95FE0">
      <w:pPr>
        <w:pStyle w:val="EndNoteBibliography"/>
        <w:spacing w:after="0"/>
        <w:ind w:left="720" w:hanging="720"/>
      </w:pPr>
      <w:r w:rsidRPr="00F95FE0">
        <w:t>6.</w:t>
      </w:r>
      <w:r w:rsidRPr="00F95FE0">
        <w:tab/>
        <w:t>Dommett R, Geary J, Freeman S et al. Successful introduction and audit of a step-down oral antibiotic strategy for low risk paediatric febrile neutropaenia in a UK, multicentre, shared care setting. Eur J Cancer 2009; 45: 2843-2849</w:t>
      </w:r>
    </w:p>
    <w:p w:rsidR="00F95FE0" w:rsidRPr="00F95FE0" w:rsidRDefault="00F95FE0" w:rsidP="00F95FE0">
      <w:pPr>
        <w:pStyle w:val="EndNoteBibliography"/>
        <w:spacing w:after="0"/>
        <w:ind w:left="720" w:hanging="720"/>
      </w:pPr>
      <w:r w:rsidRPr="00F95FE0">
        <w:t>7.</w:t>
      </w:r>
      <w:r w:rsidRPr="00F95FE0">
        <w:tab/>
        <w:t>Dotis J, Iosifidis E, Ioannidou M et al. Use of linezolid in pediatrics: a critical review. Int J Infect Dis 2010; 14: e638-648</w:t>
      </w:r>
    </w:p>
    <w:p w:rsidR="00F95FE0" w:rsidRPr="00F95FE0" w:rsidRDefault="00F95FE0" w:rsidP="00F95FE0">
      <w:pPr>
        <w:pStyle w:val="EndNoteBibliography"/>
        <w:spacing w:after="0"/>
        <w:ind w:left="720" w:hanging="720"/>
      </w:pPr>
      <w:r w:rsidRPr="00F95FE0">
        <w:t>8.</w:t>
      </w:r>
      <w:r w:rsidRPr="00F95FE0">
        <w:tab/>
        <w:t>Dupuis LL, Sung L, Taylor T et al. Tobramycin pharmacokinetics in children with febrile neutropenia undergoing stem cell transplantation: once-daily versus thrice-daily administration. Pharmacotherapy 2004; 24: 564-573</w:t>
      </w:r>
    </w:p>
    <w:p w:rsidR="00F95FE0" w:rsidRPr="00F95FE0" w:rsidRDefault="00F95FE0" w:rsidP="00F95FE0">
      <w:pPr>
        <w:pStyle w:val="EndNoteBibliography"/>
        <w:spacing w:after="0"/>
        <w:ind w:left="720" w:hanging="720"/>
      </w:pPr>
      <w:r w:rsidRPr="00F95FE0">
        <w:t>9.</w:t>
      </w:r>
      <w:r w:rsidRPr="00F95FE0">
        <w:tab/>
        <w:t>Fleischhack G, Hartmann C, Simon A et al. Meropenem versus ceftazidime as empirical monotherapy in febrile neutropenia of paediatric patients with cancer. J Antimicrob Chemother 2001; 47: 841-853</w:t>
      </w:r>
    </w:p>
    <w:p w:rsidR="00F95FE0" w:rsidRPr="00F95FE0" w:rsidRDefault="00F95FE0" w:rsidP="00F95FE0">
      <w:pPr>
        <w:pStyle w:val="EndNoteBibliography"/>
        <w:spacing w:after="0"/>
        <w:ind w:left="720" w:hanging="720"/>
      </w:pPr>
      <w:r w:rsidRPr="00F95FE0">
        <w:t>10.</w:t>
      </w:r>
      <w:r w:rsidRPr="00F95FE0">
        <w:tab/>
        <w:t>Fleischhack G, Schmidt-Niemann M, Wulff B et al. Piperacillin, beta-lactam inhibitor plus gentamicin as empirical therapy of a sequential regimen in febrile neutropenia of pediatric cancer patients. Support Care Cancer 2001; 9: 372-379</w:t>
      </w:r>
    </w:p>
    <w:p w:rsidR="00F95FE0" w:rsidRPr="00F95FE0" w:rsidRDefault="00F95FE0" w:rsidP="00F95FE0">
      <w:pPr>
        <w:pStyle w:val="EndNoteBibliography"/>
        <w:spacing w:after="0"/>
        <w:ind w:left="720" w:hanging="720"/>
      </w:pPr>
      <w:r w:rsidRPr="00F95FE0">
        <w:t>11.</w:t>
      </w:r>
      <w:r w:rsidRPr="00F95FE0">
        <w:tab/>
        <w:t>Frymoyer A. Letter to the Editor: Vancomycin Dosing Practices, Trough Concentrations, and Predicted Area Under the Curve in Children With Suspected Invasive Staphylococcal Infections. Journal of the Pediatric Infectious Diseases Society 2013; 2: 291-292</w:t>
      </w:r>
    </w:p>
    <w:p w:rsidR="00F95FE0" w:rsidRPr="00F95FE0" w:rsidRDefault="00F95FE0" w:rsidP="00F95FE0">
      <w:pPr>
        <w:pStyle w:val="EndNoteBibliography"/>
        <w:spacing w:after="0"/>
        <w:ind w:left="720" w:hanging="720"/>
      </w:pPr>
      <w:r w:rsidRPr="00F95FE0">
        <w:t>12.</w:t>
      </w:r>
      <w:r w:rsidRPr="00F95FE0">
        <w:tab/>
        <w:t>Gostelow M, Gonzalez D, Smith PB et al. Pharmacokinetics and safety of recently approved drugs used to treat methicillin-resistant Staphylococcus aureus infections in infants, children and adults. Expert review of clinical pharmacology 2014; 7: 327-340</w:t>
      </w:r>
    </w:p>
    <w:p w:rsidR="00F95FE0" w:rsidRPr="00F95FE0" w:rsidRDefault="00F95FE0" w:rsidP="00F95FE0">
      <w:pPr>
        <w:pStyle w:val="EndNoteBibliography"/>
        <w:spacing w:after="0"/>
        <w:ind w:left="720" w:hanging="720"/>
      </w:pPr>
      <w:r w:rsidRPr="00F95FE0">
        <w:t>13.</w:t>
      </w:r>
      <w:r w:rsidRPr="00F95FE0">
        <w:tab/>
        <w:t>Ho KK, Bryson SM, Thiessen JJ et al. The effects of age and chemotherapy on gentamicin pharmacokinetics and dosing in pediatric oncology patients. Pharmacotherapy 1995; 15: 754-764</w:t>
      </w:r>
    </w:p>
    <w:p w:rsidR="00F95FE0" w:rsidRPr="00F95FE0" w:rsidRDefault="00F95FE0" w:rsidP="00F95FE0">
      <w:pPr>
        <w:pStyle w:val="EndNoteBibliography"/>
        <w:spacing w:after="0"/>
        <w:ind w:left="720" w:hanging="720"/>
      </w:pPr>
      <w:r w:rsidRPr="00F95FE0">
        <w:t>14.</w:t>
      </w:r>
      <w:r w:rsidRPr="00F95FE0">
        <w:tab/>
        <w:t>Hoang J, Dersch-Mills D, Bresee L et al. Achieving therapeutic vancomycin levels in pediatric patients. The Canadian journal of hospital pharmacy 2014; 67: 416-422</w:t>
      </w:r>
    </w:p>
    <w:p w:rsidR="00F95FE0" w:rsidRPr="00F95FE0" w:rsidRDefault="00F95FE0" w:rsidP="00F95FE0">
      <w:pPr>
        <w:pStyle w:val="EndNoteBibliography"/>
        <w:spacing w:after="0"/>
        <w:ind w:left="720" w:hanging="720"/>
      </w:pPr>
      <w:r w:rsidRPr="00F95FE0">
        <w:t>15.</w:t>
      </w:r>
      <w:r w:rsidRPr="00F95FE0">
        <w:tab/>
        <w:t>Inparajah M, Wong C, Sibbald C et al. Once-daily gentamicin dosing in children with febrile neutropenia resulting from antineoplastic therapy. Pharmacotherapy 2010; 30: 43-51</w:t>
      </w:r>
    </w:p>
    <w:p w:rsidR="00F95FE0" w:rsidRPr="00F95FE0" w:rsidRDefault="00F95FE0" w:rsidP="00F95FE0">
      <w:pPr>
        <w:pStyle w:val="EndNoteBibliography"/>
        <w:spacing w:after="0"/>
        <w:ind w:left="720" w:hanging="720"/>
      </w:pPr>
      <w:r w:rsidRPr="00F95FE0">
        <w:t>16.</w:t>
      </w:r>
      <w:r w:rsidRPr="00F95FE0">
        <w:tab/>
        <w:t>Jenh AM, Tamma PD, Milstone AM. Extended-interval aminoglycoside dosing in pediatrics. Pediatr Infect Dis J 2011; 30: 338-339</w:t>
      </w:r>
    </w:p>
    <w:p w:rsidR="00F95FE0" w:rsidRPr="00F95FE0" w:rsidRDefault="00F95FE0" w:rsidP="00F95FE0">
      <w:pPr>
        <w:pStyle w:val="EndNoteBibliography"/>
        <w:spacing w:after="0"/>
        <w:ind w:left="720" w:hanging="720"/>
      </w:pPr>
      <w:r w:rsidRPr="00F95FE0">
        <w:t>17.</w:t>
      </w:r>
      <w:r w:rsidRPr="00F95FE0">
        <w:tab/>
        <w:t>Krivoy N, Postovsky S, Elhasid R et al. Pharmacokinetic analysis of amikacin twice and single daily dosage in immunocompromised pediatric patients. Infection 1998; 26: 396-398</w:t>
      </w:r>
    </w:p>
    <w:p w:rsidR="00F95FE0" w:rsidRPr="00F95FE0" w:rsidRDefault="00F95FE0" w:rsidP="00F95FE0">
      <w:pPr>
        <w:pStyle w:val="EndNoteBibliography"/>
        <w:spacing w:after="0"/>
        <w:ind w:left="720" w:hanging="720"/>
      </w:pPr>
      <w:r w:rsidRPr="00F95FE0">
        <w:t>18.</w:t>
      </w:r>
      <w:r w:rsidRPr="00F95FE0">
        <w:tab/>
        <w:t>Madigan T, Sieve RM, Graner KK et al. The effect of age and weight on vancomycin serum trough concentrations in pediatric patients. Pharmacotherapy 2013; 33: 1264-1272</w:t>
      </w:r>
    </w:p>
    <w:p w:rsidR="00F95FE0" w:rsidRPr="00F95FE0" w:rsidRDefault="00F95FE0" w:rsidP="00F95FE0">
      <w:pPr>
        <w:pStyle w:val="EndNoteBibliography"/>
        <w:spacing w:after="0"/>
        <w:ind w:left="720" w:hanging="720"/>
      </w:pPr>
      <w:r w:rsidRPr="00F95FE0">
        <w:lastRenderedPageBreak/>
        <w:t>19.</w:t>
      </w:r>
      <w:r w:rsidRPr="00F95FE0">
        <w:tab/>
        <w:t>Newby B, Prevost D, Lotocka-Reysner H. Assessment of gentamicin 7 mg/kg once daily for pediatric patients with febrile neutropenia: a pilot project. J Oncol Pharm Pract 2009; 15: 211-216</w:t>
      </w:r>
    </w:p>
    <w:p w:rsidR="00F95FE0" w:rsidRPr="00F95FE0" w:rsidRDefault="00F95FE0" w:rsidP="00F95FE0">
      <w:pPr>
        <w:pStyle w:val="EndNoteBibliography"/>
        <w:spacing w:after="0"/>
        <w:ind w:left="720" w:hanging="720"/>
      </w:pPr>
      <w:r w:rsidRPr="00F95FE0">
        <w:t>20.</w:t>
      </w:r>
      <w:r w:rsidRPr="00F95FE0">
        <w:tab/>
        <w:t>Reed MD, Goldfarb J, Yamashita TS et al. Single-dose pharmacokinetics of piperacillin and tazobactam in infants and children. Antimicrob Agents Chemother 1994; 38: 2817-2826</w:t>
      </w:r>
    </w:p>
    <w:p w:rsidR="00F95FE0" w:rsidRPr="00F95FE0" w:rsidRDefault="00F95FE0" w:rsidP="00F95FE0">
      <w:pPr>
        <w:pStyle w:val="EndNoteBibliography"/>
        <w:spacing w:after="0"/>
        <w:ind w:left="720" w:hanging="720"/>
      </w:pPr>
      <w:r w:rsidRPr="00F95FE0">
        <w:t>21.</w:t>
      </w:r>
      <w:r w:rsidRPr="00F95FE0">
        <w:tab/>
        <w:t>Saez-Llorens X, O'Ryan M. Cefepime in the empiric treatment of meningitis in children. Pediatr Infect Dis J 2001; 20: 356-361</w:t>
      </w:r>
    </w:p>
    <w:p w:rsidR="00F95FE0" w:rsidRPr="00F95FE0" w:rsidRDefault="00F95FE0" w:rsidP="00F95FE0">
      <w:pPr>
        <w:pStyle w:val="EndNoteBibliography"/>
        <w:spacing w:after="0"/>
        <w:ind w:left="720" w:hanging="720"/>
      </w:pPr>
      <w:r w:rsidRPr="00F95FE0">
        <w:t>22.</w:t>
      </w:r>
      <w:r w:rsidRPr="00F95FE0">
        <w:tab/>
        <w:t>Shankar SM, Jew RK, Bickert BM et al. Pharmacokinetics of single daily dose gentamicin in children with cancer. J Pediatr Hematol Oncol 1999; 21: 284-288</w:t>
      </w:r>
    </w:p>
    <w:p w:rsidR="00F95FE0" w:rsidRPr="00F95FE0" w:rsidRDefault="00F95FE0" w:rsidP="00F95FE0">
      <w:pPr>
        <w:pStyle w:val="EndNoteBibliography"/>
        <w:spacing w:after="0"/>
        <w:ind w:left="720" w:hanging="720"/>
      </w:pPr>
      <w:r w:rsidRPr="00F95FE0">
        <w:t>23.</w:t>
      </w:r>
      <w:r w:rsidRPr="00F95FE0">
        <w:tab/>
        <w:t>Simon A, Mullenborn E, Prelog M et al. Use of linezolid in neonatal and pediatric inpatient facilities-results of a retrospective multicenter survey. Eur J Clin Microbiol Infect Dis 2012; 31: 1435-1442</w:t>
      </w:r>
    </w:p>
    <w:p w:rsidR="00F95FE0" w:rsidRPr="00F95FE0" w:rsidRDefault="00F95FE0" w:rsidP="00F95FE0">
      <w:pPr>
        <w:pStyle w:val="EndNoteBibliography"/>
        <w:spacing w:after="0"/>
        <w:ind w:left="720" w:hanging="720"/>
      </w:pPr>
      <w:r w:rsidRPr="00F95FE0">
        <w:t>24.</w:t>
      </w:r>
      <w:r w:rsidRPr="00F95FE0">
        <w:tab/>
        <w:t>Strenger V, Hofer N, Rodl S et al. Age- and gender-related differences in teicoplanin levels in paediatric patients. J Antimicrob Chemother 2013; 68: 2318-2323</w:t>
      </w:r>
    </w:p>
    <w:p w:rsidR="00F95FE0" w:rsidRPr="00F95FE0" w:rsidRDefault="00F95FE0" w:rsidP="00F95FE0">
      <w:pPr>
        <w:pStyle w:val="EndNoteBibliography"/>
        <w:spacing w:after="0"/>
        <w:ind w:left="720" w:hanging="720"/>
      </w:pPr>
      <w:r w:rsidRPr="00F95FE0">
        <w:t>25.</w:t>
      </w:r>
      <w:r w:rsidRPr="00F95FE0">
        <w:tab/>
        <w:t>Sung L, Dupuis LL, Bliss B et al. Randomized controlled trial of once- versus thrice-daily tobramycin in febrile neutropenic children undergoing stem cell transplantation. J Natl Cancer Inst 2003; 95: 1869-1877</w:t>
      </w:r>
    </w:p>
    <w:p w:rsidR="00F95FE0" w:rsidRPr="00F95FE0" w:rsidRDefault="00F95FE0" w:rsidP="00F95FE0">
      <w:pPr>
        <w:pStyle w:val="EndNoteBibliography"/>
        <w:spacing w:after="0"/>
        <w:ind w:left="720" w:hanging="720"/>
      </w:pPr>
      <w:r w:rsidRPr="00F95FE0">
        <w:t>26.</w:t>
      </w:r>
      <w:r w:rsidRPr="00F95FE0">
        <w:tab/>
        <w:t>Suryadevara M, Steidl KE, Probst LA et al. Inappropriate vancomycin therapeutic drug monitoring in hospitalized pediatric patients increases pediatric trauma and hospital costs. The journal of pediatric pharmacology and therapeutics : JPPT : the official journal of PPAG 2012; 17: 159-165</w:t>
      </w:r>
    </w:p>
    <w:p w:rsidR="00F95FE0" w:rsidRPr="00F95FE0" w:rsidRDefault="00F95FE0" w:rsidP="00F95FE0">
      <w:pPr>
        <w:pStyle w:val="EndNoteBibliography"/>
        <w:ind w:left="720" w:hanging="720"/>
      </w:pPr>
      <w:r w:rsidRPr="00F95FE0">
        <w:t>27.</w:t>
      </w:r>
      <w:r w:rsidRPr="00F95FE0">
        <w:tab/>
        <w:t>Zhao W, Zhang D, Fakhoury M et al. Population Pharmacokinetics and Dosing Optimization of Vancomycin in Children with Malignant Hematological Disease. Antimicrob Agents Chemother 2014; 58: 3191-3199</w:t>
      </w:r>
    </w:p>
    <w:p w:rsidR="00495D29" w:rsidRPr="00752547" w:rsidRDefault="00732159" w:rsidP="00F95FE0">
      <w:pPr>
        <w:pStyle w:val="EndNoteBibliography"/>
        <w:ind w:left="720" w:hanging="720"/>
        <w:rPr>
          <w:rFonts w:asciiTheme="minorHAnsi" w:hAnsiTheme="minorHAnsi" w:cstheme="minorHAnsi"/>
          <w:lang w:val="en-GB"/>
        </w:rPr>
      </w:pPr>
      <w:r>
        <w:rPr>
          <w:rFonts w:cstheme="minorHAnsi"/>
          <w:lang w:val="en-GB"/>
        </w:rPr>
        <w:fldChar w:fldCharType="end"/>
      </w:r>
    </w:p>
    <w:sectPr w:rsidR="00495D29" w:rsidRPr="00752547" w:rsidSect="006C5E5B">
      <w:headerReference w:type="default" r:id="rId8"/>
      <w:footerReference w:type="default" r:id="rId9"/>
      <w:pgSz w:w="11907" w:h="16840" w:code="9"/>
      <w:pgMar w:top="1417" w:right="1417" w:bottom="1134" w:left="1417" w:header="39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481F" w:rsidRDefault="0031481F" w:rsidP="00375575">
      <w:pPr>
        <w:spacing w:after="0" w:line="240" w:lineRule="auto"/>
      </w:pPr>
      <w:r>
        <w:separator/>
      </w:r>
    </w:p>
  </w:endnote>
  <w:endnote w:type="continuationSeparator" w:id="0">
    <w:p w:rsidR="0031481F" w:rsidRDefault="0031481F" w:rsidP="00375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00774"/>
      <w:docPartObj>
        <w:docPartGallery w:val="Page Numbers (Bottom of Page)"/>
        <w:docPartUnique/>
      </w:docPartObj>
    </w:sdtPr>
    <w:sdtContent>
      <w:p w:rsidR="00F95FE0" w:rsidRDefault="00F95FE0">
        <w:pPr>
          <w:pStyle w:val="Fuzeile"/>
          <w:jc w:val="right"/>
        </w:pPr>
        <w:r>
          <w:fldChar w:fldCharType="begin"/>
        </w:r>
        <w:r>
          <w:instrText>PAGE   \* MERGEFORMAT</w:instrText>
        </w:r>
        <w:r>
          <w:fldChar w:fldCharType="separate"/>
        </w:r>
        <w:r>
          <w:rPr>
            <w:lang w:val="de-DE"/>
          </w:rPr>
          <w:t>2</w:t>
        </w:r>
        <w:r>
          <w:fldChar w:fldCharType="end"/>
        </w:r>
      </w:p>
    </w:sdtContent>
  </w:sdt>
  <w:p w:rsidR="00F95FE0" w:rsidRDefault="00F95FE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481F" w:rsidRDefault="0031481F" w:rsidP="00375575">
      <w:pPr>
        <w:spacing w:after="0" w:line="240" w:lineRule="auto"/>
      </w:pPr>
      <w:r>
        <w:separator/>
      </w:r>
    </w:p>
  </w:footnote>
  <w:footnote w:type="continuationSeparator" w:id="0">
    <w:p w:rsidR="0031481F" w:rsidRDefault="0031481F" w:rsidP="00375575">
      <w:pPr>
        <w:spacing w:after="0" w:line="240" w:lineRule="auto"/>
      </w:pPr>
      <w:r>
        <w:continuationSeparator/>
      </w:r>
    </w:p>
  </w:footnote>
  <w:footnote w:id="1">
    <w:p w:rsidR="00F95FE0" w:rsidRPr="00574AA7" w:rsidRDefault="00F95FE0">
      <w:pPr>
        <w:pStyle w:val="Funotentext"/>
        <w:rPr>
          <w:lang w:val="en-GB"/>
        </w:rPr>
      </w:pPr>
      <w:r>
        <w:rPr>
          <w:rStyle w:val="Funotenzeichen"/>
        </w:rPr>
        <w:footnoteRef/>
      </w:r>
      <w:r>
        <w:t xml:space="preserve"> </w:t>
      </w:r>
      <w:r w:rsidRPr="00574AA7">
        <w:rPr>
          <w:lang w:val="en-GB"/>
        </w:rPr>
        <w:t xml:space="preserve">The guidance </w:t>
      </w:r>
      <w:r>
        <w:rPr>
          <w:lang w:val="en-GB"/>
        </w:rPr>
        <w:t xml:space="preserve">additionally </w:t>
      </w:r>
      <w:r w:rsidRPr="00574AA7">
        <w:rPr>
          <w:lang w:val="en-GB"/>
        </w:rPr>
        <w:t>discusses the potential r</w:t>
      </w:r>
      <w:r>
        <w:rPr>
          <w:lang w:val="en-GB"/>
        </w:rPr>
        <w:t>ole of Fosfomycin for combination treatment in this setting.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95FE0" w:rsidRPr="00375575" w:rsidRDefault="00F95FE0">
    <w:pPr>
      <w:pStyle w:val="Kopfzeile"/>
      <w:rPr>
        <w:b/>
        <w:sz w:val="24"/>
        <w:szCs w:val="24"/>
      </w:rPr>
    </w:pPr>
    <w:r w:rsidRPr="00375575">
      <w:rPr>
        <w:b/>
        <w:sz w:val="24"/>
        <w:szCs w:val="24"/>
      </w:rPr>
      <w:t xml:space="preserve">Translation of the main recommendations of the </w:t>
    </w:r>
    <w:r>
      <w:rPr>
        <w:b/>
        <w:sz w:val="24"/>
        <w:szCs w:val="24"/>
      </w:rPr>
      <w:t xml:space="preserve">German </w:t>
    </w:r>
    <w:r w:rsidRPr="00375575">
      <w:rPr>
        <w:b/>
        <w:sz w:val="24"/>
        <w:szCs w:val="24"/>
      </w:rPr>
      <w:t>Guid</w:t>
    </w:r>
    <w:r>
      <w:rPr>
        <w:b/>
        <w:sz w:val="24"/>
        <w:szCs w:val="24"/>
      </w:rPr>
      <w:t>eline</w:t>
    </w:r>
  </w:p>
  <w:p w:rsidR="00F95FE0" w:rsidRPr="00F104CE" w:rsidRDefault="00F95FE0">
    <w:pPr>
      <w:pStyle w:val="Kopfzeile"/>
      <w:rPr>
        <w:lang w:val="de-DE"/>
      </w:rPr>
    </w:pPr>
    <w:r w:rsidRPr="00F104CE">
      <w:rPr>
        <w:lang w:val="de-DE"/>
      </w:rPr>
      <w:t xml:space="preserve">AWMF 048/14 Diagnostik und Therapie bei Kindern mit onkologischer Grunderkrankung, Fieber und </w:t>
    </w:r>
    <w:proofErr w:type="spellStart"/>
    <w:r w:rsidRPr="00F104CE">
      <w:rPr>
        <w:lang w:val="de-DE"/>
      </w:rPr>
      <w:t>Granulozytopenie</w:t>
    </w:r>
    <w:proofErr w:type="spellEnd"/>
    <w:r w:rsidRPr="00F104CE">
      <w:rPr>
        <w:lang w:val="de-DE"/>
      </w:rPr>
      <w:t xml:space="preserve"> (mit febriler Neutropenie) außerhalb der allogenen Stammzelltransplantation (Finale Version 23.01.2016)</w:t>
    </w:r>
  </w:p>
  <w:p w:rsidR="00F95FE0" w:rsidRPr="00375575" w:rsidRDefault="00F95FE0">
    <w:pPr>
      <w:pStyle w:val="Kopfzeile"/>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38C0"/>
    <w:multiLevelType w:val="hybridMultilevel"/>
    <w:tmpl w:val="6DC6E22E"/>
    <w:lvl w:ilvl="0" w:tplc="BB58C8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A32B4"/>
    <w:multiLevelType w:val="hybridMultilevel"/>
    <w:tmpl w:val="1FD46732"/>
    <w:lvl w:ilvl="0" w:tplc="AC00F6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E37B8"/>
    <w:multiLevelType w:val="hybridMultilevel"/>
    <w:tmpl w:val="B17EC514"/>
    <w:lvl w:ilvl="0" w:tplc="79A8C6C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864BEC"/>
    <w:multiLevelType w:val="hybridMultilevel"/>
    <w:tmpl w:val="BD68C632"/>
    <w:lvl w:ilvl="0" w:tplc="54A4789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9409498">
    <w:abstractNumId w:val="0"/>
  </w:num>
  <w:num w:numId="2" w16cid:durableId="880821632">
    <w:abstractNumId w:val="2"/>
  </w:num>
  <w:num w:numId="3" w16cid:durableId="577977794">
    <w:abstractNumId w:val="1"/>
  </w:num>
  <w:num w:numId="4" w16cid:durableId="9710138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Klinische Padiatrie-Englis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s52zvvzceadrsefz9mp5xpj5vvxz5dsdx2a&quot;&gt;omega copy&lt;record-ids&gt;&lt;item&gt;1213&lt;/item&gt;&lt;item&gt;1214&lt;/item&gt;&lt;item&gt;1713&lt;/item&gt;&lt;item&gt;1796&lt;/item&gt;&lt;item&gt;10159&lt;/item&gt;&lt;item&gt;12318&lt;/item&gt;&lt;item&gt;12321&lt;/item&gt;&lt;item&gt;12324&lt;/item&gt;&lt;item&gt;12325&lt;/item&gt;&lt;item&gt;12367&lt;/item&gt;&lt;item&gt;12643&lt;/item&gt;&lt;item&gt;12896&lt;/item&gt;&lt;item&gt;12901&lt;/item&gt;&lt;item&gt;13707&lt;/item&gt;&lt;item&gt;14768&lt;/item&gt;&lt;item&gt;15429&lt;/item&gt;&lt;item&gt;15800&lt;/item&gt;&lt;item&gt;15801&lt;/item&gt;&lt;item&gt;15821&lt;/item&gt;&lt;item&gt;15994&lt;/item&gt;&lt;item&gt;16847&lt;/item&gt;&lt;item&gt;17204&lt;/item&gt;&lt;item&gt;17205&lt;/item&gt;&lt;item&gt;17209&lt;/item&gt;&lt;item&gt;17300&lt;/item&gt;&lt;item&gt;20212&lt;/item&gt;&lt;item&gt;21451&lt;/item&gt;&lt;/record-ids&gt;&lt;/item&gt;&lt;/Libraries&gt;"/>
  </w:docVars>
  <w:rsids>
    <w:rsidRoot w:val="00EA6A18"/>
    <w:rsid w:val="00013118"/>
    <w:rsid w:val="0002443F"/>
    <w:rsid w:val="00026ED2"/>
    <w:rsid w:val="000306D8"/>
    <w:rsid w:val="0003397A"/>
    <w:rsid w:val="00041EB8"/>
    <w:rsid w:val="00042D82"/>
    <w:rsid w:val="0005782B"/>
    <w:rsid w:val="00057A9D"/>
    <w:rsid w:val="000610D7"/>
    <w:rsid w:val="00064613"/>
    <w:rsid w:val="00080718"/>
    <w:rsid w:val="00081E2C"/>
    <w:rsid w:val="00081F86"/>
    <w:rsid w:val="000830F4"/>
    <w:rsid w:val="00087EA7"/>
    <w:rsid w:val="000B20BF"/>
    <w:rsid w:val="000B36CA"/>
    <w:rsid w:val="000D10A2"/>
    <w:rsid w:val="000E0778"/>
    <w:rsid w:val="000E2016"/>
    <w:rsid w:val="000E61F1"/>
    <w:rsid w:val="000E7FB3"/>
    <w:rsid w:val="000F3E63"/>
    <w:rsid w:val="00100837"/>
    <w:rsid w:val="0010428D"/>
    <w:rsid w:val="00112721"/>
    <w:rsid w:val="00125C61"/>
    <w:rsid w:val="00132C1C"/>
    <w:rsid w:val="00134EEA"/>
    <w:rsid w:val="00135367"/>
    <w:rsid w:val="00137FCA"/>
    <w:rsid w:val="00145A1F"/>
    <w:rsid w:val="0014612D"/>
    <w:rsid w:val="00156313"/>
    <w:rsid w:val="001768DC"/>
    <w:rsid w:val="001821F2"/>
    <w:rsid w:val="00183AC8"/>
    <w:rsid w:val="00193080"/>
    <w:rsid w:val="00197EEA"/>
    <w:rsid w:val="001A61DB"/>
    <w:rsid w:val="001C3C7F"/>
    <w:rsid w:val="001C42A6"/>
    <w:rsid w:val="001D3AD6"/>
    <w:rsid w:val="001D52EB"/>
    <w:rsid w:val="001E47F2"/>
    <w:rsid w:val="00211E6C"/>
    <w:rsid w:val="00227B10"/>
    <w:rsid w:val="00233245"/>
    <w:rsid w:val="0023332C"/>
    <w:rsid w:val="00236A24"/>
    <w:rsid w:val="00251147"/>
    <w:rsid w:val="0026564A"/>
    <w:rsid w:val="00276233"/>
    <w:rsid w:val="0027732C"/>
    <w:rsid w:val="002776F5"/>
    <w:rsid w:val="002855DF"/>
    <w:rsid w:val="00285D08"/>
    <w:rsid w:val="002A323A"/>
    <w:rsid w:val="002A47BD"/>
    <w:rsid w:val="002B4CF9"/>
    <w:rsid w:val="002B5B1E"/>
    <w:rsid w:val="002C0750"/>
    <w:rsid w:val="002F33FA"/>
    <w:rsid w:val="00300F6B"/>
    <w:rsid w:val="0031481F"/>
    <w:rsid w:val="00315CB9"/>
    <w:rsid w:val="0032309C"/>
    <w:rsid w:val="0033070F"/>
    <w:rsid w:val="003317EF"/>
    <w:rsid w:val="00337B0C"/>
    <w:rsid w:val="00346661"/>
    <w:rsid w:val="003600EB"/>
    <w:rsid w:val="00367C83"/>
    <w:rsid w:val="00375575"/>
    <w:rsid w:val="00391E1A"/>
    <w:rsid w:val="00392000"/>
    <w:rsid w:val="00393509"/>
    <w:rsid w:val="00397C99"/>
    <w:rsid w:val="003B67EF"/>
    <w:rsid w:val="003B696A"/>
    <w:rsid w:val="003C052A"/>
    <w:rsid w:val="003C4C8D"/>
    <w:rsid w:val="003C5C7F"/>
    <w:rsid w:val="003D0B6E"/>
    <w:rsid w:val="003E2D8F"/>
    <w:rsid w:val="003F168E"/>
    <w:rsid w:val="003F69E3"/>
    <w:rsid w:val="0040564B"/>
    <w:rsid w:val="00414013"/>
    <w:rsid w:val="00424F10"/>
    <w:rsid w:val="00434BE7"/>
    <w:rsid w:val="0044226C"/>
    <w:rsid w:val="00486371"/>
    <w:rsid w:val="00495D29"/>
    <w:rsid w:val="00497B19"/>
    <w:rsid w:val="004A32D7"/>
    <w:rsid w:val="004A5FB4"/>
    <w:rsid w:val="004A621E"/>
    <w:rsid w:val="004C451A"/>
    <w:rsid w:val="004C52EA"/>
    <w:rsid w:val="004D4D93"/>
    <w:rsid w:val="004E0A53"/>
    <w:rsid w:val="004E61DC"/>
    <w:rsid w:val="00501BB8"/>
    <w:rsid w:val="00501D3D"/>
    <w:rsid w:val="00501E1D"/>
    <w:rsid w:val="005166A1"/>
    <w:rsid w:val="00520C97"/>
    <w:rsid w:val="00522A23"/>
    <w:rsid w:val="00522CFD"/>
    <w:rsid w:val="005301D5"/>
    <w:rsid w:val="005329EA"/>
    <w:rsid w:val="005350C3"/>
    <w:rsid w:val="00537A60"/>
    <w:rsid w:val="0054770A"/>
    <w:rsid w:val="00551F20"/>
    <w:rsid w:val="00574AA7"/>
    <w:rsid w:val="00574F6E"/>
    <w:rsid w:val="00575491"/>
    <w:rsid w:val="00587809"/>
    <w:rsid w:val="005B6E4B"/>
    <w:rsid w:val="005C205C"/>
    <w:rsid w:val="005C3AD4"/>
    <w:rsid w:val="005D4CDC"/>
    <w:rsid w:val="005E04C9"/>
    <w:rsid w:val="005E0D39"/>
    <w:rsid w:val="005F0205"/>
    <w:rsid w:val="005F1B83"/>
    <w:rsid w:val="005F3FBE"/>
    <w:rsid w:val="005F4C63"/>
    <w:rsid w:val="0061545F"/>
    <w:rsid w:val="0063299B"/>
    <w:rsid w:val="00633311"/>
    <w:rsid w:val="00640392"/>
    <w:rsid w:val="006511F8"/>
    <w:rsid w:val="006669A1"/>
    <w:rsid w:val="00671A6C"/>
    <w:rsid w:val="0067585F"/>
    <w:rsid w:val="00677533"/>
    <w:rsid w:val="0068241A"/>
    <w:rsid w:val="006A0CB9"/>
    <w:rsid w:val="006A25A1"/>
    <w:rsid w:val="006A2F5C"/>
    <w:rsid w:val="006A5C0F"/>
    <w:rsid w:val="006B59C0"/>
    <w:rsid w:val="006C0577"/>
    <w:rsid w:val="006C5E5B"/>
    <w:rsid w:val="006C64D6"/>
    <w:rsid w:val="006C6864"/>
    <w:rsid w:val="006D188F"/>
    <w:rsid w:val="006D1C51"/>
    <w:rsid w:val="006D1FA5"/>
    <w:rsid w:val="006D7BFB"/>
    <w:rsid w:val="006E0BFA"/>
    <w:rsid w:val="006E1AA2"/>
    <w:rsid w:val="006E2EA2"/>
    <w:rsid w:val="006F18F6"/>
    <w:rsid w:val="00715652"/>
    <w:rsid w:val="00722858"/>
    <w:rsid w:val="00722893"/>
    <w:rsid w:val="00732159"/>
    <w:rsid w:val="00735AD9"/>
    <w:rsid w:val="00750CC7"/>
    <w:rsid w:val="00752547"/>
    <w:rsid w:val="0075560F"/>
    <w:rsid w:val="007576B8"/>
    <w:rsid w:val="00772422"/>
    <w:rsid w:val="00772EEC"/>
    <w:rsid w:val="00783A5C"/>
    <w:rsid w:val="0079410C"/>
    <w:rsid w:val="007A01C3"/>
    <w:rsid w:val="007A6494"/>
    <w:rsid w:val="007B250A"/>
    <w:rsid w:val="007D5D3F"/>
    <w:rsid w:val="007E7C5F"/>
    <w:rsid w:val="007F13CF"/>
    <w:rsid w:val="007F243A"/>
    <w:rsid w:val="00800C67"/>
    <w:rsid w:val="008154B8"/>
    <w:rsid w:val="008177F6"/>
    <w:rsid w:val="008208D8"/>
    <w:rsid w:val="00832758"/>
    <w:rsid w:val="008336D6"/>
    <w:rsid w:val="00844E44"/>
    <w:rsid w:val="00846C89"/>
    <w:rsid w:val="008572FC"/>
    <w:rsid w:val="008610BA"/>
    <w:rsid w:val="00864E04"/>
    <w:rsid w:val="00870186"/>
    <w:rsid w:val="00871A88"/>
    <w:rsid w:val="00877EF2"/>
    <w:rsid w:val="00887D74"/>
    <w:rsid w:val="008A6A54"/>
    <w:rsid w:val="008B1F92"/>
    <w:rsid w:val="008C784D"/>
    <w:rsid w:val="008D23E3"/>
    <w:rsid w:val="008E2D59"/>
    <w:rsid w:val="008E740F"/>
    <w:rsid w:val="00905148"/>
    <w:rsid w:val="00913140"/>
    <w:rsid w:val="00914DCF"/>
    <w:rsid w:val="009349A2"/>
    <w:rsid w:val="0093545D"/>
    <w:rsid w:val="00937DB6"/>
    <w:rsid w:val="009447A9"/>
    <w:rsid w:val="00945461"/>
    <w:rsid w:val="00945FEF"/>
    <w:rsid w:val="009506A0"/>
    <w:rsid w:val="00954BD6"/>
    <w:rsid w:val="00956792"/>
    <w:rsid w:val="00960369"/>
    <w:rsid w:val="009626D6"/>
    <w:rsid w:val="00965E16"/>
    <w:rsid w:val="00966DC4"/>
    <w:rsid w:val="00972419"/>
    <w:rsid w:val="00983150"/>
    <w:rsid w:val="00983E51"/>
    <w:rsid w:val="00987882"/>
    <w:rsid w:val="00987E9B"/>
    <w:rsid w:val="00992C17"/>
    <w:rsid w:val="009A0F16"/>
    <w:rsid w:val="009A2F5D"/>
    <w:rsid w:val="009A54F1"/>
    <w:rsid w:val="009B16A0"/>
    <w:rsid w:val="009C09DE"/>
    <w:rsid w:val="009C14C9"/>
    <w:rsid w:val="009C6788"/>
    <w:rsid w:val="009D080D"/>
    <w:rsid w:val="009D7D35"/>
    <w:rsid w:val="009E07EF"/>
    <w:rsid w:val="009E726F"/>
    <w:rsid w:val="00A0772A"/>
    <w:rsid w:val="00A14252"/>
    <w:rsid w:val="00A322AF"/>
    <w:rsid w:val="00A371EF"/>
    <w:rsid w:val="00A378BF"/>
    <w:rsid w:val="00A41E0C"/>
    <w:rsid w:val="00A76AB9"/>
    <w:rsid w:val="00AA060A"/>
    <w:rsid w:val="00AA6389"/>
    <w:rsid w:val="00AA7C2C"/>
    <w:rsid w:val="00AC1128"/>
    <w:rsid w:val="00AD1DAB"/>
    <w:rsid w:val="00AD62A9"/>
    <w:rsid w:val="00AF28BA"/>
    <w:rsid w:val="00AF46AC"/>
    <w:rsid w:val="00B01E37"/>
    <w:rsid w:val="00B119D1"/>
    <w:rsid w:val="00B37679"/>
    <w:rsid w:val="00B562F2"/>
    <w:rsid w:val="00B61669"/>
    <w:rsid w:val="00B6515C"/>
    <w:rsid w:val="00B8290A"/>
    <w:rsid w:val="00B94663"/>
    <w:rsid w:val="00BA5883"/>
    <w:rsid w:val="00BB4353"/>
    <w:rsid w:val="00BC14FC"/>
    <w:rsid w:val="00BC28B2"/>
    <w:rsid w:val="00BD24D5"/>
    <w:rsid w:val="00BE0C10"/>
    <w:rsid w:val="00BF0AEA"/>
    <w:rsid w:val="00BF698E"/>
    <w:rsid w:val="00C239AA"/>
    <w:rsid w:val="00C3553F"/>
    <w:rsid w:val="00C36EC9"/>
    <w:rsid w:val="00C37E3D"/>
    <w:rsid w:val="00C47FF6"/>
    <w:rsid w:val="00C5787F"/>
    <w:rsid w:val="00C65515"/>
    <w:rsid w:val="00C65853"/>
    <w:rsid w:val="00C7212F"/>
    <w:rsid w:val="00C734A9"/>
    <w:rsid w:val="00C9185E"/>
    <w:rsid w:val="00C92AE0"/>
    <w:rsid w:val="00CA5885"/>
    <w:rsid w:val="00CB2B69"/>
    <w:rsid w:val="00CC6168"/>
    <w:rsid w:val="00CC6C70"/>
    <w:rsid w:val="00CC6D77"/>
    <w:rsid w:val="00CF0A01"/>
    <w:rsid w:val="00CF312E"/>
    <w:rsid w:val="00D02EDD"/>
    <w:rsid w:val="00D10CFA"/>
    <w:rsid w:val="00D143A5"/>
    <w:rsid w:val="00D17246"/>
    <w:rsid w:val="00D20CFF"/>
    <w:rsid w:val="00D30DA7"/>
    <w:rsid w:val="00D340A9"/>
    <w:rsid w:val="00D6267E"/>
    <w:rsid w:val="00D62A5B"/>
    <w:rsid w:val="00D6687F"/>
    <w:rsid w:val="00D90ADC"/>
    <w:rsid w:val="00DD2E5A"/>
    <w:rsid w:val="00DF0217"/>
    <w:rsid w:val="00DF242C"/>
    <w:rsid w:val="00DF2B24"/>
    <w:rsid w:val="00E02E9A"/>
    <w:rsid w:val="00E05E71"/>
    <w:rsid w:val="00E138C6"/>
    <w:rsid w:val="00E173AD"/>
    <w:rsid w:val="00E37399"/>
    <w:rsid w:val="00E37550"/>
    <w:rsid w:val="00E4431C"/>
    <w:rsid w:val="00E448C1"/>
    <w:rsid w:val="00E50A82"/>
    <w:rsid w:val="00E56649"/>
    <w:rsid w:val="00E57B0A"/>
    <w:rsid w:val="00E82F51"/>
    <w:rsid w:val="00E870D2"/>
    <w:rsid w:val="00E87D6D"/>
    <w:rsid w:val="00E915B6"/>
    <w:rsid w:val="00EA4DD0"/>
    <w:rsid w:val="00EA6497"/>
    <w:rsid w:val="00EA6A18"/>
    <w:rsid w:val="00EC12FF"/>
    <w:rsid w:val="00ED7DF0"/>
    <w:rsid w:val="00EE344F"/>
    <w:rsid w:val="00EE7021"/>
    <w:rsid w:val="00EF7CEE"/>
    <w:rsid w:val="00F0003C"/>
    <w:rsid w:val="00F047C6"/>
    <w:rsid w:val="00F0489D"/>
    <w:rsid w:val="00F104CE"/>
    <w:rsid w:val="00F32FAF"/>
    <w:rsid w:val="00F3790A"/>
    <w:rsid w:val="00F40F1C"/>
    <w:rsid w:val="00F46EA1"/>
    <w:rsid w:val="00F50F4C"/>
    <w:rsid w:val="00F823F6"/>
    <w:rsid w:val="00F85AF2"/>
    <w:rsid w:val="00F866B4"/>
    <w:rsid w:val="00F86E3E"/>
    <w:rsid w:val="00F91CE7"/>
    <w:rsid w:val="00F9278F"/>
    <w:rsid w:val="00F95FE0"/>
    <w:rsid w:val="00FB4221"/>
    <w:rsid w:val="00FB75A7"/>
    <w:rsid w:val="00FC4942"/>
    <w:rsid w:val="00FE340A"/>
    <w:rsid w:val="00FF17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1336A"/>
  <w15:chartTrackingRefBased/>
  <w15:docId w15:val="{5D446067-C980-4118-BD88-1DE832A85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US"/>
    </w:rPr>
  </w:style>
  <w:style w:type="paragraph" w:styleId="berschrift1">
    <w:name w:val="heading 1"/>
    <w:basedOn w:val="Standard"/>
    <w:next w:val="Standard"/>
    <w:link w:val="berschrift1Zchn"/>
    <w:autoRedefine/>
    <w:qFormat/>
    <w:rsid w:val="00197EEA"/>
    <w:pPr>
      <w:keepNext/>
      <w:keepLines/>
      <w:shd w:val="clear" w:color="auto" w:fill="FBE4D5" w:themeFill="accent2" w:themeFillTint="33"/>
      <w:spacing w:before="480" w:after="0" w:line="240" w:lineRule="auto"/>
      <w:outlineLvl w:val="0"/>
    </w:pPr>
    <w:rPr>
      <w:rFonts w:ascii="Calibri Light" w:eastAsiaTheme="majorEastAsia" w:hAnsi="Calibri Light" w:cs="Calibri Light"/>
      <w:b/>
      <w:bCs/>
      <w:color w:val="000000" w:themeColor="text1"/>
      <w:sz w:val="20"/>
      <w:szCs w:val="16"/>
    </w:rPr>
  </w:style>
  <w:style w:type="paragraph" w:styleId="berschrift2">
    <w:name w:val="heading 2"/>
    <w:basedOn w:val="Standard"/>
    <w:next w:val="Standard"/>
    <w:link w:val="berschrift2Zchn"/>
    <w:uiPriority w:val="9"/>
    <w:unhideWhenUsed/>
    <w:qFormat/>
    <w:rsid w:val="001D3AD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97EEA"/>
    <w:rPr>
      <w:rFonts w:ascii="Calibri Light" w:eastAsiaTheme="majorEastAsia" w:hAnsi="Calibri Light" w:cs="Calibri Light"/>
      <w:b/>
      <w:bCs/>
      <w:color w:val="000000" w:themeColor="text1"/>
      <w:sz w:val="20"/>
      <w:szCs w:val="16"/>
      <w:shd w:val="clear" w:color="auto" w:fill="FBE4D5" w:themeFill="accent2" w:themeFillTint="33"/>
    </w:rPr>
  </w:style>
  <w:style w:type="table" w:styleId="Tabellenraster">
    <w:name w:val="Table Grid"/>
    <w:basedOn w:val="NormaleTabelle"/>
    <w:uiPriority w:val="39"/>
    <w:rsid w:val="00EA6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24F10"/>
    <w:pPr>
      <w:ind w:left="720"/>
      <w:contextualSpacing/>
    </w:pPr>
  </w:style>
  <w:style w:type="paragraph" w:styleId="Kopfzeile">
    <w:name w:val="header"/>
    <w:basedOn w:val="Standard"/>
    <w:link w:val="KopfzeileZchn"/>
    <w:uiPriority w:val="99"/>
    <w:unhideWhenUsed/>
    <w:rsid w:val="0037557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75575"/>
    <w:rPr>
      <w:lang w:val="en-US"/>
    </w:rPr>
  </w:style>
  <w:style w:type="paragraph" w:styleId="Fuzeile">
    <w:name w:val="footer"/>
    <w:basedOn w:val="Standard"/>
    <w:link w:val="FuzeileZchn"/>
    <w:uiPriority w:val="99"/>
    <w:unhideWhenUsed/>
    <w:rsid w:val="0037557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75575"/>
    <w:rPr>
      <w:lang w:val="en-US"/>
    </w:rPr>
  </w:style>
  <w:style w:type="character" w:customStyle="1" w:styleId="berschrift2Zchn">
    <w:name w:val="Überschrift 2 Zchn"/>
    <w:basedOn w:val="Absatz-Standardschriftart"/>
    <w:link w:val="berschrift2"/>
    <w:uiPriority w:val="9"/>
    <w:rsid w:val="001D3AD6"/>
    <w:rPr>
      <w:rFonts w:asciiTheme="majorHAnsi" w:eastAsiaTheme="majorEastAsia" w:hAnsiTheme="majorHAnsi" w:cstheme="majorBidi"/>
      <w:color w:val="2E74B5" w:themeColor="accent1" w:themeShade="BF"/>
      <w:sz w:val="26"/>
      <w:szCs w:val="26"/>
      <w:lang w:val="en-US"/>
    </w:rPr>
  </w:style>
  <w:style w:type="paragraph" w:styleId="Inhaltsverzeichnisberschrift">
    <w:name w:val="TOC Heading"/>
    <w:basedOn w:val="berschrift1"/>
    <w:next w:val="Standard"/>
    <w:uiPriority w:val="39"/>
    <w:unhideWhenUsed/>
    <w:qFormat/>
    <w:rsid w:val="001D3AD6"/>
    <w:pPr>
      <w:shd w:val="clear" w:color="auto" w:fill="auto"/>
      <w:spacing w:before="240" w:line="259" w:lineRule="auto"/>
      <w:outlineLvl w:val="9"/>
    </w:pPr>
    <w:rPr>
      <w:rFonts w:asciiTheme="majorHAnsi" w:hAnsiTheme="majorHAnsi" w:cstheme="majorBidi"/>
      <w:b w:val="0"/>
      <w:bCs w:val="0"/>
      <w:color w:val="2E74B5" w:themeColor="accent1" w:themeShade="BF"/>
      <w:sz w:val="32"/>
      <w:szCs w:val="32"/>
      <w:lang w:val="de-DE" w:eastAsia="de-DE"/>
    </w:rPr>
  </w:style>
  <w:style w:type="paragraph" w:styleId="Verzeichnis2">
    <w:name w:val="toc 2"/>
    <w:basedOn w:val="Standard"/>
    <w:next w:val="Standard"/>
    <w:autoRedefine/>
    <w:uiPriority w:val="39"/>
    <w:unhideWhenUsed/>
    <w:rsid w:val="001D3AD6"/>
    <w:pPr>
      <w:spacing w:after="100"/>
      <w:ind w:left="220"/>
    </w:pPr>
  </w:style>
  <w:style w:type="character" w:styleId="Hyperlink">
    <w:name w:val="Hyperlink"/>
    <w:basedOn w:val="Absatz-Standardschriftart"/>
    <w:uiPriority w:val="99"/>
    <w:unhideWhenUsed/>
    <w:rsid w:val="001D3AD6"/>
    <w:rPr>
      <w:color w:val="0563C1" w:themeColor="hyperlink"/>
      <w:u w:val="single"/>
    </w:rPr>
  </w:style>
  <w:style w:type="paragraph" w:styleId="Funotentext">
    <w:name w:val="footnote text"/>
    <w:basedOn w:val="Standard"/>
    <w:link w:val="FunotentextZchn"/>
    <w:uiPriority w:val="99"/>
    <w:semiHidden/>
    <w:unhideWhenUsed/>
    <w:rsid w:val="00574AA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74AA7"/>
    <w:rPr>
      <w:sz w:val="20"/>
      <w:szCs w:val="20"/>
      <w:lang w:val="en-US"/>
    </w:rPr>
  </w:style>
  <w:style w:type="character" w:styleId="Funotenzeichen">
    <w:name w:val="footnote reference"/>
    <w:basedOn w:val="Absatz-Standardschriftart"/>
    <w:uiPriority w:val="99"/>
    <w:semiHidden/>
    <w:unhideWhenUsed/>
    <w:rsid w:val="00574AA7"/>
    <w:rPr>
      <w:vertAlign w:val="superscript"/>
    </w:rPr>
  </w:style>
  <w:style w:type="paragraph" w:customStyle="1" w:styleId="EndNoteBibliographyTitle">
    <w:name w:val="EndNote Bibliography Title"/>
    <w:basedOn w:val="Standard"/>
    <w:link w:val="EndNoteBibliographyTitleZchn"/>
    <w:rsid w:val="00732159"/>
    <w:pPr>
      <w:spacing w:after="0"/>
      <w:jc w:val="center"/>
    </w:pPr>
    <w:rPr>
      <w:rFonts w:ascii="Calibri" w:hAnsi="Calibri"/>
      <w:noProof/>
    </w:rPr>
  </w:style>
  <w:style w:type="character" w:customStyle="1" w:styleId="EndNoteBibliographyTitleZchn">
    <w:name w:val="EndNote Bibliography Title Zchn"/>
    <w:basedOn w:val="Absatz-Standardschriftart"/>
    <w:link w:val="EndNoteBibliographyTitle"/>
    <w:rsid w:val="00732159"/>
    <w:rPr>
      <w:rFonts w:ascii="Calibri" w:hAnsi="Calibri"/>
      <w:noProof/>
      <w:lang w:val="en-US"/>
    </w:rPr>
  </w:style>
  <w:style w:type="paragraph" w:customStyle="1" w:styleId="EndNoteBibliography">
    <w:name w:val="EndNote Bibliography"/>
    <w:basedOn w:val="Standard"/>
    <w:link w:val="EndNoteBibliographyZchn"/>
    <w:rsid w:val="00732159"/>
    <w:pPr>
      <w:spacing w:line="240" w:lineRule="auto"/>
    </w:pPr>
    <w:rPr>
      <w:rFonts w:ascii="Calibri" w:hAnsi="Calibri"/>
      <w:noProof/>
    </w:rPr>
  </w:style>
  <w:style w:type="character" w:customStyle="1" w:styleId="EndNoteBibliographyZchn">
    <w:name w:val="EndNote Bibliography Zchn"/>
    <w:basedOn w:val="Absatz-Standardschriftart"/>
    <w:link w:val="EndNoteBibliography"/>
    <w:rsid w:val="00732159"/>
    <w:rPr>
      <w:rFonts w:ascii="Calibri" w:hAnsi="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6BF56-DADE-48B6-9309-24EA00F10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8653</Words>
  <Characters>54516</Characters>
  <Application>Microsoft Office Word</Application>
  <DocSecurity>0</DocSecurity>
  <Lines>454</Lines>
  <Paragraphs>126</Paragraphs>
  <ScaleCrop>false</ScaleCrop>
  <HeadingPairs>
    <vt:vector size="2" baseType="variant">
      <vt:variant>
        <vt:lpstr>Titel</vt:lpstr>
      </vt:variant>
      <vt:variant>
        <vt:i4>1</vt:i4>
      </vt:variant>
    </vt:vector>
  </HeadingPairs>
  <TitlesOfParts>
    <vt:vector size="1" baseType="lpstr">
      <vt:lpstr/>
    </vt:vector>
  </TitlesOfParts>
  <Company>Universitätsklinikum des Saarlandes</Company>
  <LinksUpToDate>false</LinksUpToDate>
  <CharactersWithSpaces>63043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Baltaci, Yeliz</dc:creator>
  <cp:keywords/>
  <dc:description/>
  <cp:lastModifiedBy>Cihan Papan</cp:lastModifiedBy>
  <cp:revision>2</cp:revision>
  <dcterms:created xsi:type="dcterms:W3CDTF">2023-09-19T19:38:00Z</dcterms:created>
  <dcterms:modified xsi:type="dcterms:W3CDTF">2023-09-19T19:38:00Z</dcterms:modified>
</cp:coreProperties>
</file>