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65D0" w:rsidRPr="00CB5881" w:rsidRDefault="00481D6D">
      <w:pPr>
        <w:pStyle w:val="Caption"/>
        <w:keepNext/>
      </w:pPr>
      <w:r w:rsidRPr="00CB5881">
        <w:rPr>
          <w:b/>
          <w:i w:val="0"/>
          <w:color w:val="auto"/>
        </w:rPr>
        <w:t>Supplementary Material S</w:t>
      </w:r>
      <w:r w:rsidR="0094721C" w:rsidRPr="00CB5881">
        <w:rPr>
          <w:b/>
          <w:i w:val="0"/>
          <w:color w:val="auto"/>
        </w:rPr>
        <w:t>9</w:t>
      </w:r>
      <w:r w:rsidR="00E7310E" w:rsidRPr="00CB5881">
        <w:rPr>
          <w:i w:val="0"/>
          <w:color w:val="auto"/>
        </w:rPr>
        <w:t xml:space="preserve"> </w:t>
      </w:r>
      <w:r w:rsidRPr="00CB5881">
        <w:rPr>
          <w:i w:val="0"/>
          <w:color w:val="auto"/>
        </w:rPr>
        <w:t>Characteristics of SRs on glycaemic traits.</w:t>
      </w:r>
    </w:p>
    <w:tbl>
      <w:tblPr>
        <w:tblW w:w="143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4" w:space="0" w:color="000000"/>
          <w:insideH w:val="single" w:sz="12" w:space="0" w:color="000000"/>
          <w:insideV w:val="single" w:sz="4" w:space="0" w:color="000000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1442"/>
        <w:gridCol w:w="1060"/>
        <w:gridCol w:w="2004"/>
        <w:gridCol w:w="1422"/>
        <w:gridCol w:w="1378"/>
        <w:gridCol w:w="1651"/>
        <w:gridCol w:w="3089"/>
        <w:gridCol w:w="1340"/>
        <w:gridCol w:w="950"/>
      </w:tblGrid>
      <w:tr w:rsidR="00612A89" w:rsidRPr="00CB5881" w:rsidTr="00612A89">
        <w:trPr>
          <w:trHeight w:val="409"/>
          <w:tblHeader/>
        </w:trPr>
        <w:tc>
          <w:tcPr>
            <w:tcW w:w="14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CB5881">
              <w:rPr>
                <w:rFonts w:cs="Arial"/>
                <w:b/>
                <w:bCs/>
                <w:sz w:val="16"/>
                <w:szCs w:val="16"/>
              </w:rPr>
              <w:t xml:space="preserve">Author, </w:t>
            </w:r>
            <w:r w:rsidRPr="00CB5881">
              <w:rPr>
                <w:rFonts w:cs="Arial"/>
                <w:b/>
                <w:bCs/>
                <w:sz w:val="16"/>
                <w:szCs w:val="16"/>
              </w:rPr>
              <w:br/>
              <w:t>year</w:t>
            </w:r>
          </w:p>
        </w:tc>
        <w:tc>
          <w:tcPr>
            <w:tcW w:w="106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CB5881">
              <w:rPr>
                <w:rFonts w:cs="Arial"/>
                <w:b/>
                <w:bCs/>
                <w:sz w:val="16"/>
                <w:szCs w:val="16"/>
              </w:rPr>
              <w:t>Study type &amp; study period</w:t>
            </w:r>
          </w:p>
        </w:tc>
        <w:tc>
          <w:tcPr>
            <w:tcW w:w="200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CB5881">
              <w:rPr>
                <w:rFonts w:cs="Arial"/>
                <w:b/>
                <w:bCs/>
                <w:sz w:val="16"/>
                <w:szCs w:val="16"/>
              </w:rPr>
              <w:t>Study population</w:t>
            </w:r>
          </w:p>
        </w:tc>
        <w:tc>
          <w:tcPr>
            <w:tcW w:w="142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CB5881">
              <w:rPr>
                <w:rFonts w:cs="Arial"/>
                <w:b/>
                <w:bCs/>
                <w:sz w:val="16"/>
                <w:szCs w:val="16"/>
              </w:rPr>
              <w:t>Exposition</w:t>
            </w:r>
          </w:p>
        </w:tc>
        <w:tc>
          <w:tcPr>
            <w:tcW w:w="137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CB5881">
              <w:rPr>
                <w:rFonts w:cs="Arial"/>
                <w:b/>
                <w:bCs/>
                <w:sz w:val="16"/>
                <w:szCs w:val="16"/>
              </w:rPr>
              <w:t>Protein intake</w:t>
            </w:r>
          </w:p>
        </w:tc>
        <w:tc>
          <w:tcPr>
            <w:tcW w:w="165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CB5881">
              <w:rPr>
                <w:rFonts w:cs="Arial"/>
                <w:b/>
                <w:bCs/>
                <w:sz w:val="16"/>
                <w:szCs w:val="16"/>
              </w:rPr>
              <w:t>Endpoint/outcome</w:t>
            </w:r>
          </w:p>
        </w:tc>
        <w:tc>
          <w:tcPr>
            <w:tcW w:w="308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CB5881">
              <w:rPr>
                <w:rFonts w:cs="Arial"/>
                <w:b/>
                <w:bCs/>
                <w:sz w:val="16"/>
                <w:szCs w:val="16"/>
              </w:rPr>
              <w:t>Effect estimates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CB5881">
              <w:rPr>
                <w:rFonts w:cs="Arial"/>
                <w:b/>
                <w:bCs/>
                <w:sz w:val="16"/>
                <w:szCs w:val="16"/>
              </w:rPr>
              <w:t>Heterogeneity estimators</w:t>
            </w:r>
          </w:p>
        </w:tc>
        <w:tc>
          <w:tcPr>
            <w:tcW w:w="95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612A89" w:rsidRPr="00CB5881" w:rsidRDefault="00612A89">
            <w:pPr>
              <w:jc w:val="left"/>
              <w:rPr>
                <w:rFonts w:cs="Arial"/>
                <w:b/>
                <w:bCs/>
                <w:sz w:val="16"/>
                <w:szCs w:val="16"/>
              </w:rPr>
            </w:pPr>
            <w:r w:rsidRPr="00CB5881">
              <w:rPr>
                <w:rFonts w:cs="Arial"/>
                <w:b/>
                <w:bCs/>
                <w:sz w:val="16"/>
                <w:szCs w:val="16"/>
              </w:rPr>
              <w:t>AMSTAR 2 Rating</w:t>
            </w:r>
          </w:p>
        </w:tc>
      </w:tr>
      <w:tr w:rsidR="00612A89" w:rsidRPr="00CB5881" w:rsidTr="00612A89">
        <w:trPr>
          <w:trHeight w:val="405"/>
        </w:trPr>
        <w:tc>
          <w:tcPr>
            <w:tcW w:w="14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O'Connor, 2021</w:t>
            </w:r>
          </w:p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 [41]</w:t>
            </w:r>
          </w:p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 </w:t>
            </w:r>
          </w:p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060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SR with MA of RCTs</w:t>
            </w:r>
            <w:r w:rsidRPr="00CB5881">
              <w:rPr>
                <w:rFonts w:cs="Arial"/>
                <w:sz w:val="16"/>
                <w:szCs w:val="16"/>
              </w:rPr>
              <w:br/>
              <w:t>published until 08/2019</w:t>
            </w:r>
          </w:p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 </w:t>
            </w:r>
          </w:p>
          <w:p w:rsidR="00612A89" w:rsidRPr="00CB5881" w:rsidRDefault="00612A89">
            <w:pPr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2004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Both sexes</w:t>
            </w:r>
            <w:r w:rsidRPr="00CB5881">
              <w:rPr>
                <w:rFonts w:cs="Arial"/>
                <w:sz w:val="16"/>
                <w:szCs w:val="16"/>
              </w:rPr>
              <w:br/>
              <w:t>age: ≥ 19 yrs</w:t>
            </w:r>
          </w:p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 </w:t>
            </w:r>
          </w:p>
          <w:p w:rsidR="00612A89" w:rsidRPr="00CB5881" w:rsidRDefault="00612A89">
            <w:pPr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422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High vs. Low protein</w:t>
            </w:r>
          </w:p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 </w:t>
            </w:r>
          </w:p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 </w:t>
            </w:r>
          </w:p>
          <w:p w:rsidR="00612A89" w:rsidRPr="00CB5881" w:rsidRDefault="00612A89">
            <w:pPr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37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65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308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WMD (95% CI)</w:t>
            </w:r>
          </w:p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random effects model: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95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A89" w:rsidRPr="00CB5881" w:rsidRDefault="00F4445A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High</w:t>
            </w:r>
          </w:p>
        </w:tc>
      </w:tr>
      <w:tr w:rsidR="00612A89" w:rsidRPr="00CB5881" w:rsidTr="00612A89">
        <w:trPr>
          <w:trHeight w:val="384"/>
        </w:trPr>
        <w:tc>
          <w:tcPr>
            <w:tcW w:w="1442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2004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422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 8 RCTs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Glucose (mmol/L)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0.115 (-0.004, 0.235)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 xml:space="preserve">I²= 15 %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</w:p>
        </w:tc>
      </w:tr>
      <w:tr w:rsidR="00612A89" w:rsidRPr="00CB5881" w:rsidTr="00612A89">
        <w:trPr>
          <w:trHeight w:val="368"/>
        </w:trPr>
        <w:tc>
          <w:tcPr>
            <w:tcW w:w="144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2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4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5 RCTs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Insulin (pmol/L)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-11.023 (-21.554, -0.492)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 xml:space="preserve">I²= 1 %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</w:p>
        </w:tc>
      </w:tr>
      <w:tr w:rsidR="00612A89" w:rsidRPr="00CB5881" w:rsidTr="00612A89">
        <w:trPr>
          <w:trHeight w:val="360"/>
        </w:trPr>
        <w:tc>
          <w:tcPr>
            <w:tcW w:w="1442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2004" w:type="dxa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422" w:type="dxa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6 RCTs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HOMA-IR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-0.332 (-0.685, 0.020)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 xml:space="preserve">I²= 0 %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</w:p>
        </w:tc>
      </w:tr>
      <w:tr w:rsidR="00612A89" w:rsidRPr="00CB5881" w:rsidTr="00612A89">
        <w:trPr>
          <w:trHeight w:val="543"/>
        </w:trPr>
        <w:tc>
          <w:tcPr>
            <w:tcW w:w="14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Mohammadifard, 2021</w:t>
            </w:r>
          </w:p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 [42]</w:t>
            </w:r>
          </w:p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 </w:t>
            </w:r>
          </w:p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060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SR with MA of RCTs</w:t>
            </w:r>
            <w:r w:rsidRPr="00CB5881">
              <w:rPr>
                <w:rFonts w:cs="Arial"/>
                <w:sz w:val="16"/>
                <w:szCs w:val="16"/>
              </w:rPr>
              <w:br/>
              <w:t>published until 06/2020</w:t>
            </w:r>
          </w:p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200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 xml:space="preserve">Age: ≥ 18 yrs </w:t>
            </w:r>
          </w:p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Metabolic syndrome</w:t>
            </w:r>
          </w:p>
        </w:tc>
        <w:tc>
          <w:tcPr>
            <w:tcW w:w="142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 </w:t>
            </w:r>
          </w:p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37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 soy protein</w:t>
            </w:r>
          </w:p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65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308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MD (95% CI)</w:t>
            </w:r>
          </w:p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random effects model: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95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A89" w:rsidRPr="00CB5881" w:rsidRDefault="00F4445A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Low</w:t>
            </w:r>
          </w:p>
        </w:tc>
      </w:tr>
      <w:tr w:rsidR="00612A89" w:rsidRPr="00CB5881" w:rsidTr="00612A89">
        <w:trPr>
          <w:trHeight w:val="415"/>
        </w:trPr>
        <w:tc>
          <w:tcPr>
            <w:tcW w:w="144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3 RCTs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FBS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-0.38 (-0.68, -0.09)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 xml:space="preserve">I²= 71 %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</w:p>
        </w:tc>
      </w:tr>
      <w:tr w:rsidR="00612A89" w:rsidRPr="00CB5881" w:rsidTr="00612A89">
        <w:trPr>
          <w:trHeight w:val="408"/>
        </w:trPr>
        <w:tc>
          <w:tcPr>
            <w:tcW w:w="144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3 RCTs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insulin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-0.90 (-1.22, -0.59)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 xml:space="preserve">I²= 93 %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</w:p>
        </w:tc>
      </w:tr>
      <w:tr w:rsidR="00612A89" w:rsidRPr="00CB5881" w:rsidTr="00612A89">
        <w:trPr>
          <w:trHeight w:val="414"/>
        </w:trPr>
        <w:tc>
          <w:tcPr>
            <w:tcW w:w="1442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3 RCTs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HOMA-IR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-0.86 (-1.17, -0.55)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 xml:space="preserve">I²= 93 % 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</w:p>
        </w:tc>
      </w:tr>
      <w:tr w:rsidR="00612A89" w:rsidRPr="00CB5881" w:rsidTr="00612A89">
        <w:trPr>
          <w:trHeight w:val="386"/>
        </w:trPr>
        <w:tc>
          <w:tcPr>
            <w:tcW w:w="14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Amirani, 2020</w:t>
            </w:r>
          </w:p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[43]</w:t>
            </w:r>
          </w:p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 </w:t>
            </w:r>
          </w:p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 </w:t>
            </w:r>
          </w:p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 </w:t>
            </w:r>
          </w:p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060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SR with MA of RCTs</w:t>
            </w:r>
            <w:r w:rsidRPr="00CB5881">
              <w:rPr>
                <w:rFonts w:cs="Arial"/>
                <w:sz w:val="16"/>
                <w:szCs w:val="16"/>
              </w:rPr>
              <w:br/>
              <w:t>published until 04/2020</w:t>
            </w:r>
            <w:r w:rsidRPr="00CB5881">
              <w:rPr>
                <w:rFonts w:cs="Arial"/>
                <w:sz w:val="16"/>
                <w:szCs w:val="16"/>
              </w:rPr>
              <w:br/>
              <w:t>study duration: 4-24 wks</w:t>
            </w:r>
          </w:p>
        </w:tc>
        <w:tc>
          <w:tcPr>
            <w:tcW w:w="200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Both sexes</w:t>
            </w:r>
            <w:r w:rsidRPr="00CB5881">
              <w:rPr>
                <w:rFonts w:cs="Arial"/>
                <w:sz w:val="16"/>
                <w:szCs w:val="16"/>
              </w:rPr>
              <w:br/>
              <w:t>age: ≥ 18 yrs</w:t>
            </w:r>
            <w:r w:rsidRPr="00CB5881">
              <w:rPr>
                <w:rFonts w:cs="Arial"/>
                <w:sz w:val="16"/>
                <w:szCs w:val="16"/>
              </w:rPr>
              <w:br/>
              <w:t>mild hypertension, overweight, obese, PCOs, on energy reduction, prehypertension, T2DM, metabolic syndrome, with gastric bypass</w:t>
            </w:r>
          </w:p>
        </w:tc>
        <w:tc>
          <w:tcPr>
            <w:tcW w:w="142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Whey protein vs. control</w:t>
            </w:r>
          </w:p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 </w:t>
            </w:r>
          </w:p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 </w:t>
            </w:r>
          </w:p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 </w:t>
            </w:r>
          </w:p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37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4.3-90 g/d or 0.4-0.5 g/kg BW</w:t>
            </w:r>
          </w:p>
        </w:tc>
        <w:tc>
          <w:tcPr>
            <w:tcW w:w="165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308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WMD (95% CI)</w:t>
            </w:r>
          </w:p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random effects model: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95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A89" w:rsidRPr="00CB5881" w:rsidRDefault="00F4445A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High</w:t>
            </w:r>
          </w:p>
        </w:tc>
      </w:tr>
      <w:tr w:rsidR="00612A89" w:rsidRPr="00CB5881" w:rsidTr="00612A89">
        <w:trPr>
          <w:trHeight w:val="526"/>
        </w:trPr>
        <w:tc>
          <w:tcPr>
            <w:tcW w:w="144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 xml:space="preserve">20 RCTs </w:t>
            </w:r>
          </w:p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 xml:space="preserve">n = 850 participants 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FPG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-0.61 (-2.83, 1.62)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 xml:space="preserve">I²= 90 % </w:t>
            </w:r>
            <w:r w:rsidRPr="00CB5881">
              <w:rPr>
                <w:rFonts w:cs="Arial"/>
                <w:sz w:val="16"/>
                <w:szCs w:val="16"/>
              </w:rPr>
              <w:br/>
              <w:t>p &lt; 0.001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</w:p>
        </w:tc>
      </w:tr>
      <w:tr w:rsidR="00612A89" w:rsidRPr="00CB5881" w:rsidTr="00612A89">
        <w:trPr>
          <w:trHeight w:val="278"/>
        </w:trPr>
        <w:tc>
          <w:tcPr>
            <w:tcW w:w="144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 xml:space="preserve">14 RCTs </w:t>
            </w:r>
          </w:p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 xml:space="preserve">n = 691 participants 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insulin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-0.94 (-1.68, -0.21)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 xml:space="preserve">I²= 63 % </w:t>
            </w:r>
            <w:r w:rsidRPr="00CB5881">
              <w:rPr>
                <w:rFonts w:cs="Arial"/>
                <w:sz w:val="16"/>
                <w:szCs w:val="16"/>
              </w:rPr>
              <w:br/>
              <w:t>p &lt; 0.001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</w:p>
        </w:tc>
      </w:tr>
      <w:tr w:rsidR="00612A89" w:rsidRPr="00CB5881" w:rsidTr="00612A89">
        <w:trPr>
          <w:trHeight w:val="256"/>
        </w:trPr>
        <w:tc>
          <w:tcPr>
            <w:tcW w:w="144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 xml:space="preserve">13 RCTs </w:t>
            </w:r>
          </w:p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n = 1,938 participants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HOMA-IR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-0.20 (-0.36, -0.05)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 xml:space="preserve">I²= 67 % </w:t>
            </w:r>
            <w:r w:rsidRPr="00CB5881">
              <w:rPr>
                <w:rFonts w:cs="Arial"/>
                <w:sz w:val="16"/>
                <w:szCs w:val="16"/>
              </w:rPr>
              <w:br/>
              <w:t>p = 0.000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</w:p>
        </w:tc>
      </w:tr>
      <w:tr w:rsidR="00612A89" w:rsidRPr="00CB5881" w:rsidTr="00612A89">
        <w:trPr>
          <w:trHeight w:val="404"/>
        </w:trPr>
        <w:tc>
          <w:tcPr>
            <w:tcW w:w="1442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 xml:space="preserve">6 RCTs </w:t>
            </w:r>
          </w:p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n = 304 participants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HbA1c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-0.15 (-0.29, -0.01)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 xml:space="preserve">I²= 91 % </w:t>
            </w:r>
            <w:r w:rsidRPr="00CB5881">
              <w:rPr>
                <w:rFonts w:cs="Arial"/>
                <w:sz w:val="16"/>
                <w:szCs w:val="16"/>
              </w:rPr>
              <w:br/>
              <w:t>p &lt; 0.001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</w:p>
        </w:tc>
      </w:tr>
      <w:tr w:rsidR="00612A89" w:rsidRPr="00CB5881" w:rsidTr="00612A89">
        <w:trPr>
          <w:trHeight w:val="582"/>
        </w:trPr>
        <w:tc>
          <w:tcPr>
            <w:tcW w:w="14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Blair, 2020</w:t>
            </w:r>
          </w:p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[44]</w:t>
            </w:r>
          </w:p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 </w:t>
            </w:r>
          </w:p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 </w:t>
            </w:r>
          </w:p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 </w:t>
            </w:r>
          </w:p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 </w:t>
            </w:r>
          </w:p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lastRenderedPageBreak/>
              <w:t> </w:t>
            </w:r>
          </w:p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 </w:t>
            </w:r>
          </w:p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 </w:t>
            </w:r>
          </w:p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 </w:t>
            </w:r>
          </w:p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 </w:t>
            </w:r>
          </w:p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060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lastRenderedPageBreak/>
              <w:t>SR without MA of RCTs</w:t>
            </w:r>
          </w:p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published until 09/2018</w:t>
            </w:r>
            <w:r w:rsidRPr="00CB5881">
              <w:rPr>
                <w:rFonts w:cs="Arial"/>
                <w:sz w:val="16"/>
                <w:szCs w:val="16"/>
              </w:rPr>
              <w:br/>
            </w:r>
            <w:r w:rsidRPr="00CB5881">
              <w:rPr>
                <w:rFonts w:cs="Arial"/>
                <w:sz w:val="16"/>
                <w:szCs w:val="16"/>
              </w:rPr>
              <w:lastRenderedPageBreak/>
              <w:t>study duration: 2-23 wks</w:t>
            </w:r>
          </w:p>
        </w:tc>
        <w:tc>
          <w:tcPr>
            <w:tcW w:w="200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lastRenderedPageBreak/>
              <w:t>Both sexes</w:t>
            </w:r>
            <w:r w:rsidRPr="00CB5881">
              <w:rPr>
                <w:rFonts w:cs="Arial"/>
                <w:sz w:val="16"/>
                <w:szCs w:val="16"/>
              </w:rPr>
              <w:br/>
              <w:t>age: ≥ 35 yrs</w:t>
            </w:r>
          </w:p>
        </w:tc>
        <w:tc>
          <w:tcPr>
            <w:tcW w:w="142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37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 xml:space="preserve">Whey protein </w:t>
            </w:r>
          </w:p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20-60 g/d</w:t>
            </w:r>
          </w:p>
        </w:tc>
        <w:tc>
          <w:tcPr>
            <w:tcW w:w="165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308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95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A89" w:rsidRPr="00CB5881" w:rsidRDefault="00F4445A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High</w:t>
            </w:r>
          </w:p>
        </w:tc>
      </w:tr>
      <w:tr w:rsidR="00612A89" w:rsidRPr="00CB5881" w:rsidTr="00612A89">
        <w:trPr>
          <w:trHeight w:val="825"/>
        </w:trPr>
        <w:tc>
          <w:tcPr>
            <w:tcW w:w="144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 xml:space="preserve">1 RCT </w:t>
            </w:r>
          </w:p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n = 23 participants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Whey protein concentrate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FGL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"No changes were reported in FGLs after WPC"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NA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</w:p>
        </w:tc>
      </w:tr>
      <w:tr w:rsidR="00612A89" w:rsidRPr="00CB5881" w:rsidTr="00612A89">
        <w:trPr>
          <w:trHeight w:val="825"/>
        </w:trPr>
        <w:tc>
          <w:tcPr>
            <w:tcW w:w="144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 xml:space="preserve">2 RCTs </w:t>
            </w:r>
          </w:p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n = 39 participants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Whey protein isolate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FGL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"No changes were reported in FGLs after […] WPI"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</w:p>
        </w:tc>
      </w:tr>
      <w:tr w:rsidR="00612A89" w:rsidRPr="00CB5881" w:rsidTr="00612A89">
        <w:trPr>
          <w:trHeight w:val="825"/>
        </w:trPr>
        <w:tc>
          <w:tcPr>
            <w:tcW w:w="144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 xml:space="preserve">1 RCT </w:t>
            </w:r>
          </w:p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n = 18 participants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Non-specific whey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FGL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"No changes were reported in FGLs after […] non-specific whey supplementation"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</w:p>
        </w:tc>
      </w:tr>
      <w:tr w:rsidR="00612A89" w:rsidRPr="00CB5881" w:rsidTr="00612A89">
        <w:trPr>
          <w:trHeight w:val="825"/>
        </w:trPr>
        <w:tc>
          <w:tcPr>
            <w:tcW w:w="144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1 RCT</w:t>
            </w:r>
          </w:p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 xml:space="preserve"> n = 14 participants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Whey protein isolate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Postprandial glucose level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"No changes were reported […] in postprandial glucose levels after WPI"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</w:p>
        </w:tc>
      </w:tr>
      <w:tr w:rsidR="00612A89" w:rsidRPr="00CB5881" w:rsidTr="00612A89">
        <w:trPr>
          <w:trHeight w:val="545"/>
        </w:trPr>
        <w:tc>
          <w:tcPr>
            <w:tcW w:w="144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1 RCT</w:t>
            </w:r>
          </w:p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n = 14 participants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Whey protein isolate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Postprandial insulin level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"There was no change in postprandial insulin after WPI"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</w:p>
        </w:tc>
      </w:tr>
      <w:tr w:rsidR="00612A89" w:rsidRPr="00CB5881" w:rsidTr="00612A89">
        <w:trPr>
          <w:trHeight w:val="611"/>
        </w:trPr>
        <w:tc>
          <w:tcPr>
            <w:tcW w:w="144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1 RCT</w:t>
            </w:r>
          </w:p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n = 18 participants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Non-specific whey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FIL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"There was no change in […] fasting insulin after non-specific whey"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</w:p>
        </w:tc>
      </w:tr>
      <w:tr w:rsidR="00612A89" w:rsidRPr="00CB5881" w:rsidTr="00612A89">
        <w:trPr>
          <w:trHeight w:val="825"/>
        </w:trPr>
        <w:tc>
          <w:tcPr>
            <w:tcW w:w="144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1 RCT</w:t>
            </w:r>
          </w:p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n = 23 participants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Whey protein concentrate vs. maltodextrin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FIL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"Fasting insulin was reduced when compared to […] a maltodextrin […] control"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</w:p>
        </w:tc>
      </w:tr>
      <w:tr w:rsidR="00612A89" w:rsidRPr="00CB5881" w:rsidTr="00612A89">
        <w:trPr>
          <w:trHeight w:val="825"/>
        </w:trPr>
        <w:tc>
          <w:tcPr>
            <w:tcW w:w="144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1 RCT</w:t>
            </w:r>
          </w:p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n = 25 participants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Whey protein isolate vs. Glucose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FIL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"Fasting insulin was reduced when compared to […] a […] glucose control"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</w:p>
        </w:tc>
      </w:tr>
      <w:tr w:rsidR="00612A89" w:rsidRPr="00CB5881" w:rsidTr="00612A89">
        <w:trPr>
          <w:trHeight w:val="825"/>
        </w:trPr>
        <w:tc>
          <w:tcPr>
            <w:tcW w:w="144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1 RCT</w:t>
            </w:r>
          </w:p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n = 23 participants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Whey protein concentrate vs. soy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FIL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"Fasting insulin was […] not significantly different when compared to soy protein"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</w:p>
        </w:tc>
      </w:tr>
      <w:tr w:rsidR="00612A89" w:rsidRPr="00CB5881" w:rsidTr="00612A89">
        <w:trPr>
          <w:trHeight w:val="1309"/>
        </w:trPr>
        <w:tc>
          <w:tcPr>
            <w:tcW w:w="144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1 RCT</w:t>
            </w:r>
          </w:p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n = 25 participants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Whey protein isolate vs. glucose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HOMA-IR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"Fasting homeostatic model assessment of insulin resistance (HOMA-IR) was reduced after WPI consumption when compared to a glucose control"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</w:p>
        </w:tc>
      </w:tr>
      <w:tr w:rsidR="00612A89" w:rsidRPr="00CB5881" w:rsidTr="00612A89">
        <w:trPr>
          <w:trHeight w:val="1309"/>
        </w:trPr>
        <w:tc>
          <w:tcPr>
            <w:tcW w:w="1442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1 RCT</w:t>
            </w:r>
          </w:p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n = 18 participants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Whey protein isolate vs.non-specific whey as addition to resistance training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HOMA-IR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"Fasting homeostatic model assessment of insulin resistance (HOMA-IR) was unchanged when compared to non-specific whey as addition to resistance training"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</w:p>
        </w:tc>
      </w:tr>
      <w:tr w:rsidR="00612A89" w:rsidRPr="00CB5881" w:rsidTr="00612A89">
        <w:trPr>
          <w:trHeight w:val="1309"/>
        </w:trPr>
        <w:tc>
          <w:tcPr>
            <w:tcW w:w="14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lastRenderedPageBreak/>
              <w:t xml:space="preserve">Cherta-Murillo, </w:t>
            </w:r>
            <w:r w:rsidRPr="00CB5881">
              <w:rPr>
                <w:rFonts w:cs="Arial"/>
                <w:sz w:val="16"/>
                <w:szCs w:val="16"/>
              </w:rPr>
              <w:br/>
              <w:t>2020</w:t>
            </w:r>
          </w:p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[45]</w:t>
            </w:r>
          </w:p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060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SR without MA of RCTs</w:t>
            </w:r>
            <w:r w:rsidRPr="00CB5881">
              <w:rPr>
                <w:rFonts w:cs="Arial"/>
                <w:sz w:val="16"/>
                <w:szCs w:val="16"/>
              </w:rPr>
              <w:br/>
              <w:t>published up to 11/2019</w:t>
            </w:r>
            <w:r w:rsidRPr="00CB5881">
              <w:rPr>
                <w:rFonts w:cs="Arial"/>
                <w:sz w:val="16"/>
                <w:szCs w:val="16"/>
              </w:rPr>
              <w:br/>
              <w:t xml:space="preserve">study duration: 120-240 min </w:t>
            </w:r>
          </w:p>
        </w:tc>
        <w:tc>
          <w:tcPr>
            <w:tcW w:w="200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Both sexes</w:t>
            </w:r>
            <w:r w:rsidRPr="00CB5881">
              <w:rPr>
                <w:rFonts w:cs="Arial"/>
                <w:sz w:val="16"/>
                <w:szCs w:val="16"/>
              </w:rPr>
              <w:br/>
              <w:t>mean age: 23 - 33 yrs</w:t>
            </w:r>
            <w:r w:rsidRPr="00CB5881">
              <w:rPr>
                <w:rFonts w:cs="Arial"/>
                <w:sz w:val="16"/>
                <w:szCs w:val="16"/>
              </w:rPr>
              <w:br/>
              <w:t>healthy, lean, overweight, obese</w:t>
            </w:r>
          </w:p>
        </w:tc>
        <w:tc>
          <w:tcPr>
            <w:tcW w:w="142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Mycoprotein vs. control</w:t>
            </w:r>
          </w:p>
        </w:tc>
        <w:tc>
          <w:tcPr>
            <w:tcW w:w="137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Supplement: 20-132 g</w:t>
            </w:r>
          </w:p>
        </w:tc>
        <w:tc>
          <w:tcPr>
            <w:tcW w:w="165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308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NA</w:t>
            </w:r>
          </w:p>
        </w:tc>
        <w:tc>
          <w:tcPr>
            <w:tcW w:w="95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A89" w:rsidRPr="00CB5881" w:rsidRDefault="00F4445A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Moderate</w:t>
            </w:r>
          </w:p>
        </w:tc>
      </w:tr>
      <w:tr w:rsidR="00612A89" w:rsidRPr="00CB5881" w:rsidTr="00612A89">
        <w:trPr>
          <w:trHeight w:val="1452"/>
        </w:trPr>
        <w:tc>
          <w:tcPr>
            <w:tcW w:w="1442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3 RCTs</w:t>
            </w:r>
          </w:p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n = 67 participants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Insulin AUC, glucose AUC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"In summary, the effects of mycoprotein on glycaemia are unclear. However, the data suggest that the acute intake of mycoprotein may decrease insulin output in healthy lean and overweight adults."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</w:p>
        </w:tc>
      </w:tr>
      <w:tr w:rsidR="00612A89" w:rsidRPr="00CB5881" w:rsidTr="00612A89">
        <w:trPr>
          <w:trHeight w:val="1164"/>
        </w:trPr>
        <w:tc>
          <w:tcPr>
            <w:tcW w:w="14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Lonnie, 2020</w:t>
            </w:r>
          </w:p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 [46]</w:t>
            </w:r>
          </w:p>
        </w:tc>
        <w:tc>
          <w:tcPr>
            <w:tcW w:w="1060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SR without MA of RCTs</w:t>
            </w:r>
            <w:r w:rsidRPr="00CB5881">
              <w:rPr>
                <w:rFonts w:cs="Arial"/>
                <w:sz w:val="16"/>
                <w:szCs w:val="16"/>
              </w:rPr>
              <w:br/>
              <w:t>published until 03/2020</w:t>
            </w:r>
            <w:r w:rsidRPr="00CB5881">
              <w:rPr>
                <w:rFonts w:cs="Arial"/>
                <w:sz w:val="16"/>
                <w:szCs w:val="16"/>
              </w:rPr>
              <w:br/>
              <w:t xml:space="preserve"> study duration: 1 d - 6 wks</w:t>
            </w:r>
          </w:p>
        </w:tc>
        <w:tc>
          <w:tcPr>
            <w:tcW w:w="200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Both sexes</w:t>
            </w:r>
            <w:r w:rsidRPr="00CB5881">
              <w:rPr>
                <w:rFonts w:cs="Arial"/>
                <w:sz w:val="16"/>
                <w:szCs w:val="16"/>
              </w:rPr>
              <w:br/>
              <w:t>mean age: 22 - 54 yrs</w:t>
            </w:r>
            <w:r w:rsidRPr="00CB5881">
              <w:rPr>
                <w:rFonts w:cs="Arial"/>
                <w:sz w:val="16"/>
                <w:szCs w:val="16"/>
              </w:rPr>
              <w:br/>
              <w:t>lean, obese</w:t>
            </w:r>
          </w:p>
        </w:tc>
        <w:tc>
          <w:tcPr>
            <w:tcW w:w="142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Plant protein vs. control</w:t>
            </w:r>
          </w:p>
        </w:tc>
        <w:tc>
          <w:tcPr>
            <w:tcW w:w="137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10-70 g/d or 0.25-0.6 g/kg BW/d</w:t>
            </w:r>
          </w:p>
        </w:tc>
        <w:tc>
          <w:tcPr>
            <w:tcW w:w="165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Glycaemia</w:t>
            </w:r>
          </w:p>
        </w:tc>
        <w:tc>
          <w:tcPr>
            <w:tcW w:w="308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NA</w:t>
            </w:r>
          </w:p>
        </w:tc>
        <w:tc>
          <w:tcPr>
            <w:tcW w:w="95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A89" w:rsidRPr="00CB5881" w:rsidRDefault="00F4445A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Low</w:t>
            </w:r>
          </w:p>
        </w:tc>
      </w:tr>
      <w:tr w:rsidR="00612A89" w:rsidRPr="00CB5881" w:rsidTr="00612A89">
        <w:trPr>
          <w:trHeight w:val="2460"/>
        </w:trPr>
        <w:tc>
          <w:tcPr>
            <w:tcW w:w="1442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18 RCTs</w:t>
            </w:r>
          </w:p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n = 592 participants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</w:pPr>
            <w:r w:rsidRPr="00CB5881">
              <w:rPr>
                <w:rFonts w:cs="Arial"/>
                <w:sz w:val="16"/>
                <w:szCs w:val="16"/>
              </w:rPr>
              <w:t>"The majority of studies suggested a beneficial effect of extracted plant proteins on regulating postprandial glycemia, in comparison to controls and other protein sources. […] the evidence points towards direction, that investigated plant proteins had a similar, but not a superior effect to that from animal protein (mainly milk proteins [...]).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</w:p>
        </w:tc>
      </w:tr>
      <w:tr w:rsidR="00612A89" w:rsidRPr="00CB5881" w:rsidTr="00612A89">
        <w:trPr>
          <w:trHeight w:val="1043"/>
        </w:trPr>
        <w:tc>
          <w:tcPr>
            <w:tcW w:w="14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Badely 2019</w:t>
            </w:r>
          </w:p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[47]</w:t>
            </w:r>
          </w:p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060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SR with MA of RCTs</w:t>
            </w:r>
            <w:r w:rsidRPr="00CB5881">
              <w:rPr>
                <w:rFonts w:cs="Arial"/>
                <w:sz w:val="16"/>
                <w:szCs w:val="16"/>
              </w:rPr>
              <w:br/>
              <w:t>published between 01/2000 and 05/2019</w:t>
            </w:r>
            <w:r w:rsidRPr="00CB5881">
              <w:rPr>
                <w:rFonts w:cs="Arial"/>
                <w:sz w:val="16"/>
                <w:szCs w:val="16"/>
              </w:rPr>
              <w:br/>
              <w:t>study duration: 2-36 wks</w:t>
            </w:r>
          </w:p>
        </w:tc>
        <w:tc>
          <w:tcPr>
            <w:tcW w:w="200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Both sexes</w:t>
            </w:r>
            <w:r w:rsidRPr="00CB5881">
              <w:rPr>
                <w:rFonts w:cs="Arial"/>
                <w:sz w:val="16"/>
                <w:szCs w:val="16"/>
              </w:rPr>
              <w:br/>
              <w:t>overweight, obese</w:t>
            </w:r>
            <w:r w:rsidRPr="00CB5881">
              <w:rPr>
                <w:rFonts w:cs="Arial"/>
                <w:sz w:val="16"/>
                <w:szCs w:val="16"/>
              </w:rPr>
              <w:br/>
              <w:t>mean age: 23 - 78 yrs</w:t>
            </w:r>
          </w:p>
        </w:tc>
        <w:tc>
          <w:tcPr>
            <w:tcW w:w="142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Whey protein vs.placebo</w:t>
            </w:r>
          </w:p>
        </w:tc>
        <w:tc>
          <w:tcPr>
            <w:tcW w:w="137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 w:rsidP="00E7310E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0.7-100.2 g/d or 1.5-1.7 g/kg BW/d</w:t>
            </w:r>
          </w:p>
        </w:tc>
        <w:tc>
          <w:tcPr>
            <w:tcW w:w="165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308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WMD (95% CI):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95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A89" w:rsidRPr="00CB5881" w:rsidRDefault="00F4445A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M</w:t>
            </w:r>
            <w:r w:rsidR="009F24C5" w:rsidRPr="00CB5881">
              <w:rPr>
                <w:rFonts w:cs="Arial"/>
                <w:sz w:val="16"/>
                <w:szCs w:val="16"/>
              </w:rPr>
              <w:t>oderate</w:t>
            </w:r>
          </w:p>
        </w:tc>
      </w:tr>
      <w:tr w:rsidR="00612A89" w:rsidRPr="00CB5881" w:rsidTr="00612A89">
        <w:trPr>
          <w:trHeight w:val="480"/>
        </w:trPr>
        <w:tc>
          <w:tcPr>
            <w:tcW w:w="1442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 xml:space="preserve">28 RCTs </w:t>
            </w:r>
          </w:p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n = 1,878 participants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FBS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-1.42 (-1.52, -1.31)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 xml:space="preserve">I²= 100 % </w:t>
            </w:r>
            <w:r w:rsidRPr="00CB5881">
              <w:rPr>
                <w:rFonts w:cs="Arial"/>
                <w:sz w:val="16"/>
                <w:szCs w:val="16"/>
              </w:rPr>
              <w:br/>
              <w:t>p = 0.000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</w:p>
        </w:tc>
      </w:tr>
      <w:tr w:rsidR="00612A89" w:rsidRPr="00CB5881" w:rsidTr="00612A89">
        <w:trPr>
          <w:trHeight w:val="1237"/>
        </w:trPr>
        <w:tc>
          <w:tcPr>
            <w:tcW w:w="14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lastRenderedPageBreak/>
              <w:t>Schwingshackl 2013</w:t>
            </w:r>
          </w:p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[12]</w:t>
            </w:r>
          </w:p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 </w:t>
            </w:r>
          </w:p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060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 xml:space="preserve">MA of RCTs </w:t>
            </w:r>
            <w:r w:rsidRPr="00CB5881">
              <w:rPr>
                <w:rFonts w:cs="Arial"/>
                <w:sz w:val="16"/>
                <w:szCs w:val="16"/>
              </w:rPr>
              <w:br/>
              <w:t>published before 08/2012</w:t>
            </w:r>
            <w:r w:rsidRPr="00CB5881">
              <w:rPr>
                <w:rFonts w:cs="Arial"/>
                <w:sz w:val="16"/>
                <w:szCs w:val="16"/>
              </w:rPr>
              <w:br/>
              <w:t>study duration: 12 to 24 mo</w:t>
            </w:r>
          </w:p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 </w:t>
            </w:r>
          </w:p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 </w:t>
            </w:r>
          </w:p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200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Both sexes</w:t>
            </w:r>
            <w:r w:rsidRPr="00CB5881">
              <w:rPr>
                <w:rFonts w:cs="Arial"/>
                <w:sz w:val="16"/>
                <w:szCs w:val="16"/>
              </w:rPr>
              <w:br/>
              <w:t xml:space="preserve">healthy, overweight, insulin resistant or T2DM </w:t>
            </w:r>
            <w:r w:rsidRPr="00CB5881">
              <w:rPr>
                <w:rFonts w:cs="Arial"/>
                <w:sz w:val="16"/>
                <w:szCs w:val="16"/>
              </w:rPr>
              <w:br/>
              <w:t>age: 20 - 65 yrs</w:t>
            </w:r>
          </w:p>
        </w:tc>
        <w:tc>
          <w:tcPr>
            <w:tcW w:w="142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High protein (≥25En%) vs. Low protein (≤20En%) with both Low fat (≤30En%)</w:t>
            </w:r>
          </w:p>
        </w:tc>
        <w:tc>
          <w:tcPr>
            <w:tcW w:w="137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25-40 EN% vs. 10-20 EN%</w:t>
            </w:r>
          </w:p>
        </w:tc>
        <w:tc>
          <w:tcPr>
            <w:tcW w:w="165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308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pooled WMD (95% CI), random effect model: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95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A89" w:rsidRPr="00CB5881" w:rsidRDefault="00F4445A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High</w:t>
            </w:r>
          </w:p>
        </w:tc>
      </w:tr>
      <w:tr w:rsidR="00612A89" w:rsidRPr="00CB5881" w:rsidTr="00612A89">
        <w:trPr>
          <w:trHeight w:val="1091"/>
        </w:trPr>
        <w:tc>
          <w:tcPr>
            <w:tcW w:w="144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fasting insulin (µIU/ml)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-0.71 (-1.36, -0.05)</w:t>
            </w:r>
            <w:r w:rsidRPr="00CB5881">
              <w:rPr>
                <w:rFonts w:cs="Arial"/>
                <w:sz w:val="16"/>
                <w:szCs w:val="16"/>
              </w:rPr>
              <w:br/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I²=0 %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</w:p>
        </w:tc>
      </w:tr>
      <w:tr w:rsidR="00612A89" w:rsidRPr="00CB5881" w:rsidTr="00612A89">
        <w:trPr>
          <w:trHeight w:val="720"/>
        </w:trPr>
        <w:tc>
          <w:tcPr>
            <w:tcW w:w="144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fasting glucose (mg/dl)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-0.63 (-1.93, 0.67)</w:t>
            </w:r>
            <w:r w:rsidRPr="00CB5881">
              <w:rPr>
                <w:rFonts w:cs="Arial"/>
                <w:sz w:val="16"/>
                <w:szCs w:val="16"/>
              </w:rPr>
              <w:br/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I²=0 %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</w:p>
        </w:tc>
      </w:tr>
      <w:tr w:rsidR="00612A89" w:rsidRPr="00CB5881" w:rsidTr="00612A89">
        <w:trPr>
          <w:trHeight w:val="720"/>
        </w:trPr>
        <w:tc>
          <w:tcPr>
            <w:tcW w:w="1442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HbA1c (%)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0.07 (-0.17, 0.31)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I²=0 %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</w:p>
        </w:tc>
      </w:tr>
      <w:tr w:rsidR="00612A89" w:rsidRPr="00CB5881" w:rsidTr="00612A89">
        <w:trPr>
          <w:trHeight w:val="1578"/>
        </w:trPr>
        <w:tc>
          <w:tcPr>
            <w:tcW w:w="14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Santesso</w:t>
            </w:r>
            <w:r w:rsidRPr="00CB5881">
              <w:rPr>
                <w:rFonts w:cs="Arial"/>
                <w:sz w:val="16"/>
                <w:szCs w:val="16"/>
              </w:rPr>
              <w:br/>
              <w:t>2012</w:t>
            </w:r>
          </w:p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[15]</w:t>
            </w:r>
          </w:p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 </w:t>
            </w:r>
          </w:p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 </w:t>
            </w:r>
          </w:p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 </w:t>
            </w:r>
          </w:p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 </w:t>
            </w:r>
          </w:p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 </w:t>
            </w:r>
          </w:p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060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 xml:space="preserve">MA of RCTs </w:t>
            </w:r>
            <w:r w:rsidRPr="00CB5881">
              <w:rPr>
                <w:rFonts w:cs="Arial"/>
                <w:sz w:val="16"/>
                <w:szCs w:val="16"/>
              </w:rPr>
              <w:br/>
              <w:t>published before 08/11</w:t>
            </w:r>
          </w:p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study duration: 28 to 356 d</w:t>
            </w:r>
          </w:p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 </w:t>
            </w:r>
          </w:p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 </w:t>
            </w:r>
          </w:p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 </w:t>
            </w:r>
          </w:p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 </w:t>
            </w:r>
          </w:p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 </w:t>
            </w:r>
          </w:p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200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Both sexes</w:t>
            </w:r>
            <w:r w:rsidRPr="00CB5881">
              <w:rPr>
                <w:rFonts w:cs="Arial"/>
                <w:sz w:val="16"/>
                <w:szCs w:val="16"/>
              </w:rPr>
              <w:br/>
              <w:t xml:space="preserve">average age: 45 yrs </w:t>
            </w:r>
            <w:r w:rsidRPr="00CB5881">
              <w:rPr>
                <w:rFonts w:cs="Arial"/>
                <w:sz w:val="16"/>
                <w:szCs w:val="16"/>
              </w:rPr>
              <w:br/>
              <w:t xml:space="preserve">healthy, overweight, obese, hyperlipidaemia, hypertension or MS </w:t>
            </w:r>
          </w:p>
        </w:tc>
        <w:tc>
          <w:tcPr>
            <w:tcW w:w="142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Higher- vs. lower-protein diets (≥ 5% difference in total energy intake)</w:t>
            </w:r>
          </w:p>
        </w:tc>
        <w:tc>
          <w:tcPr>
            <w:tcW w:w="137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16-45 EN% (median: 27 EN%) vs. 5-23 EN% (median: 18 EN%)</w:t>
            </w:r>
          </w:p>
        </w:tc>
        <w:tc>
          <w:tcPr>
            <w:tcW w:w="165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- HbA1c</w:t>
            </w:r>
            <w:r w:rsidRPr="00CB5881">
              <w:rPr>
                <w:rFonts w:cs="Arial"/>
                <w:sz w:val="16"/>
                <w:szCs w:val="16"/>
              </w:rPr>
              <w:br/>
              <w:t>- FBG</w:t>
            </w:r>
            <w:r w:rsidRPr="00CB5881">
              <w:rPr>
                <w:rFonts w:cs="Arial"/>
                <w:sz w:val="16"/>
                <w:szCs w:val="16"/>
              </w:rPr>
              <w:br/>
              <w:t>- FBI</w:t>
            </w:r>
          </w:p>
        </w:tc>
        <w:tc>
          <w:tcPr>
            <w:tcW w:w="308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br/>
              <w:t>MA conducted with change values:</w:t>
            </w:r>
          </w:p>
        </w:tc>
        <w:tc>
          <w:tcPr>
            <w:tcW w:w="1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95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A89" w:rsidRPr="00CB5881" w:rsidRDefault="00F4445A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High</w:t>
            </w:r>
          </w:p>
        </w:tc>
      </w:tr>
      <w:tr w:rsidR="00612A89" w:rsidRPr="00CB5881" w:rsidTr="00612A89">
        <w:trPr>
          <w:trHeight w:val="960"/>
        </w:trPr>
        <w:tc>
          <w:tcPr>
            <w:tcW w:w="144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HbA1c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MD (95% CI)</w:t>
            </w:r>
          </w:p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randon effect model:</w:t>
            </w:r>
            <w:r w:rsidRPr="00CB5881">
              <w:rPr>
                <w:rFonts w:cs="Arial"/>
                <w:sz w:val="16"/>
                <w:szCs w:val="16"/>
              </w:rPr>
              <w:br/>
              <w:t>0.00 (-0.19, 0.19)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I²=0 %</w:t>
            </w:r>
            <w:r w:rsidRPr="00CB5881">
              <w:rPr>
                <w:rFonts w:cs="Arial"/>
                <w:sz w:val="16"/>
                <w:szCs w:val="16"/>
              </w:rPr>
              <w:br/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</w:p>
        </w:tc>
      </w:tr>
      <w:tr w:rsidR="00612A89" w:rsidRPr="00CB5881" w:rsidTr="00612A89">
        <w:trPr>
          <w:trHeight w:val="810"/>
        </w:trPr>
        <w:tc>
          <w:tcPr>
            <w:tcW w:w="144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FBG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SMD (95% CI)</w:t>
            </w:r>
          </w:p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random effect model:</w:t>
            </w:r>
            <w:r w:rsidRPr="00CB5881">
              <w:rPr>
                <w:rFonts w:cs="Arial"/>
                <w:sz w:val="16"/>
                <w:szCs w:val="16"/>
              </w:rPr>
              <w:br/>
              <w:t>-0.05 (-0.20, 0.10)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I²=29 %</w:t>
            </w:r>
            <w:r w:rsidRPr="00CB5881">
              <w:rPr>
                <w:rFonts w:cs="Arial"/>
                <w:sz w:val="16"/>
                <w:szCs w:val="16"/>
              </w:rPr>
              <w:br/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</w:p>
        </w:tc>
      </w:tr>
      <w:tr w:rsidR="00612A89" w:rsidRPr="00CB5881" w:rsidTr="00612A89">
        <w:trPr>
          <w:trHeight w:val="810"/>
        </w:trPr>
        <w:tc>
          <w:tcPr>
            <w:tcW w:w="144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FBI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SMD (95% CI)</w:t>
            </w:r>
          </w:p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random effect model:</w:t>
            </w:r>
            <w:r w:rsidRPr="00CB5881">
              <w:rPr>
                <w:rFonts w:cs="Arial"/>
                <w:sz w:val="16"/>
                <w:szCs w:val="16"/>
              </w:rPr>
              <w:br/>
              <w:t>-0.20 (-0.37, -0.03)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I²=2 3%</w:t>
            </w:r>
            <w:r w:rsidRPr="00CB5881">
              <w:rPr>
                <w:rFonts w:cs="Arial"/>
                <w:sz w:val="16"/>
                <w:szCs w:val="16"/>
              </w:rPr>
              <w:br/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</w:p>
        </w:tc>
      </w:tr>
      <w:tr w:rsidR="00612A89" w:rsidRPr="00CB5881" w:rsidTr="00612A89">
        <w:trPr>
          <w:trHeight w:val="240"/>
        </w:trPr>
        <w:tc>
          <w:tcPr>
            <w:tcW w:w="144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MA conducted with end of study values: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</w:p>
        </w:tc>
      </w:tr>
      <w:tr w:rsidR="00612A89" w:rsidRPr="00CB5881" w:rsidTr="00612A89">
        <w:trPr>
          <w:trHeight w:val="810"/>
        </w:trPr>
        <w:tc>
          <w:tcPr>
            <w:tcW w:w="144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FBG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SMD (95% CI)</w:t>
            </w:r>
          </w:p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random effect model:</w:t>
            </w:r>
            <w:r w:rsidRPr="00CB5881">
              <w:rPr>
                <w:rFonts w:cs="Arial"/>
                <w:sz w:val="16"/>
                <w:szCs w:val="16"/>
              </w:rPr>
              <w:br/>
              <w:t xml:space="preserve">0.06 (-0.05, 0.17) 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I²=22 %</w:t>
            </w:r>
            <w:r w:rsidRPr="00CB5881">
              <w:rPr>
                <w:rFonts w:cs="Arial"/>
                <w:sz w:val="16"/>
                <w:szCs w:val="16"/>
              </w:rPr>
              <w:br/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</w:p>
        </w:tc>
      </w:tr>
      <w:tr w:rsidR="00612A89" w:rsidRPr="00CB5881" w:rsidTr="00612A89">
        <w:trPr>
          <w:trHeight w:val="720"/>
        </w:trPr>
        <w:tc>
          <w:tcPr>
            <w:tcW w:w="1442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FBI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SMD (95% CI)</w:t>
            </w:r>
          </w:p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random effect model:</w:t>
            </w:r>
            <w:r w:rsidRPr="00CB5881">
              <w:rPr>
                <w:rFonts w:cs="Arial"/>
                <w:sz w:val="16"/>
                <w:szCs w:val="16"/>
              </w:rPr>
              <w:br/>
              <w:t>-0.26 (-0.59, 0.07)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  <w:r w:rsidRPr="00CB5881">
              <w:rPr>
                <w:rFonts w:cs="Arial"/>
                <w:sz w:val="16"/>
                <w:szCs w:val="16"/>
              </w:rPr>
              <w:t>NP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612A89" w:rsidRPr="00CB5881" w:rsidRDefault="00612A89">
            <w:pPr>
              <w:jc w:val="left"/>
              <w:rPr>
                <w:rFonts w:cs="Arial"/>
                <w:sz w:val="16"/>
                <w:szCs w:val="16"/>
              </w:rPr>
            </w:pPr>
          </w:p>
        </w:tc>
      </w:tr>
    </w:tbl>
    <w:p w:rsidR="00FF65D0" w:rsidRPr="00CB5881" w:rsidRDefault="00FF65D0">
      <w:pPr>
        <w:jc w:val="left"/>
        <w:rPr>
          <w:rFonts w:cs="Arial"/>
          <w:sz w:val="16"/>
          <w:szCs w:val="16"/>
        </w:rPr>
      </w:pPr>
    </w:p>
    <w:p w:rsidR="00FF65D0" w:rsidRDefault="00E7310E">
      <w:pPr>
        <w:spacing w:line="360" w:lineRule="auto"/>
      </w:pPr>
      <w:r w:rsidRPr="00CB5881">
        <w:rPr>
          <w:rFonts w:cs="Arial"/>
          <w:sz w:val="18"/>
          <w:szCs w:val="18"/>
          <w:lang w:val="en-GB"/>
        </w:rPr>
        <w:t xml:space="preserve">Abbreviations: AMSTAR 2: A Measurement Tool to Assess Systematic Reviews 2; AUC: area under curve; BMI: body mass index; CI: confidence interval; d: day; En%: energy percentage; FBG: fasting blood glucose; FBI: fasting blood insulin;  FBS: fasting blood sugar; FPG: fasting plasma glucose; FGL: fasting glucose level; FIL: fasting insulin level; HbA1c: haemoglobin A1c; HOMA.IR: Homoeostasis Model Assessment-Index; LHCP: Low-carbohydrate-High-protein; MA: meta-analysis; MD: mean difference; min: minute; </w:t>
      </w:r>
      <w:proofErr w:type="spellStart"/>
      <w:r w:rsidRPr="00CB5881">
        <w:rPr>
          <w:rFonts w:cs="Arial"/>
          <w:sz w:val="18"/>
          <w:szCs w:val="18"/>
          <w:lang w:val="en-GB"/>
        </w:rPr>
        <w:t>mo</w:t>
      </w:r>
      <w:proofErr w:type="spellEnd"/>
      <w:r w:rsidRPr="00CB5881">
        <w:rPr>
          <w:rFonts w:cs="Arial"/>
          <w:sz w:val="18"/>
          <w:szCs w:val="18"/>
          <w:lang w:val="en-GB"/>
        </w:rPr>
        <w:t xml:space="preserve">: month; MS: metabolic syndrome; NA: not applicable; NP: not provided; Q: Cochran’s Q; RCT: randomised controlled trial; RR: risk ratio; SMD: standardised mean difference; SR: systematic review; T2D: type 2 diabetes mellitus; </w:t>
      </w:r>
      <w:proofErr w:type="spellStart"/>
      <w:r w:rsidRPr="00CB5881">
        <w:rPr>
          <w:rFonts w:cs="Arial"/>
          <w:sz w:val="18"/>
          <w:szCs w:val="18"/>
          <w:lang w:val="en-GB"/>
        </w:rPr>
        <w:t>wk</w:t>
      </w:r>
      <w:proofErr w:type="spellEnd"/>
      <w:r w:rsidRPr="00CB5881">
        <w:rPr>
          <w:rFonts w:cs="Arial"/>
          <w:sz w:val="18"/>
          <w:szCs w:val="18"/>
          <w:lang w:val="en-GB"/>
        </w:rPr>
        <w:t xml:space="preserve">: week; WMD: weighted mean difference; </w:t>
      </w:r>
      <w:proofErr w:type="spellStart"/>
      <w:r w:rsidRPr="00CB5881">
        <w:rPr>
          <w:rFonts w:cs="Arial"/>
          <w:sz w:val="18"/>
          <w:szCs w:val="18"/>
          <w:lang w:val="en-GB"/>
        </w:rPr>
        <w:t>yrs</w:t>
      </w:r>
      <w:proofErr w:type="spellEnd"/>
      <w:r w:rsidRPr="00CB5881">
        <w:rPr>
          <w:rFonts w:cs="Arial"/>
          <w:sz w:val="18"/>
          <w:szCs w:val="18"/>
          <w:lang w:val="en-GB"/>
        </w:rPr>
        <w:t>: years;</w:t>
      </w:r>
      <w:bookmarkStart w:id="0" w:name="_GoBack"/>
      <w:bookmarkEnd w:id="0"/>
    </w:p>
    <w:sectPr w:rsidR="00FF65D0">
      <w:pgSz w:w="16838" w:h="11906" w:orient="landscape"/>
      <w:pgMar w:top="720" w:right="720" w:bottom="720" w:left="72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activeWritingStyle w:appName="MSWord" w:lang="de-DE" w:vendorID="64" w:dllVersion="131078" w:nlCheck="1" w:checkStyle="0"/>
  <w:activeWritingStyle w:appName="MSWord" w:lang="en-GB" w:vendorID="64" w:dllVersion="131078" w:nlCheck="1" w:checkStyle="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5D0"/>
    <w:rsid w:val="00481D6D"/>
    <w:rsid w:val="00612A89"/>
    <w:rsid w:val="0094721C"/>
    <w:rsid w:val="00954450"/>
    <w:rsid w:val="009F24C5"/>
    <w:rsid w:val="00B21A29"/>
    <w:rsid w:val="00CB5881"/>
    <w:rsid w:val="00E14A71"/>
    <w:rsid w:val="00E7310E"/>
    <w:rsid w:val="00F4445A"/>
    <w:rsid w:val="00F961B3"/>
    <w:rsid w:val="00FF6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7B6EF8F-3462-4DCF-9337-2D1BD2688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b/>
        <w:sz w:val="22"/>
        <w:szCs w:val="110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1606"/>
    <w:pPr>
      <w:spacing w:line="276" w:lineRule="auto"/>
      <w:jc w:val="both"/>
    </w:pPr>
    <w:rPr>
      <w:b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C006E5"/>
    <w:rPr>
      <w:rFonts w:ascii="Segoe UI" w:hAnsi="Segoe UI" w:cs="Segoe UI"/>
      <w:b w:val="0"/>
      <w:sz w:val="18"/>
      <w:szCs w:val="18"/>
    </w:rPr>
  </w:style>
  <w:style w:type="paragraph" w:customStyle="1" w:styleId="berschrift">
    <w:name w:val="Überschrift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next w:val="Normal"/>
    <w:uiPriority w:val="35"/>
    <w:unhideWhenUsed/>
    <w:qFormat/>
    <w:rsid w:val="006758E2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customStyle="1" w:styleId="Verzeichnis">
    <w:name w:val="Verzeichnis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C006E5"/>
    <w:pPr>
      <w:spacing w:line="240" w:lineRule="auto"/>
    </w:pPr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6538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b w:val="0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250716-08B5-4205-8CC2-DCF568DAB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1047</Words>
  <Characters>5972</Characters>
  <Application>Microsoft Office Word</Application>
  <DocSecurity>0</DocSecurity>
  <Lines>49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DGE</Company>
  <LinksUpToDate>false</LinksUpToDate>
  <CharactersWithSpaces>7005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Olejnik</dc:creator>
  <dc:description/>
  <cp:lastModifiedBy>Arun Madhavan</cp:lastModifiedBy>
  <cp:revision>4</cp:revision>
  <cp:lastPrinted>2021-09-30T06:20:00Z</cp:lastPrinted>
  <dcterms:created xsi:type="dcterms:W3CDTF">2023-07-25T10:30:00Z</dcterms:created>
  <dcterms:modified xsi:type="dcterms:W3CDTF">2023-08-12T07:59:00Z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DGE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