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53012" w14:textId="6AE98E56" w:rsidR="00B51484" w:rsidRDefault="001E56C1" w:rsidP="00582EBA">
      <w:pPr>
        <w:spacing w:after="0"/>
        <w:rPr>
          <w:rFonts w:ascii="Arial" w:hAnsi="Arial" w:cs="Arial"/>
          <w:b/>
          <w:sz w:val="24"/>
          <w:szCs w:val="24"/>
        </w:rPr>
      </w:pPr>
      <w:r>
        <w:rPr>
          <w:rFonts w:ascii="Arial" w:hAnsi="Arial" w:cs="Arial"/>
          <w:b/>
          <w:sz w:val="24"/>
          <w:szCs w:val="24"/>
        </w:rPr>
        <w:t>Supplementary file 1</w:t>
      </w:r>
      <w:r w:rsidR="00582EBA" w:rsidRPr="00582EBA">
        <w:rPr>
          <w:rFonts w:ascii="Arial" w:hAnsi="Arial" w:cs="Arial"/>
          <w:b/>
          <w:sz w:val="24"/>
          <w:szCs w:val="24"/>
        </w:rPr>
        <w:t xml:space="preserve">: </w:t>
      </w:r>
      <w:r w:rsidR="003D6F3F">
        <w:rPr>
          <w:rFonts w:ascii="Arial" w:hAnsi="Arial" w:cs="Arial"/>
          <w:b/>
          <w:sz w:val="24"/>
          <w:szCs w:val="24"/>
        </w:rPr>
        <w:t>Data processing</w:t>
      </w:r>
      <w:r w:rsidR="003D6F3F" w:rsidRPr="00C17342">
        <w:rPr>
          <w:rFonts w:ascii="Arial" w:hAnsi="Arial" w:cs="Arial"/>
          <w:b/>
          <w:sz w:val="24"/>
          <w:szCs w:val="24"/>
        </w:rPr>
        <w:t xml:space="preserve"> </w:t>
      </w:r>
      <w:r w:rsidR="003D6F3F">
        <w:rPr>
          <w:rFonts w:ascii="Arial" w:hAnsi="Arial" w:cs="Arial"/>
          <w:b/>
          <w:sz w:val="24"/>
          <w:szCs w:val="24"/>
        </w:rPr>
        <w:t>and s</w:t>
      </w:r>
      <w:r w:rsidR="003D6F3F" w:rsidRPr="00582EBA">
        <w:rPr>
          <w:rFonts w:ascii="Arial" w:hAnsi="Arial" w:cs="Arial"/>
          <w:b/>
          <w:sz w:val="24"/>
          <w:szCs w:val="24"/>
        </w:rPr>
        <w:t xml:space="preserve">tatistical </w:t>
      </w:r>
      <w:r w:rsidR="00582EBA" w:rsidRPr="00582EBA">
        <w:rPr>
          <w:rFonts w:ascii="Arial" w:hAnsi="Arial" w:cs="Arial"/>
          <w:b/>
          <w:sz w:val="24"/>
          <w:szCs w:val="24"/>
        </w:rPr>
        <w:t>methods</w:t>
      </w:r>
      <w:r w:rsidR="00E506FB">
        <w:rPr>
          <w:rFonts w:ascii="Arial" w:hAnsi="Arial" w:cs="Arial"/>
          <w:b/>
          <w:sz w:val="24"/>
          <w:szCs w:val="24"/>
        </w:rPr>
        <w:t xml:space="preserve"> </w:t>
      </w:r>
      <w:r w:rsidR="00C17342" w:rsidRPr="00582EBA">
        <w:rPr>
          <w:rFonts w:ascii="Arial" w:hAnsi="Arial" w:cs="Arial"/>
          <w:b/>
          <w:sz w:val="24"/>
          <w:szCs w:val="24"/>
        </w:rPr>
        <w:t>for microbiome analyses</w:t>
      </w:r>
    </w:p>
    <w:p w14:paraId="5FB20A50" w14:textId="77777777" w:rsidR="00582EBA" w:rsidRDefault="00582EBA" w:rsidP="00582EBA">
      <w:pPr>
        <w:spacing w:after="0"/>
        <w:rPr>
          <w:rFonts w:ascii="Arial" w:hAnsi="Arial" w:cs="Arial"/>
          <w:sz w:val="24"/>
          <w:szCs w:val="24"/>
        </w:rPr>
      </w:pPr>
    </w:p>
    <w:p w14:paraId="6FA173B9" w14:textId="25880D04" w:rsidR="00FC32E8" w:rsidRDefault="00FC32E8" w:rsidP="003D6F3F">
      <w:pPr>
        <w:spacing w:after="0"/>
        <w:rPr>
          <w:rFonts w:ascii="Arial" w:hAnsi="Arial" w:cs="Arial"/>
          <w:sz w:val="24"/>
          <w:szCs w:val="24"/>
        </w:rPr>
      </w:pPr>
      <w:r>
        <w:rPr>
          <w:rFonts w:ascii="Arial" w:hAnsi="Arial" w:cs="Arial"/>
          <w:sz w:val="24"/>
          <w:szCs w:val="24"/>
        </w:rPr>
        <w:t>Amplicon sequencing</w:t>
      </w:r>
      <w:r w:rsidR="005E5642">
        <w:rPr>
          <w:rFonts w:ascii="Arial" w:hAnsi="Arial" w:cs="Arial"/>
          <w:sz w:val="24"/>
          <w:szCs w:val="24"/>
        </w:rPr>
        <w:t>,</w:t>
      </w:r>
      <w:r>
        <w:rPr>
          <w:rFonts w:ascii="Arial" w:hAnsi="Arial" w:cs="Arial"/>
          <w:sz w:val="24"/>
          <w:szCs w:val="24"/>
        </w:rPr>
        <w:t xml:space="preserve"> data processing</w:t>
      </w:r>
      <w:r w:rsidR="0016234C">
        <w:rPr>
          <w:rFonts w:ascii="Arial" w:hAnsi="Arial" w:cs="Arial"/>
          <w:sz w:val="24"/>
          <w:szCs w:val="24"/>
        </w:rPr>
        <w:t xml:space="preserve"> and filtering</w:t>
      </w:r>
    </w:p>
    <w:p w14:paraId="4054F05E" w14:textId="37846167" w:rsidR="00FC32E8" w:rsidRDefault="00FC32E8" w:rsidP="005E5642">
      <w:pPr>
        <w:spacing w:after="0"/>
        <w:jc w:val="both"/>
        <w:rPr>
          <w:rFonts w:ascii="Arial" w:hAnsi="Arial" w:cs="Arial"/>
          <w:sz w:val="24"/>
          <w:szCs w:val="24"/>
        </w:rPr>
      </w:pPr>
    </w:p>
    <w:p w14:paraId="6C997C84" w14:textId="1DE9BECC" w:rsidR="00FC32E8" w:rsidRDefault="00FC32E8" w:rsidP="0016234C">
      <w:pPr>
        <w:spacing w:after="0"/>
        <w:jc w:val="both"/>
        <w:rPr>
          <w:rFonts w:ascii="Arial" w:hAnsi="Arial" w:cs="Arial"/>
          <w:sz w:val="24"/>
          <w:szCs w:val="24"/>
        </w:rPr>
      </w:pPr>
      <w:r>
        <w:rPr>
          <w:rFonts w:ascii="Arial" w:hAnsi="Arial" w:cs="Arial"/>
          <w:sz w:val="24"/>
          <w:szCs w:val="24"/>
        </w:rPr>
        <w:t>Sequencing reads (paired-end) were de-multiplexed and processed into amplicon sequencing variants (ASVs) using dada2</w:t>
      </w:r>
      <w:r w:rsidR="00EF74CD">
        <w:rPr>
          <w:rFonts w:ascii="Arial" w:hAnsi="Arial" w:cs="Arial"/>
          <w:sz w:val="24"/>
          <w:szCs w:val="24"/>
        </w:rPr>
        <w:fldChar w:fldCharType="begin"/>
      </w:r>
      <w:r w:rsidR="00EF74CD">
        <w:rPr>
          <w:rFonts w:ascii="Arial" w:hAnsi="Arial" w:cs="Arial"/>
          <w:sz w:val="24"/>
          <w:szCs w:val="24"/>
        </w:rPr>
        <w:instrText xml:space="preserve"> ADDIN ZOTERO_ITEM CSL_CITATION {"citationID":"XFPBVyVh","properties":{"formattedCitation":"\\super 1\\nosupersub{}","plainCitation":"1","noteIndex":0},"citationItems":[{"id":9515,"uris":["http://zotero.org/users/4719761/items/QRWXL69N"],"itemData":{"id":9515,"type":"article-journal","abstract":"Nature Methods,  (2016). doi:10.1038/nmeth.3869","container-title":"Nature Methods","DOI":"10.1038/nmeth.3869","journalAbbreviation":"Nature Methods","page":"1-7","title":"DADA2: High-resolution sample inference from Illumina amplicon data","author":[{"family":"McMurdie","given":"Paul J."},{"family":"Rosen","given":"Michael J."},{"family":"Han","given":"Andrew W."},{"family":"Johnson","given":"Amy Jo A."},{"family":"Holmes","given":"Susan P."},{"family":"Callahan","given":"Benjamin J."}],"issued":{"date-parts":[["2016",5,23]]},"citation-key":"mcmurdieDADA2HighresolutionSample2016"},"locator":"2"}],"schema":"https://github.com/citation-style-language/schema/raw/master/csl-citation.json"} </w:instrText>
      </w:r>
      <w:r w:rsidR="00EF74CD">
        <w:rPr>
          <w:rFonts w:ascii="Arial" w:hAnsi="Arial" w:cs="Arial"/>
          <w:sz w:val="24"/>
          <w:szCs w:val="24"/>
        </w:rPr>
        <w:fldChar w:fldCharType="separate"/>
      </w:r>
      <w:r w:rsidR="00EF74CD" w:rsidRPr="005E5642">
        <w:rPr>
          <w:rFonts w:ascii="Arial" w:hAnsi="Arial" w:cs="Arial"/>
          <w:sz w:val="24"/>
          <w:vertAlign w:val="superscript"/>
          <w:lang w:val="en-GB"/>
        </w:rPr>
        <w:t>1</w:t>
      </w:r>
      <w:r w:rsidR="00EF74CD">
        <w:rPr>
          <w:rFonts w:ascii="Arial" w:hAnsi="Arial" w:cs="Arial"/>
          <w:sz w:val="24"/>
          <w:szCs w:val="24"/>
        </w:rPr>
        <w:fldChar w:fldCharType="end"/>
      </w:r>
      <w:r w:rsidR="00EF74CD">
        <w:rPr>
          <w:rFonts w:ascii="Arial" w:hAnsi="Arial" w:cs="Arial"/>
          <w:sz w:val="24"/>
          <w:szCs w:val="24"/>
        </w:rPr>
        <w:t xml:space="preserve"> </w:t>
      </w:r>
      <w:r>
        <w:rPr>
          <w:rFonts w:ascii="Arial" w:hAnsi="Arial" w:cs="Arial"/>
          <w:sz w:val="24"/>
          <w:szCs w:val="24"/>
        </w:rPr>
        <w:t>(v1.20.0). Briefly, reads were truncated to 240bp (forward read) and 230bp (backward read)</w:t>
      </w:r>
      <w:r w:rsidR="0016234C">
        <w:rPr>
          <w:rFonts w:ascii="Arial" w:hAnsi="Arial" w:cs="Arial"/>
          <w:sz w:val="24"/>
          <w:szCs w:val="24"/>
        </w:rPr>
        <w:t>,</w:t>
      </w:r>
      <w:r>
        <w:rPr>
          <w:rFonts w:ascii="Arial" w:hAnsi="Arial" w:cs="Arial"/>
          <w:sz w:val="24"/>
          <w:szCs w:val="24"/>
        </w:rPr>
        <w:t xml:space="preserve"> and the expected error</w:t>
      </w:r>
      <w:r w:rsidR="0016234C">
        <w:rPr>
          <w:rFonts w:ascii="Arial" w:hAnsi="Arial" w:cs="Arial"/>
          <w:sz w:val="24"/>
          <w:szCs w:val="24"/>
        </w:rPr>
        <w:t xml:space="preserve"> (</w:t>
      </w:r>
      <w:proofErr w:type="spellStart"/>
      <w:r w:rsidR="0016234C">
        <w:rPr>
          <w:rFonts w:ascii="Arial" w:hAnsi="Arial" w:cs="Arial"/>
          <w:sz w:val="24"/>
          <w:szCs w:val="24"/>
        </w:rPr>
        <w:t>maxEE</w:t>
      </w:r>
      <w:proofErr w:type="spellEnd"/>
      <w:r w:rsidR="0016234C">
        <w:rPr>
          <w:rFonts w:ascii="Arial" w:hAnsi="Arial" w:cs="Arial"/>
          <w:sz w:val="24"/>
          <w:szCs w:val="24"/>
        </w:rPr>
        <w:t>)</w:t>
      </w:r>
      <w:r>
        <w:rPr>
          <w:rFonts w:ascii="Arial" w:hAnsi="Arial" w:cs="Arial"/>
          <w:sz w:val="24"/>
          <w:szCs w:val="24"/>
        </w:rPr>
        <w:t xml:space="preserve"> was set to 1 for the forward and to 2 for the backward read</w:t>
      </w:r>
      <w:r w:rsidR="0016234C">
        <w:rPr>
          <w:rFonts w:ascii="Arial" w:hAnsi="Arial" w:cs="Arial"/>
          <w:sz w:val="24"/>
          <w:szCs w:val="24"/>
        </w:rPr>
        <w:t xml:space="preserve">s. Next, error rates were learned on 100 million bases for the forward and backward read data, and read pairs were merged. Merged sequences (contigs) were size selected (276 to 343bp), chimeric contigs were removed (92.91% of the contigs were non-chimeric), and the taxonomic assignment was performed by applying the </w:t>
      </w:r>
      <w:proofErr w:type="spellStart"/>
      <w:r w:rsidR="0016234C">
        <w:rPr>
          <w:rFonts w:ascii="Arial" w:hAnsi="Arial" w:cs="Arial"/>
          <w:sz w:val="24"/>
          <w:szCs w:val="24"/>
        </w:rPr>
        <w:t>IdTaxa</w:t>
      </w:r>
      <w:proofErr w:type="spellEnd"/>
      <w:r w:rsidR="00EF74CD">
        <w:rPr>
          <w:rFonts w:ascii="Arial" w:hAnsi="Arial" w:cs="Arial"/>
          <w:sz w:val="24"/>
          <w:szCs w:val="24"/>
        </w:rPr>
        <w:fldChar w:fldCharType="begin"/>
      </w:r>
      <w:r w:rsidR="00EF74CD">
        <w:rPr>
          <w:rFonts w:ascii="Arial" w:hAnsi="Arial" w:cs="Arial"/>
          <w:sz w:val="24"/>
          <w:szCs w:val="24"/>
        </w:rPr>
        <w:instrText xml:space="preserve"> ADDIN ZOTERO_ITEM CSL_CITATION {"citationID":"4qcRznaS","properties":{"formattedCitation":"\\super 2\\nosupersub{}","plainCitation":"2","noteIndex":0},"citationItems":[{"id":14083,"uris":["http://zotero.org/users/4719761/items/TZSDD6V4"],"itemData":{"id":14083,"type":"article-journal","abstract":"Background: Microbiome studies often involve sequencing a marker gene to identify the microorganisms in samples of interest. Sequence classification is a critical component of this process, whereby sequences are assigned to a reference taxonomy containing known sequence representatives of many microbial groups. Previous studies have shown that existing classification programs often assign sequences to reference groups even if they belong to novel taxonomic groups that are absent from the reference taxonomy. This high rate of “over classification” is particularly detrimental in microbiome studies because reference taxonomies are far from comprehensive.\nResults: Here, we introduce IDTAXA, a novel approach to taxonomic classification that employs principles from machine learning to reduce over classification errors. Using multiple reference taxonomies, we demonstrate that IDTAXA has higher accuracy than popular classifiers such as BLAST, MAPSeq, QIIME, SINTAX, SPINGO, and the RDP Classifier. Similarly, IDTAXA yields far fewer over classifications on Illumina mock microbial community data when the expected taxa are absent from the training set. Furthermore, IDTAXA offers many practical advantages over other classifiers, such as maintaining low error rates across varying input sequence lengths and withholding classifications from input sequences composed of random nucleotides or repeats.\nConclusions: IDTAXA’s classifications may lead to different conclusions in microbiome studies because of the substantially reduced number of taxa that are incorrectly identified through over classification. Although misclassification error is relatively minor, we believe that many remaining misclassifications are likely caused by errors in the reference taxonomy. We describe how IDTAXA is able to identify many putative mislabeling errors in reference taxonomies, enabling training sets to be automatically corrected by eliminating spurious sequences. IDTAXA is part of the DECIPHER package for the R programming language, available through the Bioconductor repository or accessible online (http://DECIPHER.codes).","container-title":"Microbiome","DOI":"10.1186/s40168-018-0521-5","ISSN":"2049-2618","issue":"1","language":"en","source":"Crossref","title":"IDTAXA: a novel approach for accurate taxonomic classification of microbiome sequences","title-short":"IDTAXA","URL":"https://microbiomejournal.biomedcentral.com/articles/10.1186/s40168-018-0521-5","volume":"6","author":[{"family":"Murali","given":"Adithya"},{"family":"Bhargava","given":"Aniruddha"},{"family":"Wright","given":"Erik S."}],"accessed":{"date-parts":[["2018",9,12]]},"issued":{"date-parts":[["2018",12]]},"citation-key":"muraliIDTAXANovelApproach2018"}}],"schema":"https://github.com/citation-style-language/schema/raw/master/csl-citation.json"} </w:instrText>
      </w:r>
      <w:r w:rsidR="00EF74CD">
        <w:rPr>
          <w:rFonts w:ascii="Arial" w:hAnsi="Arial" w:cs="Arial"/>
          <w:sz w:val="24"/>
          <w:szCs w:val="24"/>
        </w:rPr>
        <w:fldChar w:fldCharType="separate"/>
      </w:r>
      <w:r w:rsidR="00EF74CD" w:rsidRPr="005E5642">
        <w:rPr>
          <w:rFonts w:ascii="Arial" w:hAnsi="Arial" w:cs="Arial"/>
          <w:sz w:val="24"/>
          <w:vertAlign w:val="superscript"/>
          <w:lang w:val="en-GB"/>
        </w:rPr>
        <w:t>2</w:t>
      </w:r>
      <w:r w:rsidR="00EF74CD">
        <w:rPr>
          <w:rFonts w:ascii="Arial" w:hAnsi="Arial" w:cs="Arial"/>
          <w:sz w:val="24"/>
          <w:szCs w:val="24"/>
        </w:rPr>
        <w:fldChar w:fldCharType="end"/>
      </w:r>
      <w:r w:rsidR="0016234C">
        <w:rPr>
          <w:rFonts w:ascii="Arial" w:hAnsi="Arial" w:cs="Arial"/>
          <w:sz w:val="24"/>
          <w:szCs w:val="24"/>
        </w:rPr>
        <w:t xml:space="preserve"> algorithm (DECIPHER</w:t>
      </w:r>
      <w:r w:rsidR="00EF74CD">
        <w:rPr>
          <w:rFonts w:ascii="Arial" w:hAnsi="Arial" w:cs="Arial"/>
          <w:sz w:val="24"/>
          <w:szCs w:val="24"/>
        </w:rPr>
        <w:fldChar w:fldCharType="begin"/>
      </w:r>
      <w:r w:rsidR="00EF74CD">
        <w:rPr>
          <w:rFonts w:ascii="Arial" w:hAnsi="Arial" w:cs="Arial"/>
          <w:sz w:val="24"/>
          <w:szCs w:val="24"/>
        </w:rPr>
        <w:instrText xml:space="preserve"> ADDIN ZOTERO_ITEM CSL_CITATION {"citationID":"mJq1czws","properties":{"formattedCitation":"\\super 3\\nosupersub{}","plainCitation":"3","noteIndex":0},"citationItems":[{"id":14878,"uris":["http://zotero.org/users/4719761/items/9B8E5HDH"],"itemData":{"id":14878,"type":"article-journal","abstract":"In recent years, the cost of DNA sequencing has decreased at a rate that has outpaced improvements in memory capacity. It is now common to collect or have access to many gigabytes of biological sequences. This has created an urgent need for approaches that analyze sequences in subsets without requiring all of the sequences to be loaded into memory at one time. It has also opened opportunities to improve the organization and accessibility of information acquired in sequencing projects. The DECIPHER package offers solutions to these problems by assisting in the curation of large sets of biological sequences stored in compressed format inside a database. This approach has many practical advantages over standard bioinformatics workﬂows, and enables large analyses that would otherwise be prohibitively time consuming.","container-title":"The R Journal","DOI":"10.32614/RJ-2016-025","ISSN":"2073-4859","issue":"1","journalAbbreviation":"The R Journal","language":"en","page":"352","source":"DOI.org (Crossref)","title":"Using DECIPHER v2.0 to Analyze Big Biological Sequence Data in R","volume":"8","author":[{"family":"Wright","given":"Erik","suffix":"S."}],"issued":{"date-parts":[["2016"]]},"citation-key":"wrightUsingDECIPHERV22016"}}],"schema":"https://github.com/citation-style-language/schema/raw/master/csl-citation.json"} </w:instrText>
      </w:r>
      <w:r w:rsidR="00EF74CD">
        <w:rPr>
          <w:rFonts w:ascii="Arial" w:hAnsi="Arial" w:cs="Arial"/>
          <w:sz w:val="24"/>
          <w:szCs w:val="24"/>
        </w:rPr>
        <w:fldChar w:fldCharType="separate"/>
      </w:r>
      <w:r w:rsidR="00EF74CD" w:rsidRPr="005E5642">
        <w:rPr>
          <w:rFonts w:ascii="Arial" w:hAnsi="Arial" w:cs="Arial"/>
          <w:sz w:val="24"/>
          <w:vertAlign w:val="superscript"/>
          <w:lang w:val="en-GB"/>
        </w:rPr>
        <w:t>3</w:t>
      </w:r>
      <w:r w:rsidR="00EF74CD">
        <w:rPr>
          <w:rFonts w:ascii="Arial" w:hAnsi="Arial" w:cs="Arial"/>
          <w:sz w:val="24"/>
          <w:szCs w:val="24"/>
        </w:rPr>
        <w:fldChar w:fldCharType="end"/>
      </w:r>
      <w:r w:rsidR="0016234C">
        <w:rPr>
          <w:rFonts w:ascii="Arial" w:hAnsi="Arial" w:cs="Arial"/>
          <w:sz w:val="24"/>
          <w:szCs w:val="24"/>
        </w:rPr>
        <w:t xml:space="preserve"> package v2.20.0) with GTDB</w:t>
      </w:r>
      <w:r w:rsidR="00EF74CD">
        <w:rPr>
          <w:rFonts w:ascii="Arial" w:hAnsi="Arial" w:cs="Arial"/>
          <w:sz w:val="24"/>
          <w:szCs w:val="24"/>
        </w:rPr>
        <w:fldChar w:fldCharType="begin"/>
      </w:r>
      <w:r w:rsidR="00C75FE3">
        <w:rPr>
          <w:rFonts w:ascii="Arial" w:hAnsi="Arial" w:cs="Arial"/>
          <w:sz w:val="24"/>
          <w:szCs w:val="24"/>
        </w:rPr>
        <w:instrText xml:space="preserve"> ADDIN ZOTERO_ITEM CSL_CITATION {"citationID":"KYYc6Z9h","properties":{"formattedCitation":"\\super 4\\nosupersub{}","plainCitation":"4","noteIndex":0},"citationItems":[{"id":14080,"uris":["http://zotero.org/users/4719761/items/QFUFWRTW"],"itemData":{"id":14080,"type":"article-journal","container-title":"Nature Biotechnology","DOI":"10.1038/nbt.4229","ISSN":"1087-0156, 1546-1696","language":"en","source":"Crossref","title":"A standardized bacterial taxonomy based on genome phylogeny substantially revises the tree of life","URL":"http://www.nature.com/doifinder/10.1038/nbt.4229","author":[{"family":"Parks","given":"Donovan H"},{"family":"Chuvochina","given":"Maria"},{"family":"Waite","given":"David W"},{"family":"Rinke","given":"Christian"},{"family":"Skarshewski","given":"Adam"},{"family":"Chaumeil","given":"Pierre-Alain"},{"family":"Hugenholtz","given":"Philip"}],"accessed":{"date-parts":[["2018",9,12]]},"issued":{"date-parts":[["2018",8,27]]},"citation-key":"parksStandardizedBacterialTaxonomy2018"}}],"schema":"https://github.com/citation-style-language/schema/raw/master/csl-citation.json"} </w:instrText>
      </w:r>
      <w:r w:rsidR="00EF74CD">
        <w:rPr>
          <w:rFonts w:ascii="Arial" w:hAnsi="Arial" w:cs="Arial"/>
          <w:sz w:val="24"/>
          <w:szCs w:val="24"/>
        </w:rPr>
        <w:fldChar w:fldCharType="separate"/>
      </w:r>
      <w:r w:rsidR="00C75FE3" w:rsidRPr="005E5642">
        <w:rPr>
          <w:rFonts w:ascii="Arial" w:hAnsi="Arial" w:cs="Arial"/>
          <w:sz w:val="24"/>
          <w:vertAlign w:val="superscript"/>
          <w:lang w:val="en-GB"/>
        </w:rPr>
        <w:t>4</w:t>
      </w:r>
      <w:r w:rsidR="00EF74CD">
        <w:rPr>
          <w:rFonts w:ascii="Arial" w:hAnsi="Arial" w:cs="Arial"/>
          <w:sz w:val="24"/>
          <w:szCs w:val="24"/>
        </w:rPr>
        <w:fldChar w:fldCharType="end"/>
      </w:r>
      <w:r w:rsidR="0016234C">
        <w:rPr>
          <w:rFonts w:ascii="Arial" w:hAnsi="Arial" w:cs="Arial"/>
          <w:sz w:val="24"/>
          <w:szCs w:val="24"/>
        </w:rPr>
        <w:t xml:space="preserve"> r202 as a reference database. Afterward, ASVs without phylum assignment or assigned to the phylum </w:t>
      </w:r>
      <w:r w:rsidR="0016234C" w:rsidRPr="005E5642">
        <w:rPr>
          <w:rFonts w:ascii="Arial" w:hAnsi="Arial" w:cs="Arial"/>
          <w:i/>
          <w:iCs/>
          <w:sz w:val="24"/>
          <w:szCs w:val="24"/>
        </w:rPr>
        <w:t>Cyanobacteria</w:t>
      </w:r>
      <w:r w:rsidR="0016234C">
        <w:rPr>
          <w:rFonts w:ascii="Arial" w:hAnsi="Arial" w:cs="Arial"/>
          <w:sz w:val="24"/>
          <w:szCs w:val="24"/>
        </w:rPr>
        <w:t xml:space="preserve"> were removed.</w:t>
      </w:r>
      <w:r w:rsidR="00200576">
        <w:rPr>
          <w:rFonts w:ascii="Arial" w:hAnsi="Arial" w:cs="Arial"/>
          <w:sz w:val="24"/>
          <w:szCs w:val="24"/>
        </w:rPr>
        <w:t xml:space="preserve"> Potential laboratory contaminations of the sequencing data were identified and discarded from the data using a frequency method (threshold 0.3, 20 ASVs identified as potential contaminants) and a prevalence method (threshold 0.3, 12 ASVs identified) as implemented in the </w:t>
      </w:r>
      <w:proofErr w:type="spellStart"/>
      <w:r w:rsidR="00200576">
        <w:rPr>
          <w:rFonts w:ascii="Arial" w:hAnsi="Arial" w:cs="Arial"/>
          <w:sz w:val="24"/>
          <w:szCs w:val="24"/>
        </w:rPr>
        <w:t>decontam</w:t>
      </w:r>
      <w:proofErr w:type="spellEnd"/>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{"citationID":"Hmm4sFnW","properties":{"formattedCitation":"\\super 5\\nosupersub{}","plainCitation":"5","noteIndex":0},"citationItems":[{"id":14446,"uris":["http://zotero.org/users/4719761/items/ZAKHIWCX"],"itemData":{"id":14446,"type":"article-journal","abstract":"Background: The accuracy of microbial community surveys based on marker-gene and metagenomic sequencing (MGS) suffers from the presence of contaminants—DNA sequences not truly present in the sample. Contaminants come from various sources, including reagents. Appropriate laboratory practices can reduce contamination, but do not eliminate it. Here we introduce decontam (https://github.com/benjjneb/decontam), an open-source R package that implements a statistical classification procedure that identifies contaminants in MGS data based on two widely reproduced patterns: contaminants appear at higher frequencies in low-concentration samples and are often found in negative controls.\nResults: Decontam classified amplicon sequence variants (ASVs) in a human oral dataset consistently with prior microscopic observations of the microbial taxa inhabiting that environment and previous reports of contaminant taxa. In metagenomics and marker-gene measurements of a dilution series, decontam substantially reduced technical variation arising from different sequencing protocols. The application of decontam to two recently published datasets corroborated and extended their conclusions that little evidence existed for an indigenous placenta microbiome and that some low-frequency taxa seemingly associated with preterm birth were contaminants.\nConclusions: Decontam improves the quality of metagenomic and marker-gene sequencing by identifying and removing contaminant DNA sequences. Decontam integrates easily with existing MGS workflows and allows researchers to generate more accurate profiles of microbial communities at little to no additional cost.","container-title":"Microbiome","DOI":"10.1186/s40168-018-0605-2","ISSN":"2049-2618","issue":"1","language":"en","source":"Crossref","title":"Simple statistical identification and removal of contaminant sequences in marker-gene and metagenomics data","URL":"https://microbiomejournal.biomedcentral.com/articles/10.1186/s40168-018-0605-2","volume":"6","author":[{"family":"Davis","given":"Nicole M."},{"family":"Proctor","given":"Diana M."},{"family":"Holmes","given":"Susan P."},{"family":"Relman","given":"David A."},{"family":"Callahan","given":"Benjamin J."}],"accessed":{"date-parts":[["2019",3,5]]},"issued":{"date-parts":[["2018",12]]},"citation-key":"davisSimpleStatisticalIdentification2018"}}],"schema":"https://github.com/citation-style-language/schema/raw/master/csl-citation.json"}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5</w:t>
      </w:r>
      <w:r w:rsidR="00C75FE3">
        <w:rPr>
          <w:rFonts w:ascii="Arial" w:hAnsi="Arial" w:cs="Arial"/>
          <w:sz w:val="24"/>
          <w:szCs w:val="24"/>
        </w:rPr>
        <w:fldChar w:fldCharType="end"/>
      </w:r>
      <w:r w:rsidR="00200576">
        <w:rPr>
          <w:rFonts w:ascii="Arial" w:hAnsi="Arial" w:cs="Arial"/>
          <w:sz w:val="24"/>
          <w:szCs w:val="24"/>
        </w:rPr>
        <w:t xml:space="preserve"> package (v1.16.0). In the final data set, only samples with at least 1,000 contigs were kept, leading to 65 samples with 674 ASVs. On average 5,396 contigs were present per sample (minimum 1,176, maximum 29,959).</w:t>
      </w:r>
    </w:p>
    <w:p w14:paraId="2895982D" w14:textId="349F8294" w:rsidR="0016234C" w:rsidRDefault="0016234C" w:rsidP="0016234C">
      <w:pPr>
        <w:spacing w:after="0"/>
        <w:jc w:val="both"/>
        <w:rPr>
          <w:rFonts w:ascii="Arial" w:hAnsi="Arial" w:cs="Arial"/>
          <w:sz w:val="24"/>
          <w:szCs w:val="24"/>
        </w:rPr>
      </w:pPr>
    </w:p>
    <w:p w14:paraId="666132B1" w14:textId="0B7637B1" w:rsidR="00200576" w:rsidRDefault="00200576" w:rsidP="0016234C">
      <w:pPr>
        <w:spacing w:after="0"/>
        <w:jc w:val="both"/>
        <w:rPr>
          <w:rFonts w:ascii="Arial" w:hAnsi="Arial" w:cs="Arial"/>
          <w:sz w:val="24"/>
          <w:szCs w:val="24"/>
        </w:rPr>
      </w:pPr>
      <w:r>
        <w:rPr>
          <w:rFonts w:ascii="Arial" w:hAnsi="Arial" w:cs="Arial"/>
          <w:sz w:val="24"/>
          <w:szCs w:val="24"/>
        </w:rPr>
        <w:t>Statistical analysis of amplicon sequencing data</w:t>
      </w:r>
    </w:p>
    <w:p w14:paraId="734CA590" w14:textId="05AD2D6C" w:rsidR="00200576" w:rsidRDefault="00200576" w:rsidP="0016234C">
      <w:pPr>
        <w:spacing w:after="0"/>
        <w:jc w:val="both"/>
        <w:rPr>
          <w:rFonts w:ascii="Arial" w:hAnsi="Arial" w:cs="Arial"/>
          <w:sz w:val="24"/>
          <w:szCs w:val="24"/>
        </w:rPr>
      </w:pPr>
    </w:p>
    <w:p w14:paraId="5FB44599" w14:textId="18F9E17A" w:rsidR="00200576" w:rsidRDefault="00A52B12" w:rsidP="0016234C">
      <w:pPr>
        <w:spacing w:after="0"/>
        <w:jc w:val="both"/>
        <w:rPr>
          <w:rFonts w:ascii="Arial" w:hAnsi="Arial" w:cs="Arial"/>
          <w:sz w:val="24"/>
          <w:szCs w:val="24"/>
        </w:rPr>
      </w:pPr>
      <w:r>
        <w:rPr>
          <w:rFonts w:ascii="Arial" w:hAnsi="Arial" w:cs="Arial"/>
          <w:sz w:val="24"/>
          <w:szCs w:val="24"/>
        </w:rPr>
        <w:t xml:space="preserve">Processed and filtered ASVs and covariate data were imported into R (v4.2.1) as a </w:t>
      </w:r>
      <w:proofErr w:type="spellStart"/>
      <w:r>
        <w:rPr>
          <w:rFonts w:ascii="Arial" w:hAnsi="Arial" w:cs="Arial"/>
          <w:sz w:val="24"/>
          <w:szCs w:val="24"/>
        </w:rPr>
        <w:t>phylo</w:t>
      </w:r>
      <w:r w:rsidR="006D3E27">
        <w:rPr>
          <w:rFonts w:ascii="Arial" w:hAnsi="Arial" w:cs="Arial"/>
          <w:sz w:val="24"/>
          <w:szCs w:val="24"/>
        </w:rPr>
        <w:t>seq</w:t>
      </w:r>
      <w:proofErr w:type="spellEnd"/>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{"citationID":"nYGa6gOp","properties":{"formattedCitation":"\\super 6\\nosupersub{}","plainCitation":"6","noteIndex":0},"citationItems":[{"id":14817,"uris":["http://zotero.org/users/4719761/items/RCHF5RML"],"itemData":{"id":14817,"type":"article-journal","abstract":"Background The analysis of microbial communities through DNA sequencing brings many challenges: the integration of different types of data with methods from ecology, genetics, phylogenetics, multivariate statistics, visualization and testing. With the increased breadth of experimental designs now being pursued, project-specific statistical analyses are often needed, and these analyses are often difficult (or impossible) for peer researchers to independently reproduce. The vast majority of the requisite tools for performing these analyses reproducibly are already implemented in R and its extensions (packages), but with limited support for high throughput microbiome census data. Results Here we describe a software project, phyloseq, dedicated to the object-oriented representation and analysis of microbiome census data in R. It supports importing data from a variety of common formats, as well as many analysis techniques. These include calibration, filtering, subsetting, agglomeration, multi-table comparisons, diversity analysis, parallelized Fast UniFrac, ordination methods, and production of publication-quality graphics; all in a manner that is easy to document, share, and modify. We show how to apply functions from other R packages to phyloseq-represented data, illustrating the availability of a large number of open source analysis techniques. We discuss the use of phyloseq with tools for reproducible research, a practice common in other fields but still rare in the analysis of highly parallel microbiome census data. We have made available all of the materials necessary to completely reproduce the analysis and figures included in this article, an example of best practices for reproducible research. Conclusions The phyloseq project for R is a new open-source software package, freely available on the web from both GitHub and Bioconductor.","container-title":"PLOS ONE","DOI":"10.1371/journal.pone.0061217","ISSN":"1932-6203","issue":"4","journalAbbreviation":"PLOS ONE","language":"en","page":"e61217","source":"PLoS Journals","title":"phyloseq: An R Package for Reproducible Interactive Analysis and Graphics of Microbiome Census Data","title-short":"phyloseq","volume":"8","author":[{"family":"McMurdie","given":"Paul J."},{"family":"Holmes","given":"Susan"}],"issued":{"date-parts":[["2013",4,22]]},"citation-key":"mcmurdiePhyloseqPackageReproducible2013"}}],"schema":"https://github.com/citation-style-language/schema/raw/master/csl-citation.json"}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6</w:t>
      </w:r>
      <w:r w:rsidR="00C75FE3">
        <w:rPr>
          <w:rFonts w:ascii="Arial" w:hAnsi="Arial" w:cs="Arial"/>
          <w:sz w:val="24"/>
          <w:szCs w:val="24"/>
        </w:rPr>
        <w:fldChar w:fldCharType="end"/>
      </w:r>
      <w:r w:rsidR="006D3E27">
        <w:rPr>
          <w:rFonts w:ascii="Arial" w:hAnsi="Arial" w:cs="Arial"/>
          <w:sz w:val="24"/>
          <w:szCs w:val="24"/>
        </w:rPr>
        <w:t xml:space="preserve"> object (v1.40.0). Alpha diversity (Shannon) was estimated sample and group-wise using </w:t>
      </w:r>
      <w:proofErr w:type="spellStart"/>
      <w:r w:rsidR="006D3E27">
        <w:rPr>
          <w:rFonts w:ascii="Arial" w:hAnsi="Arial" w:cs="Arial"/>
          <w:sz w:val="24"/>
          <w:szCs w:val="24"/>
        </w:rPr>
        <w:t>DivNet</w:t>
      </w:r>
      <w:proofErr w:type="spellEnd"/>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{"citationID":"Jme8kLKT","properties":{"formattedCitation":"\\super 7\\nosupersub{}","plainCitation":"7","noteIndex":0},"citationItems":[{"id":16882,"uris":["http://zotero.org/users/4719761/items/NW7JRC46"],"itemData":{"id":16882,"type":"article-journal","abstract":"Summary.  Comparing ecological communities across environmental gradients can be challenging, especially when the number of different taxonomic groups in the co","container-title":"Biostatistics","DOI":"10.1093/biostatistics/kxaa015","journalAbbreviation":"Biostatistics","language":"en","source":"academic.oup.com","title":"Estimating diversity in networked ecological communities","URL":"https://academic.oup.com/biostatistics/advance-article/doi/10.1093/biostatistics/kxaa015/5841114","author":[{"family":"Willis","given":"Amy D."},{"family":"Martin","given":"Bryan D."}],"accessed":{"date-parts":[["2020",11,3]]},"issued":{"date-parts":[["2020"]]},"citation-key":"willisEstimatingDiversityNetworked2020"}}],"schema":"https://github.com/citation-style-language/schema/raw/master/csl-citation.json"}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7</w:t>
      </w:r>
      <w:r w:rsidR="00C75FE3">
        <w:rPr>
          <w:rFonts w:ascii="Arial" w:hAnsi="Arial" w:cs="Arial"/>
          <w:sz w:val="24"/>
          <w:szCs w:val="24"/>
        </w:rPr>
        <w:fldChar w:fldCharType="end"/>
      </w:r>
      <w:r w:rsidR="006D3E27">
        <w:rPr>
          <w:rFonts w:ascii="Arial" w:hAnsi="Arial" w:cs="Arial"/>
          <w:sz w:val="24"/>
          <w:szCs w:val="24"/>
        </w:rPr>
        <w:t xml:space="preserve"> (v0.3.7) and heterogeneity of total diversity was investigated by applying the </w:t>
      </w:r>
      <w:r w:rsidR="006D3E27" w:rsidRPr="005E5642">
        <w:rPr>
          <w:rFonts w:ascii="Arial" w:hAnsi="Arial" w:cs="Arial"/>
          <w:i/>
          <w:iCs/>
          <w:sz w:val="24"/>
          <w:szCs w:val="24"/>
        </w:rPr>
        <w:t>betta</w:t>
      </w:r>
      <w:r w:rsidR="006D3E27">
        <w:rPr>
          <w:rFonts w:ascii="Arial" w:hAnsi="Arial" w:cs="Arial"/>
          <w:sz w:val="24"/>
          <w:szCs w:val="24"/>
        </w:rPr>
        <w:t xml:space="preserve"> </w:t>
      </w:r>
      <w:r w:rsidR="00C75FE3">
        <w:rPr>
          <w:rFonts w:ascii="Arial" w:hAnsi="Arial" w:cs="Arial"/>
          <w:sz w:val="24"/>
          <w:szCs w:val="24"/>
        </w:rPr>
        <w:t>function</w:t>
      </w:r>
      <w:r w:rsidR="006D3E27">
        <w:rPr>
          <w:rFonts w:ascii="Arial" w:hAnsi="Arial" w:cs="Arial"/>
          <w:sz w:val="24"/>
          <w:szCs w:val="24"/>
        </w:rPr>
        <w:t xml:space="preserve"> (breakaway</w:t>
      </w:r>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{"citationID":"0GDggeAI","properties":{"formattedCitation":"\\super 8\\nosupersub{}","plainCitation":"8","noteIndex":0},"citationItems":[{"id":14863,"uris":["http://zotero.org/users/4719761/items/77D8ZCQM"],"itemData":{"id":14863,"type":"article-journal","abstract":"Biodiversity is important for balance and function of a broad variety of ecosystems, and identifying factors that inﬂuence biodiversity can assist environmental management and maintenance. However, low abundance taxa are often missing from ecosystem surveys. These rare taxa, which may be critical to the ecosystem function, are not accounted for in existing methods for detecting changes in species richness. We introduce a model for total (observed and unobserved) biodiversity that explicitly accounts for these rare taxa. Our method permits rigorous testing for both heterogeneity and biodiversity changes, and simultaneously improves type I and II error rates compared with existing methods. To estimate model parameters we utilize the well-developed literature of meta-analysis. The problem of substantial low abundance taxa missing from samples is especially pronounced in microbiomes, which are the focus of our case-studies.","container-title":"Journal of the Royal Statistical Society: Series C (Applied Statistics)","DOI":"10.1111/rssc.12206","ISSN":"00359254","issue":"5","journalAbbreviation":"J. R. Stat. Soc. C","language":"en","page":"963-977","source":"DOI.org (Crossref)","title":"Improved detection of changes in species richness in high diversity microbial communities","volume":"66","author":[{"family":"Willis","given":"Amy"},{"family":"Bunge","given":"John"},{"family":"Whitman","given":"Thea"}],"issued":{"date-parts":[["2017",11]]},"citation-key":"willisImprovedDetectionChanges2017"}}],"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8</w:t>
      </w:r>
      <w:r w:rsidR="00C75FE3">
        <w:rPr>
          <w:rFonts w:ascii="Arial" w:hAnsi="Arial" w:cs="Arial"/>
          <w:sz w:val="24"/>
          <w:szCs w:val="24"/>
        </w:rPr>
        <w:fldChar w:fldCharType="end"/>
      </w:r>
      <w:r w:rsidR="006D3E27">
        <w:rPr>
          <w:rFonts w:ascii="Arial" w:hAnsi="Arial" w:cs="Arial"/>
          <w:sz w:val="24"/>
          <w:szCs w:val="24"/>
        </w:rPr>
        <w:t xml:space="preserve"> v4.8.4) in the case of sample-wise estimates and the </w:t>
      </w:r>
      <w:proofErr w:type="spellStart"/>
      <w:r w:rsidR="006D3E27" w:rsidRPr="005E5642">
        <w:rPr>
          <w:rFonts w:ascii="Arial" w:hAnsi="Arial" w:cs="Arial"/>
          <w:i/>
          <w:iCs/>
          <w:sz w:val="24"/>
          <w:szCs w:val="24"/>
        </w:rPr>
        <w:t>testDiversity</w:t>
      </w:r>
      <w:proofErr w:type="spellEnd"/>
      <w:r w:rsidR="006D3E27">
        <w:rPr>
          <w:rFonts w:ascii="Arial" w:hAnsi="Arial" w:cs="Arial"/>
          <w:sz w:val="24"/>
          <w:szCs w:val="24"/>
        </w:rPr>
        <w:t xml:space="preserve"> function of the </w:t>
      </w:r>
      <w:proofErr w:type="spellStart"/>
      <w:r w:rsidR="006D3E27">
        <w:rPr>
          <w:rFonts w:ascii="Arial" w:hAnsi="Arial" w:cs="Arial"/>
          <w:sz w:val="24"/>
          <w:szCs w:val="24"/>
        </w:rPr>
        <w:t>DivNet</w:t>
      </w:r>
      <w:proofErr w:type="spellEnd"/>
      <w:r w:rsidR="006D3E27">
        <w:rPr>
          <w:rFonts w:ascii="Arial" w:hAnsi="Arial" w:cs="Arial"/>
          <w:sz w:val="24"/>
          <w:szCs w:val="24"/>
        </w:rPr>
        <w:t xml:space="preserve"> package in the case of group-wise estimates. </w:t>
      </w:r>
      <w:r w:rsidR="006D3E27" w:rsidRPr="006D3E27">
        <w:rPr>
          <w:rFonts w:ascii="Arial" w:hAnsi="Arial" w:cs="Arial"/>
          <w:sz w:val="24"/>
          <w:szCs w:val="24"/>
        </w:rPr>
        <w:t>Beta diversity was estimated using Aitchison distance</w:t>
      </w:r>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{"citationID":"fvI6GkJZ","properties":{"formattedCitation":"\\super 9\\nosupersub{}","plainCitation":"9","noteIndex":0},"citationItems":[{"id":23135,"uris":["http://zotero.org/users/4719761/items/XLBV3XUX"],"itemData":{"id":23135,"type":"article-journal","abstract":"The simplex plays an important role as sample space in many practical situations where compositional data, in the form of proportions of some whole, require interpretation. It is argued that the statistical analysis of such data has proved difficult because of a lack both of concepts of independence and of rich enough parametric classes of distributions in the simplex. A variety of independence hypotheses are introduced and interrelated, and new classes of transformed-normal distributions in the simplex are provided as models within which the independence hypotheses can be tested through standard theory of parametric hypothesis testing. The new concepts and statistical methodology are illustrated by a number of applications.","container-title":"Journal of the Royal Statistical Society: Series B (Methodological)","DOI":"10.1111/j.2517-6161.1982.tb01195.x","ISSN":"2517-6161","issue":"2","language":"en","note":"_eprint: https://onlinelibrary.wiley.com/doi/pdf/10.1111/j.2517-6161.1982.tb01195.x","page":"139-160","source":"Wiley Online Library","title":"The Statistical Analysis of Compositional Data","volume":"44","author":[{"family":"Aitchison","given":"J."}],"issued":{"date-parts":[["1982"]]},"citation-key":"aitchisonStatisticalAnalysisCompositional1982"}}],"schema":"https://github.com/citation-style-language/schema/raw/master/csl-citation.json"}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9</w:t>
      </w:r>
      <w:r w:rsidR="00C75FE3">
        <w:rPr>
          <w:rFonts w:ascii="Arial" w:hAnsi="Arial" w:cs="Arial"/>
          <w:sz w:val="24"/>
          <w:szCs w:val="24"/>
        </w:rPr>
        <w:fldChar w:fldCharType="end"/>
      </w:r>
      <w:r w:rsidR="006D3E27" w:rsidRPr="006D3E27">
        <w:rPr>
          <w:rFonts w:ascii="Arial" w:hAnsi="Arial" w:cs="Arial"/>
          <w:sz w:val="24"/>
          <w:szCs w:val="24"/>
        </w:rPr>
        <w:t xml:space="preserve"> </w:t>
      </w:r>
      <w:r w:rsidR="006D3E27">
        <w:rPr>
          <w:rFonts w:ascii="Arial" w:hAnsi="Arial" w:cs="Arial"/>
          <w:sz w:val="24"/>
          <w:szCs w:val="24"/>
        </w:rPr>
        <w:t>(</w:t>
      </w:r>
      <w:r w:rsidR="008B5F4F">
        <w:rPr>
          <w:rFonts w:ascii="Arial" w:hAnsi="Arial" w:cs="Arial"/>
          <w:sz w:val="24"/>
          <w:szCs w:val="24"/>
        </w:rPr>
        <w:t>Euclidean</w:t>
      </w:r>
      <w:r w:rsidR="006D3E27">
        <w:rPr>
          <w:rFonts w:ascii="Arial" w:hAnsi="Arial" w:cs="Arial"/>
          <w:sz w:val="24"/>
          <w:szCs w:val="24"/>
        </w:rPr>
        <w:t xml:space="preserve"> distance of centered log-ratio transformed counts) </w:t>
      </w:r>
      <w:r w:rsidR="006D3E27" w:rsidRPr="006D3E27">
        <w:rPr>
          <w:rFonts w:ascii="Arial" w:hAnsi="Arial" w:cs="Arial"/>
          <w:sz w:val="24"/>
          <w:szCs w:val="24"/>
        </w:rPr>
        <w:t xml:space="preserve">and permutational multivariate analysis of variance using distance matrices (PERMANOVA) was used to </w:t>
      </w:r>
      <w:r w:rsidR="008B5F4F">
        <w:rPr>
          <w:rFonts w:ascii="Arial" w:hAnsi="Arial" w:cs="Arial"/>
          <w:sz w:val="24"/>
          <w:szCs w:val="24"/>
        </w:rPr>
        <w:t>analyze</w:t>
      </w:r>
      <w:r w:rsidR="006D3E27" w:rsidRPr="006D3E27">
        <w:rPr>
          <w:rFonts w:ascii="Arial" w:hAnsi="Arial" w:cs="Arial"/>
          <w:sz w:val="24"/>
          <w:szCs w:val="24"/>
        </w:rPr>
        <w:t xml:space="preserve"> differences in beta diversity (</w:t>
      </w:r>
      <w:r w:rsidR="006D3E27" w:rsidRPr="005E5642">
        <w:rPr>
          <w:rFonts w:ascii="Arial" w:hAnsi="Arial" w:cs="Arial"/>
          <w:i/>
          <w:iCs/>
          <w:sz w:val="24"/>
          <w:szCs w:val="24"/>
        </w:rPr>
        <w:t>adonis</w:t>
      </w:r>
      <w:r w:rsidR="008B5F4F" w:rsidRPr="005E5642">
        <w:rPr>
          <w:rFonts w:ascii="Arial" w:hAnsi="Arial" w:cs="Arial"/>
          <w:i/>
          <w:iCs/>
          <w:sz w:val="24"/>
          <w:szCs w:val="24"/>
        </w:rPr>
        <w:t>2</w:t>
      </w:r>
      <w:r w:rsidR="006D3E27" w:rsidRPr="006D3E27">
        <w:rPr>
          <w:rFonts w:ascii="Arial" w:hAnsi="Arial" w:cs="Arial"/>
          <w:sz w:val="24"/>
          <w:szCs w:val="24"/>
        </w:rPr>
        <w:t xml:space="preserve"> function, vegan package v2.</w:t>
      </w:r>
      <w:r w:rsidR="008B5F4F">
        <w:rPr>
          <w:rFonts w:ascii="Arial" w:hAnsi="Arial" w:cs="Arial"/>
          <w:sz w:val="24"/>
          <w:szCs w:val="24"/>
        </w:rPr>
        <w:t>6</w:t>
      </w:r>
      <w:r w:rsidR="006D3E27" w:rsidRPr="006D3E27">
        <w:rPr>
          <w:rFonts w:ascii="Arial" w:hAnsi="Arial" w:cs="Arial"/>
          <w:sz w:val="24"/>
          <w:szCs w:val="24"/>
        </w:rPr>
        <w:t>-</w:t>
      </w:r>
      <w:r w:rsidR="008B5F4F">
        <w:rPr>
          <w:rFonts w:ascii="Arial" w:hAnsi="Arial" w:cs="Arial"/>
          <w:sz w:val="24"/>
          <w:szCs w:val="24"/>
        </w:rPr>
        <w:t>4</w:t>
      </w:r>
      <w:r w:rsidR="006D3E27" w:rsidRPr="006D3E27">
        <w:rPr>
          <w:rFonts w:ascii="Arial" w:hAnsi="Arial" w:cs="Arial"/>
          <w:sz w:val="24"/>
          <w:szCs w:val="24"/>
        </w:rPr>
        <w:t>, with 99,999 permutations).</w:t>
      </w:r>
    </w:p>
    <w:p w14:paraId="69A968C6" w14:textId="01A80302" w:rsidR="008B5F4F" w:rsidRDefault="003C6F9A" w:rsidP="0016234C">
      <w:pPr>
        <w:spacing w:after="0"/>
        <w:jc w:val="both"/>
        <w:rPr>
          <w:rFonts w:ascii="Arial" w:hAnsi="Arial" w:cs="Arial"/>
          <w:sz w:val="24"/>
          <w:szCs w:val="24"/>
        </w:rPr>
      </w:pPr>
      <w:r>
        <w:rPr>
          <w:rFonts w:ascii="Arial" w:hAnsi="Arial" w:cs="Arial"/>
          <w:sz w:val="24"/>
          <w:szCs w:val="24"/>
        </w:rPr>
        <w:t>Differentially abundant taxa</w:t>
      </w:r>
      <w:r w:rsidR="008B5F4F">
        <w:rPr>
          <w:rFonts w:ascii="Arial" w:hAnsi="Arial" w:cs="Arial"/>
          <w:sz w:val="24"/>
          <w:szCs w:val="24"/>
        </w:rPr>
        <w:t xml:space="preserve"> were assessed using MaAsLin2</w:t>
      </w:r>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{"citationID":"gbtxxwje","properties":{"formattedCitation":"\\super 10\\nosupersub{}","plainCitation":"10","noteIndex":0},"citationItems":[{"id":21410,"uris":["http://zotero.org/users/4719761/items/KGDCBL8V"],"itemData":{"id":21410,"type":"article-journal","abstract":"It is challenging to associate features such as human health outcomes, diet, environmental conditions, or other metadata to microbial community measurements, due in part to their quantitative properties. Microbiome multi-omics are typically noisy, sparse (zero-inflated), high-dimensional, extremely non-normal, and often in the form of count or compositional measurements. Here we introduce an optimized combination of novel and established methodology to assess multivariable association of microbial community features with complex metadata in population-scale observational studies. Our approach, MaAsLin 2 (Microbiome Multivariable Associations with Linear Models), uses generalized linear and mixed models to accommodate a wide variety of modern epidemiological studies, including cross-sectional and longitudinal designs, as well as a variety of data types (e.g., counts and relative abundances) with or without covariates and repeated measurements. To construct this method, we conducted a large-scale evaluation of a broad range of scenarios under which straightforward identification of meta-omics associations can be challenging. These simulation studies reveal that MaAsLin 2’s linear model preserves statistical power in the presence of repeated measures and multiple covariates, while accounting for the nuances of meta-omics features and controlling false discovery. We also applied MaAsLin 2 to a microbial multi-omics dataset from the Integrative Human Microbiome (HMP2) project which, in addition to reproducing established results, revealed a unique, integrated landscape of inflammatory bowel diseases (IBD) across multiple time points and omics profiles.","container-title":"PLOS Computational Biology","DOI":"10.1371/journal.pcbi.1009442","ISSN":"1553-7358","issue":"11","journalAbbreviation":"PLOS Computational Biology","language":"en","note":"publisher: Public Library of Science","page":"e1009442","source":"PLoS Journals","title":"Multivariable association discovery in population-scale meta-omics studies","volume":"17","author":[{"family":"Mallick","given":"Himel"},{"family":"Rahnavard","given":"Ali"},{"family":"McIver","given":"Lauren J."},{"family":"Ma","given":"Siyuan"},{"family":"Zhang","given":"Yancong"},{"family":"Nguyen","given":"Long H."},{"family":"Tickle","given":"Timothy L."},{"family":"Weingart","given":"George"},{"family":"Ren","given":"Boyu"},{"family":"Schwager","given":"Emma H."},{"family":"Chatterjee","given":"Suvo"},{"family":"Thompson","given":"Kelsey N."},{"family":"Wilkinson","given":"Jeremy E."},{"family":"Subramanian","given":"Ayshwarya"},{"family":"Lu","given":"Yiren"},{"family":"Waldron","given":"Levi"},{"family":"Paulson","given":"Joseph N."},{"family":"Franzosa","given":"Eric A."},{"family":"Bravo","given":"Hector Corrada"},{"family":"Huttenhower","given":"Curtis"}],"issued":{"date-parts":[["2021",11,16]]},"citation-key":"mallickMultivariableAssociationDiscovery2021"}}],"schema":"https://github.com/citation-style-language/schema/raw/master/csl-citation.json"}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10</w:t>
      </w:r>
      <w:r w:rsidR="00C75FE3">
        <w:rPr>
          <w:rFonts w:ascii="Arial" w:hAnsi="Arial" w:cs="Arial"/>
          <w:sz w:val="24"/>
          <w:szCs w:val="24"/>
        </w:rPr>
        <w:fldChar w:fldCharType="end"/>
      </w:r>
      <w:r w:rsidR="008B5F4F">
        <w:rPr>
          <w:rFonts w:ascii="Arial" w:hAnsi="Arial" w:cs="Arial"/>
          <w:sz w:val="24"/>
          <w:szCs w:val="24"/>
        </w:rPr>
        <w:t xml:space="preserve"> (v1.10.0)</w:t>
      </w:r>
      <w:r>
        <w:rPr>
          <w:rFonts w:ascii="Arial" w:hAnsi="Arial" w:cs="Arial"/>
          <w:sz w:val="24"/>
          <w:szCs w:val="24"/>
        </w:rPr>
        <w:t xml:space="preserve"> with a linear modeling approach</w:t>
      </w:r>
      <w:r w:rsidR="008B5F4F">
        <w:rPr>
          <w:rFonts w:ascii="Arial" w:hAnsi="Arial" w:cs="Arial"/>
          <w:sz w:val="24"/>
          <w:szCs w:val="24"/>
        </w:rPr>
        <w:t xml:space="preserve"> on log</w:t>
      </w:r>
      <w:r w:rsidRPr="005E5642">
        <w:rPr>
          <w:rFonts w:ascii="Arial" w:hAnsi="Arial" w:cs="Arial"/>
          <w:sz w:val="24"/>
          <w:szCs w:val="24"/>
          <w:vertAlign w:val="subscript"/>
        </w:rPr>
        <w:t>10</w:t>
      </w:r>
      <w:r w:rsidR="008B5F4F">
        <w:rPr>
          <w:rFonts w:ascii="Arial" w:hAnsi="Arial" w:cs="Arial"/>
          <w:sz w:val="24"/>
          <w:szCs w:val="24"/>
        </w:rPr>
        <w:t xml:space="preserve">-transformed total-sum scaled </w:t>
      </w:r>
      <w:r>
        <w:rPr>
          <w:rFonts w:ascii="Arial" w:hAnsi="Arial" w:cs="Arial"/>
          <w:sz w:val="24"/>
          <w:szCs w:val="24"/>
        </w:rPr>
        <w:t>counts</w:t>
      </w:r>
      <w:r w:rsidR="00F744AE">
        <w:rPr>
          <w:rFonts w:ascii="Arial" w:hAnsi="Arial" w:cs="Arial"/>
          <w:sz w:val="24"/>
          <w:szCs w:val="24"/>
        </w:rPr>
        <w:t xml:space="preserve">; results </w:t>
      </w:r>
      <w:r w:rsidR="00405427">
        <w:rPr>
          <w:rFonts w:ascii="Arial" w:hAnsi="Arial" w:cs="Arial"/>
          <w:sz w:val="24"/>
          <w:szCs w:val="24"/>
        </w:rPr>
        <w:t>with p &lt; 0.1 were considered statistically significant.</w:t>
      </w:r>
      <w:r w:rsidR="008B5F4F">
        <w:rPr>
          <w:rFonts w:ascii="Arial" w:hAnsi="Arial" w:cs="Arial"/>
          <w:sz w:val="24"/>
          <w:szCs w:val="24"/>
        </w:rPr>
        <w:t xml:space="preserve"> </w:t>
      </w:r>
      <w:r>
        <w:rPr>
          <w:rFonts w:ascii="Arial" w:hAnsi="Arial" w:cs="Arial"/>
          <w:sz w:val="24"/>
          <w:szCs w:val="24"/>
        </w:rPr>
        <w:t xml:space="preserve">To verify the finding on </w:t>
      </w:r>
      <w:r w:rsidR="008B5F4F">
        <w:rPr>
          <w:rFonts w:ascii="Arial" w:hAnsi="Arial" w:cs="Arial"/>
          <w:sz w:val="24"/>
          <w:szCs w:val="24"/>
        </w:rPr>
        <w:t xml:space="preserve">the genus </w:t>
      </w:r>
      <w:r w:rsidR="008B5F4F" w:rsidRPr="005E5642">
        <w:rPr>
          <w:rFonts w:ascii="Arial" w:hAnsi="Arial" w:cs="Arial"/>
          <w:i/>
          <w:iCs/>
          <w:sz w:val="24"/>
          <w:szCs w:val="24"/>
        </w:rPr>
        <w:t>Streptococcus</w:t>
      </w:r>
      <w:r>
        <w:rPr>
          <w:rFonts w:ascii="Arial" w:hAnsi="Arial" w:cs="Arial"/>
          <w:sz w:val="24"/>
          <w:szCs w:val="24"/>
        </w:rPr>
        <w:t xml:space="preserve">, </w:t>
      </w:r>
      <w:r w:rsidR="008B5F4F">
        <w:rPr>
          <w:rFonts w:ascii="Arial" w:hAnsi="Arial" w:cs="Arial"/>
          <w:sz w:val="24"/>
          <w:szCs w:val="24"/>
        </w:rPr>
        <w:t xml:space="preserve">a likelihood ratio test </w:t>
      </w:r>
      <w:r>
        <w:rPr>
          <w:rFonts w:ascii="Arial" w:hAnsi="Arial" w:cs="Arial"/>
          <w:sz w:val="24"/>
          <w:szCs w:val="24"/>
        </w:rPr>
        <w:t xml:space="preserve">approach </w:t>
      </w:r>
      <w:r w:rsidR="008B5F4F">
        <w:rPr>
          <w:rFonts w:ascii="Arial" w:hAnsi="Arial" w:cs="Arial"/>
          <w:sz w:val="24"/>
          <w:szCs w:val="24"/>
        </w:rPr>
        <w:t>(</w:t>
      </w:r>
      <w:r w:rsidR="008B5F4F" w:rsidRPr="005E5642">
        <w:rPr>
          <w:rFonts w:ascii="Arial" w:hAnsi="Arial" w:cs="Arial"/>
          <w:i/>
          <w:iCs/>
          <w:sz w:val="24"/>
          <w:szCs w:val="24"/>
        </w:rPr>
        <w:t>H</w:t>
      </w:r>
      <w:r w:rsidR="008B5F4F" w:rsidRPr="005E5642">
        <w:rPr>
          <w:rFonts w:ascii="Arial" w:hAnsi="Arial" w:cs="Arial"/>
          <w:i/>
          <w:iCs/>
          <w:sz w:val="24"/>
          <w:szCs w:val="24"/>
          <w:vertAlign w:val="subscript"/>
        </w:rPr>
        <w:t>0</w:t>
      </w:r>
      <w:r w:rsidR="008B5F4F" w:rsidRPr="005E5642">
        <w:rPr>
          <w:rFonts w:ascii="Arial" w:hAnsi="Arial" w:cs="Arial"/>
          <w:i/>
          <w:iCs/>
          <w:sz w:val="24"/>
          <w:szCs w:val="24"/>
        </w:rPr>
        <w:t>: Streptococcus ~ 1</w:t>
      </w:r>
      <w:r w:rsidR="008B5F4F">
        <w:rPr>
          <w:rFonts w:ascii="Arial" w:hAnsi="Arial" w:cs="Arial"/>
          <w:sz w:val="24"/>
          <w:szCs w:val="24"/>
        </w:rPr>
        <w:t xml:space="preserve">; </w:t>
      </w:r>
      <w:r w:rsidR="008B5F4F" w:rsidRPr="005E5642">
        <w:rPr>
          <w:rFonts w:ascii="Arial" w:hAnsi="Arial" w:cs="Arial"/>
          <w:i/>
          <w:iCs/>
          <w:sz w:val="24"/>
          <w:szCs w:val="24"/>
        </w:rPr>
        <w:t>H</w:t>
      </w:r>
      <w:r w:rsidR="008B5F4F" w:rsidRPr="005E5642">
        <w:rPr>
          <w:rFonts w:ascii="Arial" w:hAnsi="Arial" w:cs="Arial"/>
          <w:i/>
          <w:iCs/>
          <w:sz w:val="24"/>
          <w:szCs w:val="24"/>
          <w:vertAlign w:val="subscript"/>
        </w:rPr>
        <w:t>1</w:t>
      </w:r>
      <w:r w:rsidR="008B5F4F" w:rsidRPr="005E5642">
        <w:rPr>
          <w:rFonts w:ascii="Arial" w:hAnsi="Arial" w:cs="Arial"/>
          <w:i/>
          <w:iCs/>
          <w:sz w:val="24"/>
          <w:szCs w:val="24"/>
        </w:rPr>
        <w:t xml:space="preserve">: Streptococcus ~ </w:t>
      </w:r>
      <w:proofErr w:type="spellStart"/>
      <w:r w:rsidR="008B5F4F" w:rsidRPr="005E5642">
        <w:rPr>
          <w:rFonts w:ascii="Arial" w:hAnsi="Arial" w:cs="Arial"/>
          <w:i/>
          <w:iCs/>
          <w:sz w:val="24"/>
          <w:szCs w:val="24"/>
        </w:rPr>
        <w:t>PPI_treatment</w:t>
      </w:r>
      <w:proofErr w:type="spellEnd"/>
      <w:r w:rsidR="008B5F4F">
        <w:rPr>
          <w:rFonts w:ascii="Arial" w:hAnsi="Arial" w:cs="Arial"/>
          <w:sz w:val="24"/>
          <w:szCs w:val="24"/>
        </w:rPr>
        <w:t>) as implemented in corncob</w:t>
      </w:r>
      <w:r w:rsidR="00C75FE3">
        <w:rPr>
          <w:rFonts w:ascii="Arial" w:hAnsi="Arial" w:cs="Arial"/>
          <w:sz w:val="24"/>
          <w:szCs w:val="24"/>
        </w:rPr>
        <w:fldChar w:fldCharType="begin"/>
      </w:r>
      <w:r w:rsidR="00C75FE3">
        <w:rPr>
          <w:rFonts w:ascii="Arial" w:hAnsi="Arial" w:cs="Arial"/>
          <w:sz w:val="24"/>
          <w:szCs w:val="24"/>
        </w:rPr>
        <w:instrText xml:space="preserve"> ADDIN ZOTERO_ITEM CSL_CITATION {"citationID":"IZ3tl1r0","properties":{"formattedCitation":"\\super 11\\nosupersub{}","plainCitation":"11","noteIndex":0},"citationItems":[{"id":22552,"uris":["http://zotero.org/users/4719761/items/AXZD2858"],"itemData":{"id":22552,"type":"article-journal","abstract":"Using a sample from a population to estimate the proportion of the population with a certain category label is a broadly important problem. In the context of microbiome studies, this problem arises when researchers wish to use a sample from a population of microbes to estimate the population proportion of a particular taxon, known as the taxon’s relative abundance. In this paper, we propose a beta-binomial model for this task. Like existing models, our model allows for a taxon’s relative abundance to be associated with covariates of interest. However, unlike existing models, our proposal also allows for the overdispersion in the taxon’s counts to be associated with covariates of interest. We exploit this model in order to propose tests not only for differential relative abundance, but also for differential variability. The latter is particularly valuable in light of speculation that dysbiosis, the perturbation from a normal microbiome that can occur in certain disease conditions, may manifest as a loss of stability, or increase in variability, of the counts associated with each taxon. We demonstrate the performance of our proposed model using a simulation study and an application to soil microbial data.","container-title":"The Annals of Applied Statistics","DOI":"10.1214/19-AOAS1283","ISSN":"1932-6157, 1941-7330","issue":"1","note":"publisher: Institute of Mathematical Statistics","page":"94-115","source":"Project Euclid","title":"Modeling microbial abundances and dysbiosis with beta-binomial regression","volume":"14","author":[{"family":"Martin","given":"Bryan D."},{"family":"Witten","given":"Daniela"},{"family":"Willis","given":"Amy D."}],"issued":{"date-parts":[["2020",3]]},"citation-key":"martinModelingMicrobialAbundances2020"}}],"schema":"https://github.com/citation-style-language/schema/raw/master/csl-citation.json"} </w:instrText>
      </w:r>
      <w:r w:rsidR="00C75FE3">
        <w:rPr>
          <w:rFonts w:ascii="Arial" w:hAnsi="Arial" w:cs="Arial"/>
          <w:sz w:val="24"/>
          <w:szCs w:val="24"/>
        </w:rPr>
        <w:fldChar w:fldCharType="separate"/>
      </w:r>
      <w:r w:rsidR="00C75FE3" w:rsidRPr="005E5642">
        <w:rPr>
          <w:rFonts w:ascii="Arial" w:hAnsi="Arial" w:cs="Arial"/>
          <w:sz w:val="24"/>
          <w:vertAlign w:val="superscript"/>
          <w:lang w:val="en-GB"/>
        </w:rPr>
        <w:t>11</w:t>
      </w:r>
      <w:r w:rsidR="00C75FE3">
        <w:rPr>
          <w:rFonts w:ascii="Arial" w:hAnsi="Arial" w:cs="Arial"/>
          <w:sz w:val="24"/>
          <w:szCs w:val="24"/>
        </w:rPr>
        <w:fldChar w:fldCharType="end"/>
      </w:r>
      <w:r w:rsidR="008B5F4F">
        <w:rPr>
          <w:rFonts w:ascii="Arial" w:hAnsi="Arial" w:cs="Arial"/>
          <w:sz w:val="24"/>
          <w:szCs w:val="24"/>
        </w:rPr>
        <w:t xml:space="preserve"> (v0.3.0)</w:t>
      </w:r>
      <w:r>
        <w:rPr>
          <w:rFonts w:ascii="Arial" w:hAnsi="Arial" w:cs="Arial"/>
          <w:sz w:val="24"/>
          <w:szCs w:val="24"/>
        </w:rPr>
        <w:t xml:space="preserve"> was applied</w:t>
      </w:r>
      <w:r w:rsidR="008B5F4F">
        <w:rPr>
          <w:rFonts w:ascii="Arial" w:hAnsi="Arial" w:cs="Arial"/>
          <w:sz w:val="24"/>
          <w:szCs w:val="24"/>
        </w:rPr>
        <w:t>.</w:t>
      </w:r>
    </w:p>
    <w:p w14:paraId="0A69C1A7" w14:textId="45DE832F" w:rsidR="00C75FE3" w:rsidRDefault="00C75FE3" w:rsidP="005E5642">
      <w:pPr>
        <w:rPr>
          <w:rFonts w:ascii="Arial" w:hAnsi="Arial" w:cs="Arial"/>
          <w:sz w:val="24"/>
          <w:szCs w:val="24"/>
        </w:rPr>
      </w:pPr>
      <w:r>
        <w:rPr>
          <w:rFonts w:ascii="Arial" w:hAnsi="Arial" w:cs="Arial"/>
          <w:sz w:val="24"/>
          <w:szCs w:val="24"/>
        </w:rPr>
        <w:br w:type="page"/>
      </w:r>
      <w:bookmarkStart w:id="0" w:name="_GoBack"/>
      <w:bookmarkEnd w:id="0"/>
    </w:p>
    <w:p w14:paraId="28E2B923" w14:textId="799A501D" w:rsidR="00C75FE3" w:rsidRDefault="00C75FE3" w:rsidP="0016234C">
      <w:pPr>
        <w:spacing w:after="0"/>
        <w:jc w:val="both"/>
        <w:rPr>
          <w:rFonts w:ascii="Arial" w:hAnsi="Arial" w:cs="Arial"/>
          <w:sz w:val="24"/>
          <w:szCs w:val="24"/>
        </w:rPr>
      </w:pPr>
      <w:r>
        <w:rPr>
          <w:rFonts w:ascii="Arial" w:hAnsi="Arial" w:cs="Arial"/>
          <w:sz w:val="24"/>
          <w:szCs w:val="24"/>
        </w:rPr>
        <w:t>Supplementary References</w:t>
      </w:r>
    </w:p>
    <w:p w14:paraId="300063A5" w14:textId="4D2995FB" w:rsidR="00C75FE3" w:rsidRDefault="00C75FE3" w:rsidP="0016234C">
      <w:pPr>
        <w:spacing w:after="0"/>
        <w:jc w:val="both"/>
        <w:rPr>
          <w:rFonts w:ascii="Arial" w:hAnsi="Arial" w:cs="Arial"/>
          <w:sz w:val="24"/>
          <w:szCs w:val="24"/>
        </w:rPr>
      </w:pPr>
    </w:p>
    <w:p w14:paraId="16C23F42" w14:textId="77777777" w:rsidR="00C75FE3" w:rsidRPr="005E5642" w:rsidRDefault="00C75FE3" w:rsidP="005E5642">
      <w:pPr>
        <w:pStyle w:val="Literaturverzeichnis"/>
        <w:spacing w:line="240" w:lineRule="auto"/>
        <w:rPr>
          <w:rFonts w:ascii="Arial" w:hAnsi="Arial" w:cs="Arial"/>
          <w:sz w:val="24"/>
          <w:lang w:val="en-GB"/>
        </w:rPr>
      </w:pPr>
      <w:r>
        <w:rPr>
          <w:rFonts w:ascii="Arial" w:hAnsi="Arial" w:cs="Arial"/>
          <w:sz w:val="24"/>
          <w:szCs w:val="24"/>
        </w:rPr>
        <w:fldChar w:fldCharType="begin"/>
      </w:r>
      <w:r w:rsidRPr="003C6F9A">
        <w:rPr>
          <w:rFonts w:ascii="Arial" w:hAnsi="Arial" w:cs="Arial"/>
          <w:sz w:val="24"/>
          <w:szCs w:val="24"/>
        </w:rPr>
        <w:instrText xml:space="preserve"> ADDIN ZOTERO_BIBL {"uncited":[],"omitted":[],"custom":[]} CSL_BIBLIOGRAPHY </w:instrText>
      </w:r>
      <w:r>
        <w:rPr>
          <w:rFonts w:ascii="Arial" w:hAnsi="Arial" w:cs="Arial"/>
          <w:sz w:val="24"/>
          <w:szCs w:val="24"/>
        </w:rPr>
        <w:fldChar w:fldCharType="separate"/>
      </w:r>
      <w:r w:rsidRPr="005E5642">
        <w:rPr>
          <w:rFonts w:ascii="Arial" w:hAnsi="Arial" w:cs="Arial"/>
          <w:sz w:val="24"/>
        </w:rPr>
        <w:t>1.</w:t>
      </w:r>
      <w:r w:rsidRPr="005E5642">
        <w:rPr>
          <w:rFonts w:ascii="Arial" w:hAnsi="Arial" w:cs="Arial"/>
          <w:sz w:val="24"/>
        </w:rPr>
        <w:tab/>
        <w:t xml:space="preserve">McMurdie, P. J. </w:t>
      </w:r>
      <w:r w:rsidRPr="005E5642">
        <w:rPr>
          <w:rFonts w:ascii="Arial" w:hAnsi="Arial" w:cs="Arial"/>
          <w:i/>
          <w:iCs/>
          <w:sz w:val="24"/>
        </w:rPr>
        <w:t>et al.</w:t>
      </w:r>
      <w:r w:rsidRPr="005E5642">
        <w:rPr>
          <w:rFonts w:ascii="Arial" w:hAnsi="Arial" w:cs="Arial"/>
          <w:sz w:val="24"/>
        </w:rPr>
        <w:t xml:space="preserve"> </w:t>
      </w:r>
      <w:r w:rsidRPr="005E5642">
        <w:rPr>
          <w:rFonts w:ascii="Arial" w:hAnsi="Arial" w:cs="Arial"/>
          <w:sz w:val="24"/>
          <w:lang w:val="en-GB"/>
        </w:rPr>
        <w:t xml:space="preserve">DADA2: High-resolution sample inference from Illumina amplicon data. </w:t>
      </w:r>
      <w:r w:rsidRPr="005E5642">
        <w:rPr>
          <w:rFonts w:ascii="Arial" w:hAnsi="Arial" w:cs="Arial"/>
          <w:i/>
          <w:iCs/>
          <w:sz w:val="24"/>
          <w:lang w:val="en-GB"/>
        </w:rPr>
        <w:t>Nature Methods</w:t>
      </w:r>
      <w:r w:rsidRPr="005E5642">
        <w:rPr>
          <w:rFonts w:ascii="Arial" w:hAnsi="Arial" w:cs="Arial"/>
          <w:sz w:val="24"/>
          <w:lang w:val="en-GB"/>
        </w:rPr>
        <w:t xml:space="preserve"> 1–7 (2016) doi:10.1038/nmeth.3869.</w:t>
      </w:r>
    </w:p>
    <w:p w14:paraId="35019354"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2.</w:t>
      </w:r>
      <w:r w:rsidRPr="005E5642">
        <w:rPr>
          <w:rFonts w:ascii="Arial" w:hAnsi="Arial" w:cs="Arial"/>
          <w:sz w:val="24"/>
          <w:lang w:val="en-GB"/>
        </w:rPr>
        <w:tab/>
        <w:t xml:space="preserve">Murali, A., Bhargava, A. &amp; Wright, E. S. IDTAXA: a novel approach for accurate taxonomic classification of microbiome sequences. </w:t>
      </w:r>
      <w:r w:rsidRPr="005E5642">
        <w:rPr>
          <w:rFonts w:ascii="Arial" w:hAnsi="Arial" w:cs="Arial"/>
          <w:i/>
          <w:iCs/>
          <w:sz w:val="24"/>
          <w:lang w:val="en-GB"/>
        </w:rPr>
        <w:t>Microbiome</w:t>
      </w:r>
      <w:r w:rsidRPr="005E5642">
        <w:rPr>
          <w:rFonts w:ascii="Arial" w:hAnsi="Arial" w:cs="Arial"/>
          <w:sz w:val="24"/>
          <w:lang w:val="en-GB"/>
        </w:rPr>
        <w:t xml:space="preserve"> </w:t>
      </w:r>
      <w:r w:rsidRPr="005E5642">
        <w:rPr>
          <w:rFonts w:ascii="Arial" w:hAnsi="Arial" w:cs="Arial"/>
          <w:b/>
          <w:bCs/>
          <w:sz w:val="24"/>
          <w:lang w:val="en-GB"/>
        </w:rPr>
        <w:t>6</w:t>
      </w:r>
      <w:r w:rsidRPr="005E5642">
        <w:rPr>
          <w:rFonts w:ascii="Arial" w:hAnsi="Arial" w:cs="Arial"/>
          <w:sz w:val="24"/>
          <w:lang w:val="en-GB"/>
        </w:rPr>
        <w:t>, (2018).</w:t>
      </w:r>
    </w:p>
    <w:p w14:paraId="187DDAE1"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3.</w:t>
      </w:r>
      <w:r w:rsidRPr="005E5642">
        <w:rPr>
          <w:rFonts w:ascii="Arial" w:hAnsi="Arial" w:cs="Arial"/>
          <w:sz w:val="24"/>
          <w:lang w:val="en-GB"/>
        </w:rPr>
        <w:tab/>
        <w:t xml:space="preserve">Wright, E., S. Using DECIPHER v2.0 to Analyze Big Biological Sequence Data in R. </w:t>
      </w:r>
      <w:r w:rsidRPr="005E5642">
        <w:rPr>
          <w:rFonts w:ascii="Arial" w:hAnsi="Arial" w:cs="Arial"/>
          <w:i/>
          <w:iCs/>
          <w:sz w:val="24"/>
          <w:lang w:val="en-GB"/>
        </w:rPr>
        <w:t>The R Journal</w:t>
      </w:r>
      <w:r w:rsidRPr="005E5642">
        <w:rPr>
          <w:rFonts w:ascii="Arial" w:hAnsi="Arial" w:cs="Arial"/>
          <w:sz w:val="24"/>
          <w:lang w:val="en-GB"/>
        </w:rPr>
        <w:t xml:space="preserve"> </w:t>
      </w:r>
      <w:r w:rsidRPr="005E5642">
        <w:rPr>
          <w:rFonts w:ascii="Arial" w:hAnsi="Arial" w:cs="Arial"/>
          <w:b/>
          <w:bCs/>
          <w:sz w:val="24"/>
          <w:lang w:val="en-GB"/>
        </w:rPr>
        <w:t>8</w:t>
      </w:r>
      <w:r w:rsidRPr="005E5642">
        <w:rPr>
          <w:rFonts w:ascii="Arial" w:hAnsi="Arial" w:cs="Arial"/>
          <w:sz w:val="24"/>
          <w:lang w:val="en-GB"/>
        </w:rPr>
        <w:t>, 352 (2016).</w:t>
      </w:r>
    </w:p>
    <w:p w14:paraId="2F42A9A7"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4.</w:t>
      </w:r>
      <w:r w:rsidRPr="005E5642">
        <w:rPr>
          <w:rFonts w:ascii="Arial" w:hAnsi="Arial" w:cs="Arial"/>
          <w:sz w:val="24"/>
          <w:lang w:val="en-GB"/>
        </w:rPr>
        <w:tab/>
        <w:t xml:space="preserve">Parks, D. H. </w:t>
      </w:r>
      <w:r w:rsidRPr="005E5642">
        <w:rPr>
          <w:rFonts w:ascii="Arial" w:hAnsi="Arial" w:cs="Arial"/>
          <w:i/>
          <w:iCs/>
          <w:sz w:val="24"/>
          <w:lang w:val="en-GB"/>
        </w:rPr>
        <w:t>et al.</w:t>
      </w:r>
      <w:r w:rsidRPr="005E5642">
        <w:rPr>
          <w:rFonts w:ascii="Arial" w:hAnsi="Arial" w:cs="Arial"/>
          <w:sz w:val="24"/>
          <w:lang w:val="en-GB"/>
        </w:rPr>
        <w:t xml:space="preserve"> A standardized bacterial taxonomy based on genome phylogeny substantially revises the tree of life. </w:t>
      </w:r>
      <w:r w:rsidRPr="005E5642">
        <w:rPr>
          <w:rFonts w:ascii="Arial" w:hAnsi="Arial" w:cs="Arial"/>
          <w:i/>
          <w:iCs/>
          <w:sz w:val="24"/>
          <w:lang w:val="en-GB"/>
        </w:rPr>
        <w:t>Nature Biotechnology</w:t>
      </w:r>
      <w:r w:rsidRPr="005E5642">
        <w:rPr>
          <w:rFonts w:ascii="Arial" w:hAnsi="Arial" w:cs="Arial"/>
          <w:sz w:val="24"/>
          <w:lang w:val="en-GB"/>
        </w:rPr>
        <w:t xml:space="preserve"> (2018) doi:10.1038/nbt.4229.</w:t>
      </w:r>
    </w:p>
    <w:p w14:paraId="2B734330"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5.</w:t>
      </w:r>
      <w:r w:rsidRPr="005E5642">
        <w:rPr>
          <w:rFonts w:ascii="Arial" w:hAnsi="Arial" w:cs="Arial"/>
          <w:sz w:val="24"/>
          <w:lang w:val="en-GB"/>
        </w:rPr>
        <w:tab/>
        <w:t xml:space="preserve">Davis, N. M., Proctor, D. M., Holmes, S. P., Relman, D. A. &amp; Callahan, B. J. Simple statistical identification and removal of contaminant sequences in marker-gene and metagenomics data. </w:t>
      </w:r>
      <w:r w:rsidRPr="005E5642">
        <w:rPr>
          <w:rFonts w:ascii="Arial" w:hAnsi="Arial" w:cs="Arial"/>
          <w:i/>
          <w:iCs/>
          <w:sz w:val="24"/>
          <w:lang w:val="en-GB"/>
        </w:rPr>
        <w:t>Microbiome</w:t>
      </w:r>
      <w:r w:rsidRPr="005E5642">
        <w:rPr>
          <w:rFonts w:ascii="Arial" w:hAnsi="Arial" w:cs="Arial"/>
          <w:sz w:val="24"/>
          <w:lang w:val="en-GB"/>
        </w:rPr>
        <w:t xml:space="preserve"> </w:t>
      </w:r>
      <w:r w:rsidRPr="005E5642">
        <w:rPr>
          <w:rFonts w:ascii="Arial" w:hAnsi="Arial" w:cs="Arial"/>
          <w:b/>
          <w:bCs/>
          <w:sz w:val="24"/>
          <w:lang w:val="en-GB"/>
        </w:rPr>
        <w:t>6</w:t>
      </w:r>
      <w:r w:rsidRPr="005E5642">
        <w:rPr>
          <w:rFonts w:ascii="Arial" w:hAnsi="Arial" w:cs="Arial"/>
          <w:sz w:val="24"/>
          <w:lang w:val="en-GB"/>
        </w:rPr>
        <w:t>, (2018).</w:t>
      </w:r>
    </w:p>
    <w:p w14:paraId="7FE541E7"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6.</w:t>
      </w:r>
      <w:r w:rsidRPr="005E5642">
        <w:rPr>
          <w:rFonts w:ascii="Arial" w:hAnsi="Arial" w:cs="Arial"/>
          <w:sz w:val="24"/>
          <w:lang w:val="en-GB"/>
        </w:rPr>
        <w:tab/>
        <w:t xml:space="preserve">McMurdie, P. J. &amp; Holmes, S. phyloseq: An R Package for Reproducible Interactive Analysis and Graphics of Microbiome Census Data. </w:t>
      </w:r>
      <w:r w:rsidRPr="005E5642">
        <w:rPr>
          <w:rFonts w:ascii="Arial" w:hAnsi="Arial" w:cs="Arial"/>
          <w:i/>
          <w:iCs/>
          <w:sz w:val="24"/>
          <w:lang w:val="en-GB"/>
        </w:rPr>
        <w:t>PLOS ONE</w:t>
      </w:r>
      <w:r w:rsidRPr="005E5642">
        <w:rPr>
          <w:rFonts w:ascii="Arial" w:hAnsi="Arial" w:cs="Arial"/>
          <w:sz w:val="24"/>
          <w:lang w:val="en-GB"/>
        </w:rPr>
        <w:t xml:space="preserve"> </w:t>
      </w:r>
      <w:r w:rsidRPr="005E5642">
        <w:rPr>
          <w:rFonts w:ascii="Arial" w:hAnsi="Arial" w:cs="Arial"/>
          <w:b/>
          <w:bCs/>
          <w:sz w:val="24"/>
          <w:lang w:val="en-GB"/>
        </w:rPr>
        <w:t>8</w:t>
      </w:r>
      <w:r w:rsidRPr="005E5642">
        <w:rPr>
          <w:rFonts w:ascii="Arial" w:hAnsi="Arial" w:cs="Arial"/>
          <w:sz w:val="24"/>
          <w:lang w:val="en-GB"/>
        </w:rPr>
        <w:t>, e61217 (2013).</w:t>
      </w:r>
    </w:p>
    <w:p w14:paraId="191E4756"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7.</w:t>
      </w:r>
      <w:r w:rsidRPr="005E5642">
        <w:rPr>
          <w:rFonts w:ascii="Arial" w:hAnsi="Arial" w:cs="Arial"/>
          <w:sz w:val="24"/>
          <w:lang w:val="en-GB"/>
        </w:rPr>
        <w:tab/>
        <w:t xml:space="preserve">Willis, A. D. &amp; Martin, B. D. Estimating diversity in networked ecological communities. </w:t>
      </w:r>
      <w:r w:rsidRPr="005E5642">
        <w:rPr>
          <w:rFonts w:ascii="Arial" w:hAnsi="Arial" w:cs="Arial"/>
          <w:i/>
          <w:iCs/>
          <w:sz w:val="24"/>
          <w:lang w:val="en-GB"/>
        </w:rPr>
        <w:t>Biostatistics</w:t>
      </w:r>
      <w:r w:rsidRPr="005E5642">
        <w:rPr>
          <w:rFonts w:ascii="Arial" w:hAnsi="Arial" w:cs="Arial"/>
          <w:sz w:val="24"/>
          <w:lang w:val="en-GB"/>
        </w:rPr>
        <w:t xml:space="preserve"> (2020) doi:10.1093/biostatistics/kxaa015.</w:t>
      </w:r>
    </w:p>
    <w:p w14:paraId="39A37101"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8.</w:t>
      </w:r>
      <w:r w:rsidRPr="005E5642">
        <w:rPr>
          <w:rFonts w:ascii="Arial" w:hAnsi="Arial" w:cs="Arial"/>
          <w:sz w:val="24"/>
          <w:lang w:val="en-GB"/>
        </w:rPr>
        <w:tab/>
        <w:t xml:space="preserve">Willis, A., Bunge, J. &amp; Whitman, T. Improved detection of changes in species richness in high diversity microbial communities. </w:t>
      </w:r>
      <w:r w:rsidRPr="005E5642">
        <w:rPr>
          <w:rFonts w:ascii="Arial" w:hAnsi="Arial" w:cs="Arial"/>
          <w:i/>
          <w:iCs/>
          <w:sz w:val="24"/>
          <w:lang w:val="en-GB"/>
        </w:rPr>
        <w:t>J. R. Stat. Soc. C</w:t>
      </w:r>
      <w:r w:rsidRPr="005E5642">
        <w:rPr>
          <w:rFonts w:ascii="Arial" w:hAnsi="Arial" w:cs="Arial"/>
          <w:sz w:val="24"/>
          <w:lang w:val="en-GB"/>
        </w:rPr>
        <w:t xml:space="preserve"> </w:t>
      </w:r>
      <w:r w:rsidRPr="005E5642">
        <w:rPr>
          <w:rFonts w:ascii="Arial" w:hAnsi="Arial" w:cs="Arial"/>
          <w:b/>
          <w:bCs/>
          <w:sz w:val="24"/>
          <w:lang w:val="en-GB"/>
        </w:rPr>
        <w:t>66</w:t>
      </w:r>
      <w:r w:rsidRPr="005E5642">
        <w:rPr>
          <w:rFonts w:ascii="Arial" w:hAnsi="Arial" w:cs="Arial"/>
          <w:sz w:val="24"/>
          <w:lang w:val="en-GB"/>
        </w:rPr>
        <w:t>, 963–977 (2017).</w:t>
      </w:r>
    </w:p>
    <w:p w14:paraId="4E330722"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9.</w:t>
      </w:r>
      <w:r w:rsidRPr="005E5642">
        <w:rPr>
          <w:rFonts w:ascii="Arial" w:hAnsi="Arial" w:cs="Arial"/>
          <w:sz w:val="24"/>
          <w:lang w:val="en-GB"/>
        </w:rPr>
        <w:tab/>
        <w:t xml:space="preserve">Aitchison, J. The Statistical Analysis of Compositional Data. </w:t>
      </w:r>
      <w:r w:rsidRPr="005E5642">
        <w:rPr>
          <w:rFonts w:ascii="Arial" w:hAnsi="Arial" w:cs="Arial"/>
          <w:i/>
          <w:iCs/>
          <w:sz w:val="24"/>
          <w:lang w:val="en-GB"/>
        </w:rPr>
        <w:t>Journal of the Royal Statistical Society: Series B (Methodological)</w:t>
      </w:r>
      <w:r w:rsidRPr="005E5642">
        <w:rPr>
          <w:rFonts w:ascii="Arial" w:hAnsi="Arial" w:cs="Arial"/>
          <w:sz w:val="24"/>
          <w:lang w:val="en-GB"/>
        </w:rPr>
        <w:t xml:space="preserve"> </w:t>
      </w:r>
      <w:r w:rsidRPr="005E5642">
        <w:rPr>
          <w:rFonts w:ascii="Arial" w:hAnsi="Arial" w:cs="Arial"/>
          <w:b/>
          <w:bCs/>
          <w:sz w:val="24"/>
          <w:lang w:val="en-GB"/>
        </w:rPr>
        <w:t>44</w:t>
      </w:r>
      <w:r w:rsidRPr="005E5642">
        <w:rPr>
          <w:rFonts w:ascii="Arial" w:hAnsi="Arial" w:cs="Arial"/>
          <w:sz w:val="24"/>
          <w:lang w:val="en-GB"/>
        </w:rPr>
        <w:t>, 139–160 (1982).</w:t>
      </w:r>
    </w:p>
    <w:p w14:paraId="16A5800A"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10.</w:t>
      </w:r>
      <w:r w:rsidRPr="005E5642">
        <w:rPr>
          <w:rFonts w:ascii="Arial" w:hAnsi="Arial" w:cs="Arial"/>
          <w:sz w:val="24"/>
          <w:lang w:val="en-GB"/>
        </w:rPr>
        <w:tab/>
        <w:t xml:space="preserve">Mallick, H. </w:t>
      </w:r>
      <w:r w:rsidRPr="005E5642">
        <w:rPr>
          <w:rFonts w:ascii="Arial" w:hAnsi="Arial" w:cs="Arial"/>
          <w:i/>
          <w:iCs/>
          <w:sz w:val="24"/>
          <w:lang w:val="en-GB"/>
        </w:rPr>
        <w:t>et al.</w:t>
      </w:r>
      <w:r w:rsidRPr="005E5642">
        <w:rPr>
          <w:rFonts w:ascii="Arial" w:hAnsi="Arial" w:cs="Arial"/>
          <w:sz w:val="24"/>
          <w:lang w:val="en-GB"/>
        </w:rPr>
        <w:t xml:space="preserve"> Multivariable association discovery in population-scale meta-omics studies. </w:t>
      </w:r>
      <w:r w:rsidRPr="005E5642">
        <w:rPr>
          <w:rFonts w:ascii="Arial" w:hAnsi="Arial" w:cs="Arial"/>
          <w:i/>
          <w:iCs/>
          <w:sz w:val="24"/>
          <w:lang w:val="en-GB"/>
        </w:rPr>
        <w:t>PLOS Computational Biology</w:t>
      </w:r>
      <w:r w:rsidRPr="005E5642">
        <w:rPr>
          <w:rFonts w:ascii="Arial" w:hAnsi="Arial" w:cs="Arial"/>
          <w:sz w:val="24"/>
          <w:lang w:val="en-GB"/>
        </w:rPr>
        <w:t xml:space="preserve"> </w:t>
      </w:r>
      <w:r w:rsidRPr="005E5642">
        <w:rPr>
          <w:rFonts w:ascii="Arial" w:hAnsi="Arial" w:cs="Arial"/>
          <w:b/>
          <w:bCs/>
          <w:sz w:val="24"/>
          <w:lang w:val="en-GB"/>
        </w:rPr>
        <w:t>17</w:t>
      </w:r>
      <w:r w:rsidRPr="005E5642">
        <w:rPr>
          <w:rFonts w:ascii="Arial" w:hAnsi="Arial" w:cs="Arial"/>
          <w:sz w:val="24"/>
          <w:lang w:val="en-GB"/>
        </w:rPr>
        <w:t>, e1009442 (2021).</w:t>
      </w:r>
    </w:p>
    <w:p w14:paraId="662DCD8E" w14:textId="77777777" w:rsidR="00C75FE3" w:rsidRPr="005E5642" w:rsidRDefault="00C75FE3" w:rsidP="005E5642">
      <w:pPr>
        <w:pStyle w:val="Literaturverzeichnis"/>
        <w:spacing w:line="240" w:lineRule="auto"/>
        <w:rPr>
          <w:rFonts w:ascii="Arial" w:hAnsi="Arial" w:cs="Arial"/>
          <w:sz w:val="24"/>
          <w:lang w:val="en-GB"/>
        </w:rPr>
      </w:pPr>
      <w:r w:rsidRPr="005E5642">
        <w:rPr>
          <w:rFonts w:ascii="Arial" w:hAnsi="Arial" w:cs="Arial"/>
          <w:sz w:val="24"/>
          <w:lang w:val="en-GB"/>
        </w:rPr>
        <w:t>11.</w:t>
      </w:r>
      <w:r w:rsidRPr="005E5642">
        <w:rPr>
          <w:rFonts w:ascii="Arial" w:hAnsi="Arial" w:cs="Arial"/>
          <w:sz w:val="24"/>
          <w:lang w:val="en-GB"/>
        </w:rPr>
        <w:tab/>
        <w:t xml:space="preserve">Martin, B. D., Witten, D. &amp; Willis, A. D. Modeling microbial abundances and dysbiosis with beta-binomial regression. </w:t>
      </w:r>
      <w:r w:rsidRPr="005E5642">
        <w:rPr>
          <w:rFonts w:ascii="Arial" w:hAnsi="Arial" w:cs="Arial"/>
          <w:i/>
          <w:iCs/>
          <w:sz w:val="24"/>
          <w:lang w:val="en-GB"/>
        </w:rPr>
        <w:t>The Annals of Applied Statistics</w:t>
      </w:r>
      <w:r w:rsidRPr="005E5642">
        <w:rPr>
          <w:rFonts w:ascii="Arial" w:hAnsi="Arial" w:cs="Arial"/>
          <w:sz w:val="24"/>
          <w:lang w:val="en-GB"/>
        </w:rPr>
        <w:t xml:space="preserve"> </w:t>
      </w:r>
      <w:r w:rsidRPr="005E5642">
        <w:rPr>
          <w:rFonts w:ascii="Arial" w:hAnsi="Arial" w:cs="Arial"/>
          <w:b/>
          <w:bCs/>
          <w:sz w:val="24"/>
          <w:lang w:val="en-GB"/>
        </w:rPr>
        <w:t>14</w:t>
      </w:r>
      <w:r w:rsidRPr="005E5642">
        <w:rPr>
          <w:rFonts w:ascii="Arial" w:hAnsi="Arial" w:cs="Arial"/>
          <w:sz w:val="24"/>
          <w:lang w:val="en-GB"/>
        </w:rPr>
        <w:t>, 94–115 (2020).</w:t>
      </w:r>
    </w:p>
    <w:p w14:paraId="4F6B946D" w14:textId="6261D185" w:rsidR="00C75FE3" w:rsidRDefault="00C75FE3" w:rsidP="005E5642">
      <w:pPr>
        <w:spacing w:after="0" w:line="240" w:lineRule="auto"/>
        <w:jc w:val="both"/>
        <w:rPr>
          <w:rFonts w:ascii="Arial" w:hAnsi="Arial" w:cs="Arial"/>
          <w:sz w:val="24"/>
          <w:szCs w:val="24"/>
        </w:rPr>
      </w:pPr>
      <w:r>
        <w:rPr>
          <w:rFonts w:ascii="Arial" w:hAnsi="Arial" w:cs="Arial"/>
          <w:sz w:val="24"/>
          <w:szCs w:val="24"/>
        </w:rPr>
        <w:fldChar w:fldCharType="end"/>
      </w:r>
    </w:p>
    <w:p w14:paraId="5EC7A490" w14:textId="77777777" w:rsidR="00C75FE3" w:rsidRPr="005E5642" w:rsidRDefault="00C75FE3" w:rsidP="005E5642">
      <w:pPr>
        <w:spacing w:after="0"/>
        <w:jc w:val="both"/>
        <w:rPr>
          <w:rFonts w:ascii="Arial" w:hAnsi="Arial" w:cs="Arial"/>
          <w:sz w:val="24"/>
          <w:szCs w:val="24"/>
        </w:rPr>
      </w:pPr>
    </w:p>
    <w:sectPr w:rsidR="00C75FE3" w:rsidRPr="005E56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E5789"/>
    <w:multiLevelType w:val="hybridMultilevel"/>
    <w:tmpl w:val="C096C8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2D56CF"/>
    <w:multiLevelType w:val="hybridMultilevel"/>
    <w:tmpl w:val="23280E76"/>
    <w:lvl w:ilvl="0" w:tplc="923A5D50">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7AE6E71"/>
    <w:multiLevelType w:val="hybridMultilevel"/>
    <w:tmpl w:val="83109464"/>
    <w:lvl w:ilvl="0" w:tplc="923A5D50">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D50"/>
    <w:rsid w:val="000F7D50"/>
    <w:rsid w:val="0016234C"/>
    <w:rsid w:val="001950A8"/>
    <w:rsid w:val="001E56C1"/>
    <w:rsid w:val="001E7D6F"/>
    <w:rsid w:val="00200576"/>
    <w:rsid w:val="00353DA8"/>
    <w:rsid w:val="003C6F9A"/>
    <w:rsid w:val="003D6F3F"/>
    <w:rsid w:val="00405427"/>
    <w:rsid w:val="00485572"/>
    <w:rsid w:val="00491B0A"/>
    <w:rsid w:val="00582EBA"/>
    <w:rsid w:val="005A50FD"/>
    <w:rsid w:val="005E5642"/>
    <w:rsid w:val="00663C0F"/>
    <w:rsid w:val="006D3E27"/>
    <w:rsid w:val="00813CD6"/>
    <w:rsid w:val="00860C98"/>
    <w:rsid w:val="008B5F4F"/>
    <w:rsid w:val="008D097D"/>
    <w:rsid w:val="008D45D1"/>
    <w:rsid w:val="00984574"/>
    <w:rsid w:val="00A277C8"/>
    <w:rsid w:val="00A44515"/>
    <w:rsid w:val="00A52B12"/>
    <w:rsid w:val="00B063FA"/>
    <w:rsid w:val="00BD5818"/>
    <w:rsid w:val="00C17342"/>
    <w:rsid w:val="00C23575"/>
    <w:rsid w:val="00C75FE3"/>
    <w:rsid w:val="00C97684"/>
    <w:rsid w:val="00CE52A3"/>
    <w:rsid w:val="00D02992"/>
    <w:rsid w:val="00D67B68"/>
    <w:rsid w:val="00DA2D79"/>
    <w:rsid w:val="00DA2EEE"/>
    <w:rsid w:val="00E37AD2"/>
    <w:rsid w:val="00E46A55"/>
    <w:rsid w:val="00E506FB"/>
    <w:rsid w:val="00EF74CD"/>
    <w:rsid w:val="00F66985"/>
    <w:rsid w:val="00F744AE"/>
    <w:rsid w:val="00FC3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F181E"/>
  <w15:chartTrackingRefBased/>
  <w15:docId w15:val="{86031C5C-FDE6-4CCC-ABEB-867838EA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82EBA"/>
    <w:pPr>
      <w:ind w:left="720"/>
      <w:contextualSpacing/>
    </w:pPr>
  </w:style>
  <w:style w:type="paragraph" w:styleId="berarbeitung">
    <w:name w:val="Revision"/>
    <w:hidden/>
    <w:uiPriority w:val="99"/>
    <w:semiHidden/>
    <w:rsid w:val="008D097D"/>
    <w:pPr>
      <w:spacing w:after="0" w:line="240" w:lineRule="auto"/>
    </w:pPr>
    <w:rPr>
      <w:lang w:val="en-US"/>
    </w:rPr>
  </w:style>
  <w:style w:type="character" w:styleId="Kommentarzeichen">
    <w:name w:val="annotation reference"/>
    <w:basedOn w:val="Absatz-Standardschriftart"/>
    <w:uiPriority w:val="99"/>
    <w:semiHidden/>
    <w:unhideWhenUsed/>
    <w:rsid w:val="008D097D"/>
    <w:rPr>
      <w:sz w:val="16"/>
      <w:szCs w:val="16"/>
    </w:rPr>
  </w:style>
  <w:style w:type="paragraph" w:styleId="Kommentartext">
    <w:name w:val="annotation text"/>
    <w:basedOn w:val="Standard"/>
    <w:link w:val="KommentartextZchn"/>
    <w:uiPriority w:val="99"/>
    <w:semiHidden/>
    <w:unhideWhenUsed/>
    <w:rsid w:val="008D097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D097D"/>
    <w:rPr>
      <w:sz w:val="20"/>
      <w:szCs w:val="20"/>
      <w:lang w:val="en-US"/>
    </w:rPr>
  </w:style>
  <w:style w:type="paragraph" w:styleId="Kommentarthema">
    <w:name w:val="annotation subject"/>
    <w:basedOn w:val="Kommentartext"/>
    <w:next w:val="Kommentartext"/>
    <w:link w:val="KommentarthemaZchn"/>
    <w:uiPriority w:val="99"/>
    <w:semiHidden/>
    <w:unhideWhenUsed/>
    <w:rsid w:val="008D097D"/>
    <w:rPr>
      <w:b/>
      <w:bCs/>
    </w:rPr>
  </w:style>
  <w:style w:type="character" w:customStyle="1" w:styleId="KommentarthemaZchn">
    <w:name w:val="Kommentarthema Zchn"/>
    <w:basedOn w:val="KommentartextZchn"/>
    <w:link w:val="Kommentarthema"/>
    <w:uiPriority w:val="99"/>
    <w:semiHidden/>
    <w:rsid w:val="008D097D"/>
    <w:rPr>
      <w:b/>
      <w:bCs/>
      <w:sz w:val="20"/>
      <w:szCs w:val="20"/>
      <w:lang w:val="en-US"/>
    </w:rPr>
  </w:style>
  <w:style w:type="paragraph" w:styleId="Literaturverzeichnis">
    <w:name w:val="Bibliography"/>
    <w:basedOn w:val="Standard"/>
    <w:next w:val="Standard"/>
    <w:uiPriority w:val="37"/>
    <w:unhideWhenUsed/>
    <w:rsid w:val="00C75FE3"/>
    <w:pPr>
      <w:tabs>
        <w:tab w:val="left" w:pos="380"/>
      </w:tabs>
      <w:spacing w:after="0" w:line="48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3709</Words>
  <Characters>23370</Characters>
  <Application>Microsoft Office Word</Application>
  <DocSecurity>0</DocSecurity>
  <Lines>194</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Freiburg</Company>
  <LinksUpToDate>false</LinksUpToDate>
  <CharactersWithSpaces>27025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Lukas Sturm</dc:creator>
  <cp:keywords/>
  <dc:description/>
  <cp:lastModifiedBy>Dr. Lukas Sturm</cp:lastModifiedBy>
  <cp:revision>3</cp:revision>
  <dcterms:created xsi:type="dcterms:W3CDTF">2022-12-05T13:46:00Z</dcterms:created>
  <dcterms:modified xsi:type="dcterms:W3CDTF">2022-12-05T14:23:00Z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id="ylxtDClB"/&gt;&lt;style id="http://www.zotero.org/styles/nature" hasBibliography="1" bibliographyStyleHasBeenSet="1"/&gt;&lt;prefs&gt;&lt;pref name="fieldType" value="Field"/&gt;&lt;/prefs&gt;&lt;/data&gt;</vt:lpwstr>
  </property>
</Properties>
</file>