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31" w:rsidRDefault="00995E92">
      <w:r w:rsidRPr="00995E92">
        <w:rPr>
          <w:b/>
        </w:rPr>
        <w:t>Supplementary Table 1</w:t>
      </w:r>
      <w:r w:rsidRPr="00995E92">
        <w:t>: Quality of life</w:t>
      </w:r>
    </w:p>
    <w:tbl>
      <w:tblPr>
        <w:tblStyle w:val="Tabellenraster1"/>
        <w:tblW w:w="1426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72"/>
        <w:gridCol w:w="2172"/>
        <w:gridCol w:w="2173"/>
        <w:gridCol w:w="2172"/>
        <w:gridCol w:w="2173"/>
      </w:tblGrid>
      <w:tr w:rsidR="00A52DC0" w:rsidRPr="00B50070" w:rsidTr="00995E92">
        <w:trPr>
          <w:trHeight w:val="20"/>
        </w:trPr>
        <w:tc>
          <w:tcPr>
            <w:tcW w:w="3402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A52DC0" w:rsidRPr="00D24785" w:rsidRDefault="00A52DC0" w:rsidP="00995E92">
            <w:pPr>
              <w:contextualSpacing/>
              <w:rPr>
                <w:rFonts w:cstheme="minorHAnsi"/>
                <w:lang w:val="en-US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 w:rsidRPr="002B689A">
              <w:rPr>
                <w:rFonts w:cstheme="minorHAnsi"/>
                <w:b/>
              </w:rPr>
              <w:t>Baseline</w:t>
            </w:r>
          </w:p>
        </w:tc>
        <w:tc>
          <w:tcPr>
            <w:tcW w:w="434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 w:rsidRPr="002B689A">
              <w:rPr>
                <w:rFonts w:cstheme="minorHAnsi"/>
                <w:b/>
              </w:rPr>
              <w:t>3-6 months</w:t>
            </w:r>
          </w:p>
        </w:tc>
        <w:tc>
          <w:tcPr>
            <w:tcW w:w="434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 w:rsidRPr="002B689A">
              <w:rPr>
                <w:rFonts w:cstheme="minorHAnsi"/>
                <w:b/>
              </w:rPr>
              <w:t>1 Year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:rsidR="00A52DC0" w:rsidRPr="00D24785" w:rsidRDefault="00A52DC0" w:rsidP="00995E92">
            <w:pPr>
              <w:contextualSpacing/>
              <w:rPr>
                <w:rFonts w:cstheme="minorHAnsi"/>
                <w:lang w:val="en-US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</w:t>
            </w:r>
            <w:r w:rsidRPr="002B689A">
              <w:rPr>
                <w:rFonts w:cstheme="minorHAnsi"/>
                <w:b/>
              </w:rPr>
              <w:t>=</w:t>
            </w:r>
            <w:r>
              <w:rPr>
                <w:rFonts w:cstheme="minorHAnsi"/>
                <w:b/>
              </w:rPr>
              <w:t>397</w:t>
            </w:r>
            <w:r w:rsidRPr="002B689A">
              <w:rPr>
                <w:rFonts w:cstheme="minorHAnsi"/>
                <w:b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</w:t>
            </w:r>
            <w:r w:rsidRPr="002B689A">
              <w:rPr>
                <w:rFonts w:cstheme="minorHAnsi"/>
                <w:b/>
              </w:rPr>
              <w:t>=</w:t>
            </w:r>
            <w:r>
              <w:rPr>
                <w:rFonts w:cstheme="minorHAnsi"/>
                <w:b/>
              </w:rPr>
              <w:t>394</w:t>
            </w:r>
            <w:r w:rsidRPr="002B689A">
              <w:rPr>
                <w:rFonts w:cstheme="minorHAnsi"/>
                <w:b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(N=378</w:t>
            </w:r>
            <w:r w:rsidRPr="002B689A">
              <w:rPr>
                <w:rFonts w:cstheme="minorHAnsi"/>
                <w:b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441280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</w:t>
            </w:r>
            <w:r w:rsidRPr="00441280">
              <w:rPr>
                <w:rFonts w:cstheme="minorHAnsi"/>
                <w:b/>
              </w:rPr>
              <w:t>=38</w:t>
            </w:r>
            <w:r>
              <w:rPr>
                <w:rFonts w:cstheme="minorHAnsi"/>
                <w:b/>
              </w:rPr>
              <w:t>0</w:t>
            </w:r>
            <w:r w:rsidRPr="00441280">
              <w:rPr>
                <w:rFonts w:cstheme="minorHAnsi"/>
                <w:b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441280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</w:t>
            </w:r>
            <w:r w:rsidRPr="00441280">
              <w:rPr>
                <w:rFonts w:cstheme="minorHAnsi"/>
                <w:b/>
              </w:rPr>
              <w:t>=3</w:t>
            </w:r>
            <w:r>
              <w:rPr>
                <w:rFonts w:cstheme="minorHAnsi"/>
                <w:b/>
              </w:rPr>
              <w:t>65</w:t>
            </w:r>
            <w:r w:rsidRPr="00441280">
              <w:rPr>
                <w:rFonts w:cstheme="minorHAnsi"/>
                <w:b/>
              </w:rPr>
              <w:t>)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rPr>
                <w:rFonts w:cstheme="minorHAnsi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Mean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SD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436C9C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Mean</w:t>
            </w:r>
            <w:r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SD</w:t>
            </w:r>
            <w:r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p-value*</w:t>
            </w:r>
            <w:r w:rsidR="00995E92">
              <w:rPr>
                <w:rFonts w:cstheme="minorHAnsi"/>
              </w:rPr>
              <w:t xml:space="preserve"> (vs. Baseline</w:t>
            </w:r>
            <w:r w:rsidRPr="002B689A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436C9C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Mean</w:t>
            </w:r>
            <w:r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SD</w:t>
            </w:r>
            <w:r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p-value*</w:t>
            </w:r>
            <w:r>
              <w:rPr>
                <w:rFonts w:cstheme="minorHAnsi"/>
              </w:rPr>
              <w:t xml:space="preserve"> </w:t>
            </w:r>
            <w:r w:rsidRPr="002B689A">
              <w:rPr>
                <w:rFonts w:cstheme="minorHAnsi"/>
              </w:rPr>
              <w:t>(vs. B</w:t>
            </w:r>
            <w:r w:rsidR="00995E92">
              <w:rPr>
                <w:rFonts w:cstheme="minorHAnsi"/>
              </w:rPr>
              <w:t>aseline</w:t>
            </w:r>
            <w:r w:rsidRPr="002B689A">
              <w:rPr>
                <w:rFonts w:cstheme="minorHAnsi"/>
              </w:rPr>
              <w:t>)</w:t>
            </w:r>
          </w:p>
        </w:tc>
      </w:tr>
      <w:tr w:rsidR="00A52DC0" w:rsidRPr="002F262E" w:rsidTr="00995E92">
        <w:trPr>
          <w:trHeight w:val="20"/>
        </w:trPr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52DC0" w:rsidRPr="002F262E" w:rsidRDefault="00A52DC0" w:rsidP="00995E92">
            <w:pPr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>SF</w:t>
            </w:r>
            <w:r>
              <w:rPr>
                <w:rFonts w:cstheme="minorHAnsi"/>
                <w:b/>
              </w:rPr>
              <w:t>-</w:t>
            </w:r>
            <w:r w:rsidRPr="002F262E">
              <w:rPr>
                <w:rFonts w:cstheme="minorHAnsi"/>
                <w:b/>
              </w:rPr>
              <w:t>12v2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2DC0" w:rsidRPr="002F262E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Physical functioning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40.8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11.9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48.7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49.0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9.8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nil"/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Role physical</w:t>
            </w:r>
          </w:p>
        </w:tc>
        <w:tc>
          <w:tcPr>
            <w:tcW w:w="2172" w:type="dxa"/>
            <w:tcBorders>
              <w:top w:val="nil"/>
              <w:left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40.0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46.5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48.4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Bodily pain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46.3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12.0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49.7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51.1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General health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40.4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47.2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10.9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47.8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Vitality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45.8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51.4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51.5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Social functioning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44.4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48.8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10.3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49.5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9.9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Role emotional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40.6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13.2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46.2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11.9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47.1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2B689A">
              <w:rPr>
                <w:rFonts w:cstheme="minorHAnsi"/>
              </w:rPr>
              <w:t>Mental health</w:t>
            </w:r>
          </w:p>
        </w:tc>
        <w:tc>
          <w:tcPr>
            <w:tcW w:w="21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Del="007262AF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46.6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51.7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10.3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51.0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ab/>
              <w:t xml:space="preserve">Physical </w:t>
            </w:r>
            <w:r>
              <w:rPr>
                <w:rFonts w:cstheme="minorHAnsi"/>
                <w:b/>
              </w:rPr>
              <w:t>component summary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41.5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47.7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9.7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49.2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9.5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B50070" w:rsidTr="00995E92">
        <w:trPr>
          <w:trHeight w:val="20"/>
        </w:trPr>
        <w:tc>
          <w:tcPr>
            <w:tcW w:w="340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ab/>
              <w:t xml:space="preserve">Mental </w:t>
            </w:r>
            <w:r>
              <w:rPr>
                <w:rFonts w:cstheme="minorHAnsi"/>
                <w:b/>
              </w:rPr>
              <w:t>component summary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45.6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11.2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50.0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49.9</w:t>
            </w:r>
            <w:r w:rsidR="00436C9C">
              <w:rPr>
                <w:rFonts w:cstheme="minorHAnsi"/>
              </w:rPr>
              <w:t xml:space="preserve"> (</w:t>
            </w:r>
            <w:r w:rsidRPr="002B689A">
              <w:rPr>
                <w:rFonts w:cstheme="minorHAnsi"/>
              </w:rPr>
              <w:t>10.6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DC0" w:rsidRPr="002B689A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2B689A">
              <w:rPr>
                <w:rFonts w:cstheme="minorHAnsi"/>
              </w:rPr>
              <w:t>&lt;0.001</w:t>
            </w:r>
          </w:p>
        </w:tc>
      </w:tr>
      <w:tr w:rsidR="00A52DC0" w:rsidRPr="0081087B" w:rsidTr="00995E92">
        <w:trPr>
          <w:trHeight w:val="20"/>
        </w:trPr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52DC0" w:rsidRPr="002F262E" w:rsidRDefault="00A52DC0" w:rsidP="00995E92">
            <w:pPr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>KCCQ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2DC0" w:rsidRPr="00C621D3" w:rsidRDefault="00A52DC0" w:rsidP="00995E92">
            <w:pPr>
              <w:contextualSpacing/>
              <w:jc w:val="center"/>
              <w:rPr>
                <w:rFonts w:cstheme="minorHAnsi"/>
                <w:b/>
                <w:color w:val="000000" w:themeColor="text1"/>
              </w:rPr>
            </w:pPr>
            <w:r w:rsidRPr="00C621D3">
              <w:rPr>
                <w:rFonts w:cstheme="minorHAnsi"/>
                <w:b/>
                <w:color w:val="000000" w:themeColor="text1"/>
              </w:rPr>
              <w:t>(</w:t>
            </w:r>
            <w:r>
              <w:rPr>
                <w:rFonts w:cstheme="minorHAnsi"/>
                <w:b/>
                <w:color w:val="000000" w:themeColor="text1"/>
              </w:rPr>
              <w:t>N</w:t>
            </w:r>
            <w:r w:rsidRPr="00C621D3">
              <w:rPr>
                <w:rFonts w:cstheme="minorHAnsi"/>
                <w:b/>
                <w:color w:val="000000" w:themeColor="text1"/>
              </w:rPr>
              <w:t>=401)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C621D3" w:rsidRDefault="00A52DC0" w:rsidP="00995E92">
            <w:pPr>
              <w:contextualSpacing/>
              <w:jc w:val="center"/>
              <w:rPr>
                <w:rFonts w:cstheme="minorHAnsi"/>
                <w:b/>
                <w:color w:val="000000" w:themeColor="text1"/>
              </w:rPr>
            </w:pPr>
            <w:r w:rsidRPr="00C621D3">
              <w:rPr>
                <w:rFonts w:cstheme="minorHAnsi"/>
                <w:b/>
                <w:color w:val="000000" w:themeColor="text1"/>
              </w:rPr>
              <w:t>(</w:t>
            </w:r>
            <w:r>
              <w:rPr>
                <w:rFonts w:cstheme="minorHAnsi"/>
                <w:b/>
                <w:color w:val="000000" w:themeColor="text1"/>
              </w:rPr>
              <w:t>N</w:t>
            </w:r>
            <w:r w:rsidRPr="00C621D3">
              <w:rPr>
                <w:rFonts w:cstheme="minorHAnsi"/>
                <w:b/>
                <w:color w:val="000000" w:themeColor="text1"/>
              </w:rPr>
              <w:t>=399)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C621D3" w:rsidRDefault="00A52DC0" w:rsidP="00995E92">
            <w:pPr>
              <w:contextualSpacing/>
              <w:jc w:val="center"/>
              <w:rPr>
                <w:rFonts w:cstheme="minorHAnsi"/>
                <w:b/>
                <w:color w:val="000000" w:themeColor="text1"/>
              </w:rPr>
            </w:pPr>
            <w:r w:rsidRPr="00C621D3">
              <w:rPr>
                <w:rFonts w:cstheme="minorHAnsi"/>
                <w:b/>
                <w:color w:val="000000" w:themeColor="text1"/>
              </w:rPr>
              <w:t>(</w:t>
            </w:r>
            <w:r>
              <w:rPr>
                <w:rFonts w:cstheme="minorHAnsi"/>
                <w:b/>
                <w:color w:val="000000" w:themeColor="text1"/>
              </w:rPr>
              <w:t>N</w:t>
            </w:r>
            <w:r w:rsidRPr="00C621D3">
              <w:rPr>
                <w:rFonts w:cstheme="minorHAnsi"/>
                <w:b/>
                <w:color w:val="000000" w:themeColor="text1"/>
              </w:rPr>
              <w:t>=384)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C621D3" w:rsidRDefault="00A52DC0" w:rsidP="00995E92">
            <w:pPr>
              <w:contextualSpacing/>
              <w:jc w:val="center"/>
              <w:rPr>
                <w:rFonts w:cstheme="minorHAnsi"/>
                <w:b/>
                <w:color w:val="000000" w:themeColor="text1"/>
              </w:rPr>
            </w:pPr>
            <w:r w:rsidRPr="00C621D3">
              <w:rPr>
                <w:rFonts w:cstheme="minorHAnsi"/>
                <w:b/>
                <w:color w:val="000000" w:themeColor="text1"/>
              </w:rPr>
              <w:t>(</w:t>
            </w:r>
            <w:r>
              <w:rPr>
                <w:rFonts w:cstheme="minorHAnsi"/>
                <w:b/>
                <w:color w:val="000000" w:themeColor="text1"/>
              </w:rPr>
              <w:t>N</w:t>
            </w:r>
            <w:r w:rsidRPr="00C621D3">
              <w:rPr>
                <w:rFonts w:cstheme="minorHAnsi"/>
                <w:b/>
                <w:color w:val="000000" w:themeColor="text1"/>
              </w:rPr>
              <w:t>=385)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C621D3" w:rsidRDefault="00A52DC0" w:rsidP="00995E9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(N=371)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Physical limitations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75.5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23.1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89.4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15.7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89.6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Symptom stability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43.8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18.4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57.9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19.1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54.</w:t>
            </w:r>
            <w:r>
              <w:rPr>
                <w:rFonts w:cstheme="minorHAnsi"/>
                <w:color w:val="000000" w:themeColor="text1"/>
              </w:rPr>
              <w:t>2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>
              <w:rPr>
                <w:rFonts w:cstheme="minorHAnsi"/>
                <w:color w:val="000000" w:themeColor="text1"/>
              </w:rPr>
              <w:t>16</w:t>
            </w:r>
            <w:r w:rsidRPr="005B6DB5">
              <w:rPr>
                <w:rFonts w:cstheme="minorHAnsi"/>
                <w:color w:val="000000" w:themeColor="text1"/>
              </w:rPr>
              <w:t>.</w:t>
            </w:r>
            <w:r>
              <w:rPr>
                <w:rFonts w:cstheme="minorHAnsi"/>
                <w:color w:val="000000" w:themeColor="text1"/>
              </w:rPr>
              <w:t>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Symptom burden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74.5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24.1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  <w:r w:rsidRPr="005B6DB5">
              <w:rPr>
                <w:rFonts w:cstheme="minorHAnsi"/>
                <w:color w:val="000000" w:themeColor="text1"/>
              </w:rPr>
              <w:t>7.8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18.0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89.3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</w:t>
            </w:r>
            <w:r>
              <w:rPr>
                <w:rFonts w:cstheme="minorHAnsi"/>
                <w:color w:val="000000" w:themeColor="text1"/>
              </w:rPr>
              <w:t>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Symptom frequency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74.6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  <w:r w:rsidRPr="005B6DB5">
              <w:rPr>
                <w:rFonts w:cstheme="minorHAnsi"/>
                <w:color w:val="000000" w:themeColor="text1"/>
              </w:rPr>
              <w:t>7.4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88.6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Self-efficacy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66.5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27.8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81.3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21.4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82.5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21.0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right w:val="nil"/>
            </w:tcBorders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Quality of life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49.9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26.7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80.0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22.9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83.1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 w:rsidRPr="005B6DB5">
              <w:rPr>
                <w:rFonts w:cstheme="minorHAnsi"/>
              </w:rPr>
              <w:t>Social limitations</w:t>
            </w:r>
          </w:p>
        </w:tc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64.2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29.6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83.9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22.8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87.</w:t>
            </w:r>
            <w:r>
              <w:rPr>
                <w:rFonts w:cstheme="minorHAnsi"/>
                <w:color w:val="000000" w:themeColor="text1"/>
              </w:rPr>
              <w:t>5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21.0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ab/>
              <w:t>Total symptom score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Del="007262AF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74.6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87.6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90</w:t>
            </w:r>
            <w:r w:rsidRPr="005B6DB5">
              <w:rPr>
                <w:rFonts w:cstheme="minorHAnsi"/>
                <w:color w:val="000000" w:themeColor="text1"/>
              </w:rPr>
              <w:t>.</w:t>
            </w:r>
            <w:r>
              <w:rPr>
                <w:rFonts w:cstheme="minorHAnsi"/>
                <w:color w:val="000000" w:themeColor="text1"/>
              </w:rPr>
              <w:t>0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17.1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ab/>
              <w:t>Overall summary score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66.1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22.7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85.2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17.5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87.1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18.0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</w:rPr>
            </w:pPr>
            <w:r w:rsidRPr="005B6DB5">
              <w:rPr>
                <w:rFonts w:cstheme="minorHAnsi"/>
              </w:rPr>
              <w:t>&lt;0.001</w:t>
            </w:r>
          </w:p>
        </w:tc>
      </w:tr>
      <w:tr w:rsidR="00A52DC0" w:rsidRPr="005B6DB5" w:rsidTr="00995E92">
        <w:trPr>
          <w:trHeight w:val="20"/>
        </w:trPr>
        <w:tc>
          <w:tcPr>
            <w:tcW w:w="3402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2F262E" w:rsidRDefault="00A52DC0" w:rsidP="00995E92">
            <w:pPr>
              <w:tabs>
                <w:tab w:val="left" w:pos="270"/>
              </w:tabs>
              <w:contextualSpacing/>
              <w:rPr>
                <w:rFonts w:cstheme="minorHAnsi"/>
                <w:b/>
              </w:rPr>
            </w:pPr>
            <w:r w:rsidRPr="002F262E">
              <w:rPr>
                <w:rFonts w:cstheme="minorHAnsi"/>
                <w:b/>
              </w:rPr>
              <w:tab/>
              <w:t>Clinical summary score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75.1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21.2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88.4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15.6</w:t>
            </w:r>
            <w:r w:rsidR="00436C9C">
              <w:rPr>
                <w:rFonts w:cstheme="minorHAnsi"/>
              </w:rPr>
              <w:t>)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000000" w:themeColor="text1"/>
              </w:rPr>
            </w:pPr>
            <w:r w:rsidRPr="005B6DB5">
              <w:rPr>
                <w:rFonts w:cstheme="minorHAnsi"/>
                <w:color w:val="000000" w:themeColor="text1"/>
              </w:rPr>
              <w:t>89.2</w:t>
            </w:r>
            <w:r w:rsidR="00436C9C">
              <w:rPr>
                <w:rFonts w:cstheme="minorHAnsi"/>
                <w:color w:val="000000" w:themeColor="text1"/>
              </w:rPr>
              <w:t xml:space="preserve"> (</w:t>
            </w:r>
            <w:r w:rsidRPr="005B6DB5">
              <w:rPr>
                <w:rFonts w:cstheme="minorHAnsi"/>
                <w:color w:val="000000" w:themeColor="text1"/>
              </w:rPr>
              <w:t>16.4</w:t>
            </w:r>
            <w:r w:rsidR="00436C9C">
              <w:rPr>
                <w:rFonts w:cstheme="minorHAnsi"/>
              </w:rPr>
              <w:t>)</w:t>
            </w:r>
            <w:bookmarkStart w:id="0" w:name="_GoBack"/>
            <w:bookmarkEnd w:id="0"/>
          </w:p>
        </w:tc>
        <w:tc>
          <w:tcPr>
            <w:tcW w:w="21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52DC0" w:rsidRPr="005B6DB5" w:rsidRDefault="00A52DC0" w:rsidP="00995E92">
            <w:pPr>
              <w:contextualSpacing/>
              <w:jc w:val="center"/>
              <w:rPr>
                <w:rFonts w:cstheme="minorHAnsi"/>
                <w:color w:val="FF0000"/>
              </w:rPr>
            </w:pPr>
            <w:r w:rsidRPr="005B6DB5">
              <w:rPr>
                <w:rFonts w:cstheme="minorHAnsi"/>
                <w:color w:val="000000" w:themeColor="text1"/>
              </w:rPr>
              <w:t>&lt;0.001</w:t>
            </w:r>
          </w:p>
        </w:tc>
      </w:tr>
    </w:tbl>
    <w:p w:rsidR="00995E92" w:rsidRDefault="00995E92" w:rsidP="00995E92">
      <w:pPr>
        <w:spacing w:after="120" w:line="360" w:lineRule="auto"/>
        <w:rPr>
          <w:rFonts w:cstheme="minorHAnsi"/>
          <w:b/>
        </w:rPr>
      </w:pPr>
      <w:r>
        <w:rPr>
          <w:rFonts w:cstheme="minorHAnsi"/>
          <w:lang w:val="de-DE"/>
        </w:rPr>
        <w:t>SD=</w:t>
      </w:r>
      <w:proofErr w:type="spellStart"/>
      <w:r>
        <w:rPr>
          <w:rFonts w:cstheme="minorHAnsi"/>
          <w:lang w:val="de-DE"/>
        </w:rPr>
        <w:t>standard</w:t>
      </w:r>
      <w:proofErr w:type="spellEnd"/>
      <w:r>
        <w:rPr>
          <w:rFonts w:cstheme="minorHAnsi"/>
          <w:lang w:val="de-DE"/>
        </w:rPr>
        <w:t xml:space="preserve"> </w:t>
      </w:r>
      <w:proofErr w:type="spellStart"/>
      <w:r>
        <w:rPr>
          <w:rFonts w:cstheme="minorHAnsi"/>
          <w:lang w:val="de-DE"/>
        </w:rPr>
        <w:t>deviation</w:t>
      </w:r>
      <w:proofErr w:type="spellEnd"/>
      <w:r w:rsidRPr="00313F87">
        <w:rPr>
          <w:rFonts w:cstheme="minorHAnsi"/>
          <w:b/>
        </w:rPr>
        <w:t xml:space="preserve"> </w:t>
      </w:r>
    </w:p>
    <w:p w:rsidR="00A52DC0" w:rsidRDefault="00995E92" w:rsidP="00995E92">
      <w:r w:rsidRPr="002705A6">
        <w:rPr>
          <w:rFonts w:cstheme="minorHAnsi"/>
        </w:rPr>
        <w:t xml:space="preserve">*Based on paired </w:t>
      </w:r>
      <w:r>
        <w:rPr>
          <w:rFonts w:cstheme="minorHAnsi"/>
        </w:rPr>
        <w:t>cases</w:t>
      </w:r>
    </w:p>
    <w:sectPr w:rsidR="00A52DC0" w:rsidSect="00A52DC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DC0"/>
    <w:rsid w:val="00111431"/>
    <w:rsid w:val="00436C9C"/>
    <w:rsid w:val="00995E92"/>
    <w:rsid w:val="00A52DC0"/>
    <w:rsid w:val="00E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9FEE"/>
  <w15:chartTrackingRefBased/>
  <w15:docId w15:val="{C3EA537C-354D-4CE6-97FE-8CA0F6EC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A52DC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A52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IPPMed GmbH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Hachaturyan</dc:creator>
  <cp:keywords/>
  <dc:description/>
  <cp:lastModifiedBy>Violetta Hachaturyan</cp:lastModifiedBy>
  <cp:revision>3</cp:revision>
  <dcterms:created xsi:type="dcterms:W3CDTF">2022-11-09T09:59:00Z</dcterms:created>
  <dcterms:modified xsi:type="dcterms:W3CDTF">2023-03-15T14:45:00Z</dcterms:modified>
</cp:coreProperties>
</file>