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C61E" w14:textId="77777777" w:rsidR="00ED0239" w:rsidRPr="00F108C6" w:rsidRDefault="004B327E" w:rsidP="004B327E">
      <w:pPr>
        <w:jc w:val="center"/>
        <w:rPr>
          <w:sz w:val="32"/>
          <w:szCs w:val="32"/>
          <w:lang w:val="en-US"/>
        </w:rPr>
      </w:pPr>
      <w:r w:rsidRPr="00F108C6">
        <w:rPr>
          <w:rFonts w:ascii="Times New Roman" w:hAnsi="Times New Roman" w:cs="Times New Roman"/>
          <w:sz w:val="32"/>
          <w:szCs w:val="32"/>
          <w:lang w:val="en-US"/>
        </w:rPr>
        <w:t>Appendix</w:t>
      </w:r>
    </w:p>
    <w:p w14:paraId="353854E6" w14:textId="77777777" w:rsidR="009C069F" w:rsidRPr="00F108C6" w:rsidRDefault="009C069F" w:rsidP="009C069F">
      <w:pPr>
        <w:shd w:val="clear" w:color="auto" w:fill="FFFFFF"/>
        <w:suppressAutoHyphens/>
        <w:spacing w:line="480" w:lineRule="auto"/>
        <w:jc w:val="both"/>
        <w:rPr>
          <w:rFonts w:ascii="Times New Roman" w:hAnsi="Times New Roman" w:cs="Times New Roman"/>
          <w:color w:val="333333"/>
          <w:lang w:val="en-GB" w:eastAsia="de-DE"/>
        </w:rPr>
      </w:pPr>
      <w:r w:rsidRPr="00F108C6">
        <w:rPr>
          <w:rFonts w:ascii="Times New Roman" w:hAnsi="Times New Roman" w:cs="Times New Roman"/>
          <w:color w:val="333333"/>
          <w:lang w:val="en-GB" w:eastAsia="de-DE"/>
        </w:rPr>
        <w:t xml:space="preserve">Reference lists of included studies and of the previously mentioned systematic review by Ernst &amp; </w:t>
      </w:r>
      <w:proofErr w:type="spellStart"/>
      <w:r w:rsidRPr="00F108C6">
        <w:rPr>
          <w:rFonts w:ascii="Times New Roman" w:hAnsi="Times New Roman" w:cs="Times New Roman"/>
          <w:color w:val="333333"/>
          <w:lang w:val="en-GB" w:eastAsia="de-DE"/>
        </w:rPr>
        <w:t>Pittler</w:t>
      </w:r>
      <w:proofErr w:type="spellEnd"/>
      <w:r w:rsidRPr="00F108C6">
        <w:rPr>
          <w:rFonts w:ascii="Times New Roman" w:hAnsi="Times New Roman" w:cs="Times New Roman"/>
          <w:color w:val="333333"/>
          <w:lang w:val="en-GB" w:eastAsia="de-DE"/>
        </w:rPr>
        <w:t xml:space="preserve"> </w:t>
      </w:r>
      <w:r w:rsidRPr="00F108C6">
        <w:rPr>
          <w:rFonts w:ascii="Times New Roman" w:hAnsi="Times New Roman" w:cs="Times New Roman"/>
          <w:color w:val="333333"/>
          <w:lang w:val="en-GB" w:eastAsia="de-DE"/>
        </w:rPr>
        <w:fldChar w:fldCharType="begin" w:fldLock="1"/>
      </w:r>
      <w:r w:rsidRPr="00F108C6">
        <w:rPr>
          <w:rFonts w:ascii="Times New Roman" w:hAnsi="Times New Roman" w:cs="Times New Roman"/>
          <w:color w:val="333333"/>
          <w:lang w:val="en-GB" w:eastAsia="de-DE"/>
        </w:rPr>
        <w:instrText>ADDIN CSL_CITATION {"citationItems":[{"id":"ITEM-1","itemData":{"DOI":"10.1038/sj.bdj.4809654","ISSN":"0007-0610","author":[{"dropping-particle":"","family":"Ernst","given":"E","non-dropping-particle":"","parse-names":false,"suffix":""},{"dropping-particle":"","family":"Pittler","given":"M H","non-dropping-particle":"","parse-names":false,"suffix":""}],"container-title":"British Dental Journal","id":"ITEM-1","issue":"9","issued":{"date-parts":[["1998","5","9"]]},"page":"443-447","title":"The effectiveness of acupuncture in treating acute dental pain: a systematic review","type":"article-journal","volume":"184"},"uris":["http://www.mendeley.com/documents/?uuid=c4e4e277-c297-4221-92ea-2d2380d6389f"]}],"mendeley":{"formattedCitation":"&lt;sup&gt;1&lt;/sup&gt;","plainTextFormattedCitation":"1","previouslyFormattedCitation":"&lt;sup&gt;1&lt;/sup&gt;"},"properties":{"noteIndex":0},"schema":"https://github.com/citation-style-language/schema/raw/master/csl-citation.json"}</w:instrText>
      </w:r>
      <w:r w:rsidRPr="00F108C6">
        <w:rPr>
          <w:rFonts w:ascii="Times New Roman" w:hAnsi="Times New Roman" w:cs="Times New Roman"/>
          <w:color w:val="333333"/>
          <w:lang w:val="en-GB" w:eastAsia="de-DE"/>
        </w:rPr>
        <w:fldChar w:fldCharType="separate"/>
      </w:r>
      <w:r w:rsidRPr="00F108C6">
        <w:rPr>
          <w:rFonts w:ascii="Times New Roman" w:hAnsi="Times New Roman" w:cs="Times New Roman"/>
          <w:noProof/>
          <w:color w:val="333333"/>
          <w:vertAlign w:val="superscript"/>
          <w:lang w:val="en-GB" w:eastAsia="de-DE"/>
        </w:rPr>
        <w:t>1</w:t>
      </w:r>
      <w:r w:rsidRPr="00F108C6">
        <w:rPr>
          <w:rFonts w:ascii="Times New Roman" w:hAnsi="Times New Roman" w:cs="Times New Roman"/>
          <w:color w:val="333333"/>
          <w:lang w:val="en-GB" w:eastAsia="de-DE"/>
        </w:rPr>
        <w:fldChar w:fldCharType="end"/>
      </w:r>
      <w:r w:rsidRPr="00F108C6">
        <w:rPr>
          <w:rFonts w:ascii="Times New Roman" w:hAnsi="Times New Roman" w:cs="Times New Roman"/>
          <w:color w:val="333333"/>
          <w:lang w:val="en-GB" w:eastAsia="de-DE"/>
        </w:rPr>
        <w:t xml:space="preserve"> were screened for further trials. </w:t>
      </w:r>
      <w:r w:rsidR="003358D3" w:rsidRPr="00F108C6">
        <w:rPr>
          <w:rFonts w:ascii="Times New Roman" w:hAnsi="Times New Roman" w:cs="Times New Roman"/>
          <w:color w:val="333333"/>
          <w:lang w:val="en-GB" w:eastAsia="de-DE"/>
        </w:rPr>
        <w:t xml:space="preserve">Duplicates were eliminated. </w:t>
      </w:r>
      <w:r w:rsidRPr="00F108C6">
        <w:rPr>
          <w:rFonts w:ascii="Times New Roman" w:hAnsi="Times New Roman" w:cs="Times New Roman"/>
          <w:color w:val="333333"/>
          <w:lang w:val="en-GB" w:eastAsia="de-DE"/>
        </w:rPr>
        <w:t>In case of conflicting decisions</w:t>
      </w:r>
      <w:r w:rsidR="00050997" w:rsidRPr="00F108C6">
        <w:rPr>
          <w:rFonts w:ascii="Times New Roman" w:hAnsi="Times New Roman" w:cs="Times New Roman"/>
          <w:color w:val="333333"/>
          <w:lang w:val="en-GB" w:eastAsia="de-DE"/>
        </w:rPr>
        <w:t xml:space="preserve"> regarding selection and evaluation of studies</w:t>
      </w:r>
      <w:r w:rsidRPr="00F108C6">
        <w:rPr>
          <w:rFonts w:ascii="Times New Roman" w:hAnsi="Times New Roman" w:cs="Times New Roman"/>
          <w:color w:val="333333"/>
          <w:lang w:val="en-GB" w:eastAsia="de-DE"/>
        </w:rPr>
        <w:t xml:space="preserve">, a joint consensus was reached. </w:t>
      </w:r>
    </w:p>
    <w:p w14:paraId="4D1DD9E4" w14:textId="77777777" w:rsidR="004B327E" w:rsidRPr="00F108C6" w:rsidRDefault="004B327E" w:rsidP="004B327E">
      <w:pPr>
        <w:shd w:val="clear" w:color="auto" w:fill="FFFFFF"/>
        <w:suppressAutoHyphens/>
        <w:spacing w:line="480" w:lineRule="auto"/>
        <w:rPr>
          <w:rFonts w:ascii="Times New Roman" w:hAnsi="Times New Roman" w:cs="Times New Roman"/>
          <w:color w:val="333333"/>
          <w:lang w:val="en-GB" w:eastAsia="de-DE"/>
        </w:rPr>
      </w:pPr>
      <w:r w:rsidRPr="00F108C6">
        <w:rPr>
          <w:rFonts w:ascii="Times New Roman" w:hAnsi="Times New Roman" w:cs="Times New Roman"/>
          <w:color w:val="333333"/>
          <w:lang w:val="en-GB" w:eastAsia="de-DE"/>
        </w:rPr>
        <w:t>The search string comprised a combination of key words (</w:t>
      </w:r>
      <w:proofErr w:type="spellStart"/>
      <w:r w:rsidRPr="00F108C6">
        <w:rPr>
          <w:rFonts w:ascii="Times New Roman" w:hAnsi="Times New Roman" w:cs="Times New Roman"/>
          <w:color w:val="333333"/>
          <w:lang w:val="en-GB" w:eastAsia="de-DE"/>
        </w:rPr>
        <w:t>MeSH</w:t>
      </w:r>
      <w:proofErr w:type="spellEnd"/>
      <w:r w:rsidRPr="00F108C6">
        <w:rPr>
          <w:rFonts w:ascii="Times New Roman" w:hAnsi="Times New Roman" w:cs="Times New Roman"/>
          <w:color w:val="333333"/>
          <w:lang w:val="en-GB" w:eastAsia="de-DE"/>
        </w:rPr>
        <w:t>) and free-text terms. The search expression comprised three subexpressions:</w:t>
      </w:r>
    </w:p>
    <w:p w14:paraId="7B5DA34B" w14:textId="2C912B10" w:rsidR="004B327E" w:rsidRPr="00F108C6" w:rsidRDefault="004B327E" w:rsidP="004B327E">
      <w:pPr>
        <w:suppressAutoHyphens/>
        <w:spacing w:after="240" w:line="480" w:lineRule="auto"/>
        <w:rPr>
          <w:rFonts w:ascii="Times New Roman" w:hAnsi="Times New Roman" w:cs="Times New Roman"/>
          <w:b/>
          <w:bCs/>
          <w:lang w:val="en-GB"/>
        </w:rPr>
      </w:pPr>
      <w:r w:rsidRPr="00F108C6">
        <w:rPr>
          <w:rFonts w:ascii="Times New Roman" w:hAnsi="Times New Roman" w:cs="Times New Roman"/>
          <w:b/>
          <w:bCs/>
          <w:lang w:val="en-GB"/>
        </w:rPr>
        <w:t>PubMed: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Fonts w:ascii="Times New Roman" w:hAnsi="Times New Roman" w:cs="Times New Roman"/>
          <w:lang w:val="en-GB"/>
        </w:rPr>
        <w:t xml:space="preserve">dent*[Title/Abstract] OR oral[Title/Abstract] OR maxillofacial[Title/Abstract] OR tooth[Title/Abstract] OR teeth[Title/Abstract] OR mouth[Title/Abstract] OR </w:t>
      </w:r>
      <w:proofErr w:type="spellStart"/>
      <w:r w:rsidRPr="00F108C6">
        <w:rPr>
          <w:rFonts w:ascii="Times New Roman" w:hAnsi="Times New Roman" w:cs="Times New Roman"/>
          <w:lang w:val="en-GB"/>
        </w:rPr>
        <w:t>odont</w:t>
      </w:r>
      <w:proofErr w:type="spellEnd"/>
      <w:r w:rsidRPr="00F108C6">
        <w:rPr>
          <w:rFonts w:ascii="Times New Roman" w:hAnsi="Times New Roman" w:cs="Times New Roman"/>
          <w:lang w:val="en-GB"/>
        </w:rPr>
        <w:t>*[Title/Abstract]  pain*[Title/Abstract] OR ache[Title/Abstract] OR aching[Title/Abstract] OR hurt*[Title/Abstract] OR suffer*[Title/Abstract]</w:t>
      </w:r>
      <w:r w:rsidR="00F108C6">
        <w:rPr>
          <w:rFonts w:ascii="Times New Roman" w:hAnsi="Times New Roman" w:cs="Times New Roman"/>
          <w:b/>
          <w:bCs/>
          <w:lang w:val="en-GB"/>
        </w:rPr>
        <w:tab/>
      </w:r>
      <w:r w:rsidR="00F108C6">
        <w:rPr>
          <w:rFonts w:ascii="Times New Roman" w:hAnsi="Times New Roman" w:cs="Times New Roman"/>
          <w:b/>
          <w:bCs/>
          <w:lang w:val="en-GB"/>
        </w:rPr>
        <w:br/>
      </w:r>
      <w:proofErr w:type="spellStart"/>
      <w:r w:rsidRPr="00F108C6">
        <w:rPr>
          <w:rFonts w:ascii="Times New Roman" w:hAnsi="Times New Roman" w:cs="Times New Roman"/>
          <w:lang w:val="en-GB"/>
        </w:rPr>
        <w:t>acupunct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*[Title/Abstract] OR </w:t>
      </w:r>
      <w:proofErr w:type="spellStart"/>
      <w:r w:rsidRPr="00F108C6">
        <w:rPr>
          <w:rFonts w:ascii="Times New Roman" w:hAnsi="Times New Roman" w:cs="Times New Roman"/>
          <w:lang w:val="en-GB"/>
        </w:rPr>
        <w:t>stylostixis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[Title/Abstract] OR "needle punction"[Title/Abstract] OR "needle treatment"[Title/Abstract] OR </w:t>
      </w:r>
      <w:proofErr w:type="spellStart"/>
      <w:r w:rsidRPr="00F108C6">
        <w:rPr>
          <w:rFonts w:ascii="Times New Roman" w:hAnsi="Times New Roman" w:cs="Times New Roman"/>
          <w:lang w:val="en-GB"/>
        </w:rPr>
        <w:t>needl</w:t>
      </w:r>
      <w:proofErr w:type="spellEnd"/>
      <w:r w:rsidRPr="00F108C6">
        <w:rPr>
          <w:rFonts w:ascii="Times New Roman" w:hAnsi="Times New Roman" w:cs="Times New Roman"/>
          <w:lang w:val="en-GB"/>
        </w:rPr>
        <w:t>*[Title/Abstract]</w:t>
      </w:r>
      <w:r w:rsid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Fonts w:ascii="Times New Roman" w:hAnsi="Times New Roman" w:cs="Times New Roman"/>
          <w:lang w:val="en-GB"/>
        </w:rPr>
        <w:t>"</w:t>
      </w:r>
      <w:proofErr w:type="spellStart"/>
      <w:r w:rsidRPr="00F108C6">
        <w:rPr>
          <w:rFonts w:ascii="Times New Roman" w:hAnsi="Times New Roman" w:cs="Times New Roman"/>
          <w:lang w:val="en-GB"/>
        </w:rPr>
        <w:t>anaesthe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anestheste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articain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prilocain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lidocain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mepivacain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bupivacain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</w:t>
      </w:r>
      <w:proofErr w:type="spellStart"/>
      <w:r w:rsidRPr="00F108C6">
        <w:rPr>
          <w:rFonts w:ascii="Times New Roman" w:hAnsi="Times New Roman" w:cs="Times New Roman"/>
          <w:lang w:val="en-GB"/>
        </w:rPr>
        <w:t>painkill</w:t>
      </w:r>
      <w:proofErr w:type="spellEnd"/>
      <w:r w:rsidRPr="00F108C6">
        <w:rPr>
          <w:rFonts w:ascii="Times New Roman" w:hAnsi="Times New Roman" w:cs="Times New Roman"/>
          <w:lang w:val="en-GB"/>
        </w:rPr>
        <w:t>*"[Title/Abstract] OR "analgesic*"[Title/Abstract]</w:t>
      </w:r>
    </w:p>
    <w:p w14:paraId="524E5DE5" w14:textId="77777777" w:rsidR="004B327E" w:rsidRPr="00F108C6" w:rsidRDefault="004B327E" w:rsidP="004B327E">
      <w:pPr>
        <w:suppressAutoHyphens/>
        <w:spacing w:line="480" w:lineRule="auto"/>
        <w:rPr>
          <w:rFonts w:ascii="Times New Roman" w:hAnsi="Times New Roman" w:cs="Times New Roman"/>
          <w:lang w:val="en-GB"/>
        </w:rPr>
      </w:pPr>
      <w:r w:rsidRPr="00F108C6">
        <w:rPr>
          <w:rFonts w:ascii="Times New Roman" w:hAnsi="Times New Roman" w:cs="Times New Roman"/>
          <w:lang w:val="en-GB"/>
        </w:rPr>
        <w:t>- sections joined together using the Boolean operator AND</w:t>
      </w:r>
    </w:p>
    <w:p w14:paraId="2374F887" w14:textId="77777777" w:rsidR="004B327E" w:rsidRPr="00F108C6" w:rsidRDefault="004B327E" w:rsidP="004B327E">
      <w:pPr>
        <w:suppressAutoHyphens/>
        <w:spacing w:after="240" w:line="480" w:lineRule="auto"/>
        <w:rPr>
          <w:rFonts w:ascii="Times New Roman" w:hAnsi="Times New Roman" w:cs="Times New Roman"/>
          <w:b/>
          <w:bCs/>
          <w:lang w:val="en-GB"/>
        </w:rPr>
      </w:pPr>
      <w:r w:rsidRPr="00F108C6">
        <w:rPr>
          <w:rFonts w:ascii="Times New Roman" w:hAnsi="Times New Roman" w:cs="Times New Roman"/>
          <w:b/>
          <w:bCs/>
          <w:lang w:val="en-GB"/>
        </w:rPr>
        <w:t>Web of Science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TI=(dent* OR oral OR maxillofacial OR tooth OR teeth OR mouth OR odont*) 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AB=(dent* OR oral OR maxillofacial OR tooth OR teeth OR mouth OR odont*) 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TI=(pain* OR ache OR aching OR hurt* OR suffer*)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AB=(pain* OR ache OR aching OR hurt* OR suffer*) 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TI=(acupunct* OR stylostixis OR "needle punction" OR "needle treatment" OR needl*) 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AB=(acupunct* OR stylostixis OR "needle punction" OR "needle treatment" OR needl*)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TI=(anaesthe* OR anestheste* OR articain* OR prilocain* OR lidocain* OR mepivacain* OR bupivacain* OR painkill* OR analgesic*) </w:t>
      </w:r>
      <w:r w:rsidRP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t>AB=(anaesthe* OR anestheste* OR articain* OR prilocain* OR lidocain* OR mepivacain* OR bupiv</w:t>
      </w:r>
      <w:r w:rsidRPr="00F108C6">
        <w:rPr>
          <w:rStyle w:val="history-span"/>
          <w:rFonts w:ascii="Times New Roman" w:hAnsi="Times New Roman" w:cs="Times New Roman"/>
          <w:color w:val="333333"/>
          <w:lang w:val="en-GB"/>
        </w:rPr>
        <w:lastRenderedPageBreak/>
        <w:t>acain* OR painkill* OR analgesic*)</w:t>
      </w:r>
      <w:r w:rsidRPr="00F108C6">
        <w:rPr>
          <w:rFonts w:ascii="Times New Roman" w:hAnsi="Times New Roman" w:cs="Times New Roman"/>
          <w:lang w:val="en-GB"/>
        </w:rPr>
        <w:br/>
        <w:t>- Title &amp; abstract each combined with the Boolean operator OR, sections then joined together using the Boolean operator AND</w:t>
      </w:r>
    </w:p>
    <w:p w14:paraId="174AE099" w14:textId="676A42A6" w:rsidR="004B327E" w:rsidRPr="00F108C6" w:rsidRDefault="004B327E" w:rsidP="004B327E">
      <w:pPr>
        <w:suppressAutoHyphens/>
        <w:spacing w:after="240" w:line="480" w:lineRule="auto"/>
        <w:rPr>
          <w:rFonts w:ascii="Times New Roman" w:hAnsi="Times New Roman" w:cs="Times New Roman"/>
          <w:b/>
          <w:bCs/>
          <w:lang w:val="en-GB"/>
        </w:rPr>
      </w:pPr>
      <w:r w:rsidRPr="00F108C6">
        <w:rPr>
          <w:rFonts w:ascii="Times New Roman" w:hAnsi="Times New Roman" w:cs="Times New Roman"/>
          <w:b/>
          <w:bCs/>
          <w:lang w:val="en-GB"/>
        </w:rPr>
        <w:t>Cochrane Library</w:t>
      </w:r>
      <w:r w:rsidR="00F108C6">
        <w:rPr>
          <w:rFonts w:ascii="Times New Roman" w:hAnsi="Times New Roman" w:cs="Times New Roman"/>
          <w:b/>
          <w:bCs/>
          <w:lang w:val="en-GB"/>
        </w:rPr>
        <w:tab/>
      </w:r>
      <w:r w:rsidR="00F108C6">
        <w:rPr>
          <w:rFonts w:ascii="Times New Roman" w:hAnsi="Times New Roman" w:cs="Times New Roman"/>
          <w:b/>
          <w:bCs/>
          <w:lang w:val="en-GB"/>
        </w:rPr>
        <w:br/>
      </w:r>
      <w:r w:rsidRPr="00F108C6">
        <w:rPr>
          <w:rFonts w:ascii="Times New Roman" w:hAnsi="Times New Roman" w:cs="Times New Roman"/>
          <w:lang w:val="en-GB"/>
        </w:rPr>
        <w:t xml:space="preserve">(dent* OR oral OR maxillofacial OR tooth OR teeth OR mouth OR </w:t>
      </w:r>
      <w:proofErr w:type="spellStart"/>
      <w:r w:rsidRPr="00F108C6">
        <w:rPr>
          <w:rFonts w:ascii="Times New Roman" w:hAnsi="Times New Roman" w:cs="Times New Roman"/>
          <w:lang w:val="en-GB"/>
        </w:rPr>
        <w:t>odont</w:t>
      </w:r>
      <w:proofErr w:type="spellEnd"/>
      <w:r w:rsidRPr="00F108C6">
        <w:rPr>
          <w:rFonts w:ascii="Times New Roman" w:hAnsi="Times New Roman" w:cs="Times New Roman"/>
          <w:lang w:val="en-GB"/>
        </w:rPr>
        <w:t>*):</w:t>
      </w:r>
      <w:proofErr w:type="spellStart"/>
      <w:r w:rsidRPr="00F108C6">
        <w:rPr>
          <w:rFonts w:ascii="Times New Roman" w:hAnsi="Times New Roman" w:cs="Times New Roman"/>
          <w:lang w:val="en-GB"/>
        </w:rPr>
        <w:t>ti,ab,kw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 AND (pain* OR ache OR aching OR hurt* OR suffer*):</w:t>
      </w:r>
      <w:proofErr w:type="spellStart"/>
      <w:r w:rsidRPr="00F108C6">
        <w:rPr>
          <w:rFonts w:ascii="Times New Roman" w:hAnsi="Times New Roman" w:cs="Times New Roman"/>
          <w:lang w:val="en-GB"/>
        </w:rPr>
        <w:t>ti,ab,kw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 AND (</w:t>
      </w:r>
      <w:proofErr w:type="spellStart"/>
      <w:r w:rsidRPr="00F108C6">
        <w:rPr>
          <w:rFonts w:ascii="Times New Roman" w:hAnsi="Times New Roman" w:cs="Times New Roman"/>
          <w:lang w:val="en-GB"/>
        </w:rPr>
        <w:t>acupunct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stylostixis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 OR "needle punction" OR "needle treatment" OR </w:t>
      </w:r>
      <w:proofErr w:type="spellStart"/>
      <w:r w:rsidRPr="00F108C6">
        <w:rPr>
          <w:rFonts w:ascii="Times New Roman" w:hAnsi="Times New Roman" w:cs="Times New Roman"/>
          <w:lang w:val="en-GB"/>
        </w:rPr>
        <w:t>needl</w:t>
      </w:r>
      <w:proofErr w:type="spellEnd"/>
      <w:r w:rsidRPr="00F108C6">
        <w:rPr>
          <w:rFonts w:ascii="Times New Roman" w:hAnsi="Times New Roman" w:cs="Times New Roman"/>
          <w:lang w:val="en-GB"/>
        </w:rPr>
        <w:t>*):</w:t>
      </w:r>
      <w:proofErr w:type="spellStart"/>
      <w:r w:rsidRPr="00F108C6">
        <w:rPr>
          <w:rFonts w:ascii="Times New Roman" w:hAnsi="Times New Roman" w:cs="Times New Roman"/>
          <w:lang w:val="en-GB"/>
        </w:rPr>
        <w:t>ti,ab,kw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 AND (</w:t>
      </w:r>
      <w:proofErr w:type="spellStart"/>
      <w:r w:rsidRPr="00F108C6">
        <w:rPr>
          <w:rFonts w:ascii="Times New Roman" w:hAnsi="Times New Roman" w:cs="Times New Roman"/>
          <w:lang w:val="en-GB"/>
        </w:rPr>
        <w:t>anaesthe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anestheste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articain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prilocain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lidocain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mepivacain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bupivacain</w:t>
      </w:r>
      <w:proofErr w:type="spellEnd"/>
      <w:r w:rsidRPr="00F108C6">
        <w:rPr>
          <w:rFonts w:ascii="Times New Roman" w:hAnsi="Times New Roman" w:cs="Times New Roman"/>
          <w:lang w:val="en-GB"/>
        </w:rPr>
        <w:t xml:space="preserve">* OR </w:t>
      </w:r>
      <w:proofErr w:type="spellStart"/>
      <w:r w:rsidRPr="00F108C6">
        <w:rPr>
          <w:rFonts w:ascii="Times New Roman" w:hAnsi="Times New Roman" w:cs="Times New Roman"/>
          <w:lang w:val="en-GB"/>
        </w:rPr>
        <w:t>painkill</w:t>
      </w:r>
      <w:proofErr w:type="spellEnd"/>
      <w:r w:rsidRPr="00F108C6">
        <w:rPr>
          <w:rFonts w:ascii="Times New Roman" w:hAnsi="Times New Roman" w:cs="Times New Roman"/>
          <w:lang w:val="en-GB"/>
        </w:rPr>
        <w:t>* OR analgesic*):</w:t>
      </w:r>
      <w:proofErr w:type="spellStart"/>
      <w:r w:rsidRPr="00F108C6">
        <w:rPr>
          <w:rFonts w:ascii="Times New Roman" w:hAnsi="Times New Roman" w:cs="Times New Roman"/>
          <w:lang w:val="en-GB"/>
        </w:rPr>
        <w:t>ti,ab,kw</w:t>
      </w:r>
      <w:proofErr w:type="spellEnd"/>
    </w:p>
    <w:p w14:paraId="2E970BEC" w14:textId="77777777" w:rsidR="004B327E" w:rsidRPr="00F108C6" w:rsidRDefault="004B327E" w:rsidP="004B327E">
      <w:pPr>
        <w:pStyle w:val="Listenabsatz"/>
        <w:numPr>
          <w:ilvl w:val="0"/>
          <w:numId w:val="1"/>
        </w:numPr>
        <w:suppressAutoHyphens/>
        <w:spacing w:after="240" w:line="480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F108C6">
        <w:rPr>
          <w:rFonts w:ascii="Times New Roman" w:hAnsi="Times New Roman" w:cs="Times New Roman"/>
          <w:sz w:val="22"/>
          <w:szCs w:val="22"/>
          <w:lang w:val="en-GB"/>
        </w:rPr>
        <w:t>PubMed: 311 Hits</w:t>
      </w:r>
    </w:p>
    <w:p w14:paraId="73B13B5E" w14:textId="77777777" w:rsidR="004B327E" w:rsidRPr="00F108C6" w:rsidRDefault="004B327E" w:rsidP="004B327E">
      <w:pPr>
        <w:pStyle w:val="Listenabsatz"/>
        <w:numPr>
          <w:ilvl w:val="0"/>
          <w:numId w:val="1"/>
        </w:numPr>
        <w:suppressAutoHyphens/>
        <w:spacing w:after="240" w:line="480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F108C6">
        <w:rPr>
          <w:rFonts w:ascii="Times New Roman" w:hAnsi="Times New Roman" w:cs="Times New Roman"/>
          <w:sz w:val="22"/>
          <w:szCs w:val="22"/>
          <w:lang w:val="en-GB"/>
        </w:rPr>
        <w:t>Web of Science: 731 Hits</w:t>
      </w:r>
    </w:p>
    <w:p w14:paraId="713F6ECB" w14:textId="77777777" w:rsidR="004B327E" w:rsidRPr="00F108C6" w:rsidRDefault="004B327E" w:rsidP="004B327E">
      <w:pPr>
        <w:pStyle w:val="Listenabsatz"/>
        <w:numPr>
          <w:ilvl w:val="0"/>
          <w:numId w:val="1"/>
        </w:numPr>
        <w:suppressAutoHyphens/>
        <w:spacing w:after="240" w:line="480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F108C6">
        <w:rPr>
          <w:rFonts w:ascii="Times New Roman" w:hAnsi="Times New Roman" w:cs="Times New Roman"/>
          <w:sz w:val="22"/>
          <w:szCs w:val="22"/>
          <w:lang w:val="en-GB"/>
        </w:rPr>
        <w:t>Cochrane: 630 Hits</w:t>
      </w:r>
    </w:p>
    <w:p w14:paraId="298A6672" w14:textId="77777777" w:rsidR="009C069F" w:rsidRPr="00F108C6" w:rsidRDefault="009C069F" w:rsidP="009C069F">
      <w:pPr>
        <w:widowControl w:val="0"/>
        <w:autoSpaceDE w:val="0"/>
        <w:autoSpaceDN w:val="0"/>
        <w:adjustRightInd w:val="0"/>
        <w:spacing w:after="240" w:line="480" w:lineRule="auto"/>
        <w:ind w:left="640" w:hanging="640"/>
        <w:rPr>
          <w:rFonts w:ascii="Times New Roman" w:hAnsi="Times New Roman" w:cs="Times New Roman"/>
          <w:noProof/>
          <w:lang w:val="en-US"/>
        </w:rPr>
      </w:pPr>
      <w:r>
        <w:rPr>
          <w:rFonts w:ascii="Times New Roman" w:hAnsi="Times New Roman" w:cs="Times New Roman"/>
          <w:lang w:val="en-GB"/>
        </w:rPr>
        <w:fldChar w:fldCharType="begin" w:fldLock="1"/>
      </w:r>
      <w:r>
        <w:rPr>
          <w:rFonts w:ascii="Times New Roman" w:hAnsi="Times New Roman" w:cs="Times New Roman"/>
          <w:lang w:val="en-GB"/>
        </w:rPr>
        <w:instrText xml:space="preserve">ADDIN Mendeley Bibliography CSL_BIBLIOGRAPHY </w:instrText>
      </w:r>
      <w:r>
        <w:rPr>
          <w:rFonts w:ascii="Times New Roman" w:hAnsi="Times New Roman" w:cs="Times New Roman"/>
          <w:lang w:val="en-GB"/>
        </w:rPr>
        <w:fldChar w:fldCharType="separate"/>
      </w:r>
      <w:r w:rsidRPr="00F108C6">
        <w:rPr>
          <w:rFonts w:ascii="Times New Roman" w:hAnsi="Times New Roman" w:cs="Times New Roman"/>
          <w:noProof/>
          <w:szCs w:val="24"/>
          <w:lang w:val="en-US"/>
        </w:rPr>
        <w:t xml:space="preserve">1. </w:t>
      </w:r>
      <w:r w:rsidRPr="00F108C6">
        <w:rPr>
          <w:rFonts w:ascii="Times New Roman" w:hAnsi="Times New Roman" w:cs="Times New Roman"/>
          <w:noProof/>
          <w:szCs w:val="24"/>
          <w:lang w:val="en-US"/>
        </w:rPr>
        <w:tab/>
        <w:t>Ernst E, Pittler MH. The effectiveness of acupuncture in treating acute dental pain: a systematic review. Br Dent J [Internet]. 1998 May 9;184(9):443–7. Available from: http://www.nature.com/articles/4809654</w:t>
      </w:r>
    </w:p>
    <w:p w14:paraId="3D88F144" w14:textId="77777777" w:rsidR="009C069F" w:rsidRPr="009C069F" w:rsidRDefault="009C069F" w:rsidP="009C069F">
      <w:pPr>
        <w:suppressAutoHyphens/>
        <w:spacing w:after="240" w:line="48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fldChar w:fldCharType="end"/>
      </w:r>
    </w:p>
    <w:p w14:paraId="499C8CFA" w14:textId="77777777" w:rsidR="004B327E" w:rsidRPr="00F108C6" w:rsidRDefault="004B327E">
      <w:pPr>
        <w:rPr>
          <w:lang w:val="en-US"/>
        </w:rPr>
      </w:pPr>
    </w:p>
    <w:sectPr w:rsidR="004B327E" w:rsidRPr="00F108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83FA6"/>
    <w:multiLevelType w:val="hybridMultilevel"/>
    <w:tmpl w:val="75525B70"/>
    <w:lvl w:ilvl="0" w:tplc="21F2C8B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129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D26"/>
    <w:rsid w:val="00050997"/>
    <w:rsid w:val="00192D26"/>
    <w:rsid w:val="00235429"/>
    <w:rsid w:val="003358D3"/>
    <w:rsid w:val="004B327E"/>
    <w:rsid w:val="009C069F"/>
    <w:rsid w:val="00A2707B"/>
    <w:rsid w:val="00ED0239"/>
    <w:rsid w:val="00F1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D56D"/>
  <w15:chartTrackingRefBased/>
  <w15:docId w15:val="{97C44FA5-0747-4789-BF51-F539D3CF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B32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327E"/>
    <w:pPr>
      <w:spacing w:after="20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327E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4B327E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character" w:customStyle="1" w:styleId="history-span">
    <w:name w:val="history-span"/>
    <w:basedOn w:val="Absatz-Standardschriftart"/>
    <w:rsid w:val="004B327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3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3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FDF9E-C05C-4DF4-8B61-A4C2C4A0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Moritz Müller</cp:lastModifiedBy>
  <cp:revision>2</cp:revision>
  <dcterms:created xsi:type="dcterms:W3CDTF">2022-03-20T18:43:00Z</dcterms:created>
  <dcterms:modified xsi:type="dcterms:W3CDTF">2022-03-20T18:43:00Z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2ca797bb-1f7b-371c-b0a8-64bc7e9a097d</vt:lpwstr>
  </property>
  <property fmtid="{D5CDD505-2E9C-101B-9397-08002B2CF9AE}" pid="4" name="Mendeley Citation Style_1">
    <vt:lpwstr>http://www.zotero.org/styles/vancouver-superscript</vt:lpwstr>
  </property>
  <property fmtid="{D5CDD505-2E9C-101B-9397-08002B2CF9AE}" pid="5" name="Mendeley Recent Style Id 0_1">
    <vt:lpwstr>http://www.zotero.org/styles/bmc-complementary-and-alternative-medicine</vt:lpwstr>
  </property>
  <property fmtid="{D5CDD505-2E9C-101B-9397-08002B2CF9AE}" pid="6" name="Mendeley Recent Style Name 0_1">
    <vt:lpwstr>BMC Complementary and Alternative Medicine</vt:lpwstr>
  </property>
  <property fmtid="{D5CDD505-2E9C-101B-9397-08002B2CF9AE}" pid="7" name="Mendeley Recent Style Id 1_1">
    <vt:lpwstr>http://www.zotero.org/styles/current-opinion</vt:lpwstr>
  </property>
  <property fmtid="{D5CDD505-2E9C-101B-9397-08002B2CF9AE}" pid="8" name="Mendeley Recent Style Name 1_1">
    <vt:lpwstr>Current Opinion journals</vt:lpwstr>
  </property>
  <property fmtid="{D5CDD505-2E9C-101B-9397-08002B2CF9AE}" pid="9" name="Mendeley Recent Style Id 2_1">
    <vt:lpwstr>http://www.zotero.org/styles/journal-of-clinical-medicine</vt:lpwstr>
  </property>
  <property fmtid="{D5CDD505-2E9C-101B-9397-08002B2CF9AE}" pid="10" name="Mendeley Recent Style Name 2_1">
    <vt:lpwstr>Journal of Clinical Medicine</vt:lpwstr>
  </property>
  <property fmtid="{D5CDD505-2E9C-101B-9397-08002B2CF9AE}" pid="11" name="Mendeley Recent Style Id 3_1">
    <vt:lpwstr>http://www.zotero.org/styles/journal-of-endocrinology</vt:lpwstr>
  </property>
  <property fmtid="{D5CDD505-2E9C-101B-9397-08002B2CF9AE}" pid="12" name="Mendeley Recent Style Name 3_1">
    <vt:lpwstr>Journal of Endocrinology</vt:lpwstr>
  </property>
  <property fmtid="{D5CDD505-2E9C-101B-9397-08002B2CF9AE}" pid="13" name="Mendeley Recent Style Id 4_1">
    <vt:lpwstr>http://www.zotero.org/styles/journal-of-the-american-college-of-surgeons</vt:lpwstr>
  </property>
  <property fmtid="{D5CDD505-2E9C-101B-9397-08002B2CF9AE}" pid="14" name="Mendeley Recent Style Name 4_1">
    <vt:lpwstr>Journal of the American College of Surgeons</vt:lpwstr>
  </property>
  <property fmtid="{D5CDD505-2E9C-101B-9397-08002B2CF9AE}" pid="15" name="Mendeley Recent Style Id 5_1">
    <vt:lpwstr>http://www.zotero.org/styles/scientific-reports</vt:lpwstr>
  </property>
  <property fmtid="{D5CDD505-2E9C-101B-9397-08002B2CF9AE}" pid="16" name="Mendeley Recent Style Name 5_1">
    <vt:lpwstr>Scientific Reports</vt:lpwstr>
  </property>
  <property fmtid="{D5CDD505-2E9C-101B-9397-08002B2CF9AE}" pid="17" name="Mendeley Recent Style Id 6_1">
    <vt:lpwstr>http://www.zotero.org/styles/springer-vancouver</vt:lpwstr>
  </property>
  <property fmtid="{D5CDD505-2E9C-101B-9397-08002B2CF9AE}" pid="18" name="Mendeley Recent Style Name 6_1">
    <vt:lpwstr>Springer - Vancouver</vt:lpwstr>
  </property>
  <property fmtid="{D5CDD505-2E9C-101B-9397-08002B2CF9AE}" pid="19" name="Mendeley Recent Style Id 7_1">
    <vt:lpwstr>http://www.zotero.org/styles/vancouver</vt:lpwstr>
  </property>
  <property fmtid="{D5CDD505-2E9C-101B-9397-08002B2CF9AE}" pid="20" name="Mendeley Recent Style Name 7_1">
    <vt:lpwstr>Vancouver</vt:lpwstr>
  </property>
  <property fmtid="{D5CDD505-2E9C-101B-9397-08002B2CF9AE}" pid="21" name="Mendeley Recent Style Id 8_1">
    <vt:lpwstr>http://www.zotero.org/styles/vancouver-brackets</vt:lpwstr>
  </property>
  <property fmtid="{D5CDD505-2E9C-101B-9397-08002B2CF9AE}" pid="22" name="Mendeley Recent Style Name 8_1">
    <vt:lpwstr>Vancouver (brackets)</vt:lpwstr>
  </property>
  <property fmtid="{D5CDD505-2E9C-101B-9397-08002B2CF9AE}" pid="23" name="Mendeley Recent Style Id 9_1">
    <vt:lpwstr>http://www.zotero.org/styles/vancouver-superscript</vt:lpwstr>
  </property>
  <property fmtid="{D5CDD505-2E9C-101B-9397-08002B2CF9AE}" pid="24" name="Mendeley Recent Style Name 9_1">
    <vt:lpwstr>Vancouver (superscript)</vt:lpwstr>
  </property>
</Properties>
</file>