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DDE00" w14:textId="34633BF1" w:rsidR="006E6499" w:rsidRPr="00496F1E" w:rsidRDefault="006E6499" w:rsidP="006E6499">
      <w:pPr>
        <w:pStyle w:val="EndNoteBibliography"/>
        <w:spacing w:after="0"/>
        <w:rPr>
          <w:rFonts w:cstheme="minorHAnsi"/>
        </w:rPr>
      </w:pPr>
      <w:r w:rsidRPr="00496F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fldChar w:fldCharType="begin"/>
      </w:r>
      <w:r w:rsidRPr="00496F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instrText xml:space="preserve"> ADDIN EN.REFLIST </w:instrText>
      </w:r>
      <w:r w:rsidRPr="00496F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fldChar w:fldCharType="separate"/>
      </w:r>
    </w:p>
    <w:p w14:paraId="3FDBA4D3" w14:textId="77777777" w:rsidR="006E6499" w:rsidRPr="00496F1E" w:rsidRDefault="006E6499" w:rsidP="006E6499">
      <w:pPr>
        <w:spacing w:line="480" w:lineRule="auto"/>
        <w:rPr>
          <w:b/>
          <w:bCs/>
        </w:rPr>
      </w:pPr>
      <w:r w:rsidRPr="00496F1E">
        <w:rPr>
          <w:b/>
          <w:bCs/>
        </w:rPr>
        <w:t>Figure Legends - Supplement</w:t>
      </w:r>
    </w:p>
    <w:p w14:paraId="684F0DC3" w14:textId="77777777" w:rsidR="006E6499" w:rsidRPr="00496F1E" w:rsidRDefault="006E6499" w:rsidP="006E6499">
      <w:pPr>
        <w:spacing w:line="480" w:lineRule="auto"/>
      </w:pPr>
      <w:r w:rsidRPr="00496F1E">
        <w:rPr>
          <w:b/>
          <w:bCs/>
        </w:rPr>
        <w:t xml:space="preserve">Fig.S1 DNA damage causes formation of nuclear actin filaments that associate with </w:t>
      </w:r>
      <w:r w:rsidRPr="00496F1E">
        <w:rPr>
          <w:rFonts w:cstheme="minorHAnsi"/>
          <w:b/>
          <w:bCs/>
        </w:rPr>
        <w:t>γ</w:t>
      </w:r>
      <w:r w:rsidRPr="00496F1E">
        <w:rPr>
          <w:b/>
          <w:bCs/>
        </w:rPr>
        <w:t xml:space="preserve">H2AX and are required for an efficient DDR </w:t>
      </w:r>
      <w:r w:rsidRPr="00496F1E">
        <w:t>(</w:t>
      </w:r>
      <w:r w:rsidRPr="00496F1E">
        <w:rPr>
          <w:b/>
          <w:bCs/>
        </w:rPr>
        <w:t>A</w:t>
      </w:r>
      <w:r w:rsidRPr="00496F1E">
        <w:t xml:space="preserve">) Representative IF image showing over-expression of </w:t>
      </w:r>
      <w:proofErr w:type="spellStart"/>
      <w:r w:rsidRPr="00496F1E">
        <w:t>mCherry</w:t>
      </w:r>
      <w:proofErr w:type="spellEnd"/>
      <w:r w:rsidRPr="00496F1E">
        <w:t>-Exportin 6 (red) in U2OS+GFP-nAC. Nuclear actin (green) is exported into the cytoplasm (white arrows). DNA is stained with DAPI (blue</w:t>
      </w:r>
      <w:r w:rsidRPr="00496F1E">
        <w:rPr>
          <w:rFonts w:cstheme="minorHAnsi"/>
        </w:rPr>
        <w:t>). (</w:t>
      </w:r>
      <w:r w:rsidRPr="00496F1E">
        <w:rPr>
          <w:rFonts w:cstheme="minorHAnsi"/>
          <w:b/>
          <w:bCs/>
        </w:rPr>
        <w:t>B</w:t>
      </w:r>
      <w:r w:rsidRPr="00496F1E">
        <w:rPr>
          <w:rFonts w:cstheme="minorHAnsi"/>
        </w:rPr>
        <w:t xml:space="preserve">, </w:t>
      </w:r>
      <w:r w:rsidRPr="00496F1E">
        <w:rPr>
          <w:rFonts w:cstheme="minorHAnsi"/>
          <w:b/>
          <w:bCs/>
        </w:rPr>
        <w:t>C and D</w:t>
      </w:r>
      <w:r w:rsidRPr="00496F1E">
        <w:rPr>
          <w:rFonts w:cstheme="minorHAnsi"/>
        </w:rPr>
        <w:t>) Quantification of WB shown in Fig. 1E, showing expression of exportin 6 reduces nuclear actin (</w:t>
      </w:r>
      <w:r w:rsidRPr="00496F1E">
        <w:rPr>
          <w:rFonts w:cstheme="minorHAnsi"/>
          <w:b/>
          <w:bCs/>
        </w:rPr>
        <w:t>B</w:t>
      </w:r>
      <w:r w:rsidRPr="00496F1E">
        <w:rPr>
          <w:rFonts w:cstheme="minorHAnsi"/>
        </w:rPr>
        <w:t>) and simultaneously increases levels of DNA damage (</w:t>
      </w:r>
      <m:oMath>
        <m:r>
          <m:rPr>
            <m:sty m:val="p"/>
          </m:rPr>
          <w:rPr>
            <w:rFonts w:ascii="Cambria Math" w:hAnsi="Cambria Math"/>
          </w:rPr>
          <m:t>γ</m:t>
        </m:r>
      </m:oMath>
      <w:r w:rsidRPr="00496F1E">
        <w:t>H2AX</w:t>
      </w:r>
      <w:r w:rsidRPr="00496F1E">
        <w:rPr>
          <w:rFonts w:cstheme="minorHAnsi"/>
        </w:rPr>
        <w:t>) (</w:t>
      </w:r>
      <w:r w:rsidRPr="00496F1E">
        <w:rPr>
          <w:rFonts w:cstheme="minorHAnsi"/>
          <w:b/>
          <w:bCs/>
        </w:rPr>
        <w:t>C</w:t>
      </w:r>
      <w:r w:rsidRPr="00496F1E">
        <w:rPr>
          <w:rFonts w:cstheme="minorHAnsi"/>
        </w:rPr>
        <w:t>) and pKAP1 (</w:t>
      </w:r>
      <w:r w:rsidRPr="00496F1E">
        <w:rPr>
          <w:rFonts w:cstheme="minorHAnsi"/>
          <w:b/>
          <w:bCs/>
        </w:rPr>
        <w:t>D</w:t>
      </w:r>
      <w:r w:rsidRPr="00496F1E">
        <w:rPr>
          <w:rFonts w:cstheme="minorHAnsi"/>
        </w:rPr>
        <w:t xml:space="preserve">), n = 3. Data are presented as mean ± SEM and were analysed by </w:t>
      </w:r>
      <w:r w:rsidRPr="00496F1E">
        <w:rPr>
          <w:rFonts w:cstheme="minorHAnsi"/>
          <w:color w:val="000000"/>
        </w:rPr>
        <w:t>parametric Student </w:t>
      </w:r>
      <w:r w:rsidRPr="00496F1E">
        <w:rPr>
          <w:rFonts w:cstheme="minorHAnsi"/>
          <w:i/>
          <w:iCs/>
          <w:color w:val="000000"/>
        </w:rPr>
        <w:t>t</w:t>
      </w:r>
      <w:r w:rsidRPr="00496F1E">
        <w:rPr>
          <w:rFonts w:cstheme="minorHAnsi"/>
          <w:color w:val="000000"/>
        </w:rPr>
        <w:t xml:space="preserve"> test. </w:t>
      </w:r>
      <w:r w:rsidRPr="00496F1E">
        <w:rPr>
          <w:rFonts w:cstheme="minorHAnsi"/>
        </w:rPr>
        <w:t xml:space="preserve">** =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0.01 and ***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0.001.</w:t>
      </w:r>
    </w:p>
    <w:p w14:paraId="3BCFED3F" w14:textId="77777777" w:rsidR="006E6499" w:rsidRPr="00496F1E" w:rsidRDefault="006E6499" w:rsidP="006E6499">
      <w:pPr>
        <w:spacing w:line="480" w:lineRule="auto"/>
      </w:pPr>
      <w:r w:rsidRPr="00496F1E">
        <w:rPr>
          <w:b/>
          <w:bCs/>
        </w:rPr>
        <w:t xml:space="preserve">Fig.S2 PML NBs localise along nuclear actin filaments </w:t>
      </w:r>
      <w:r w:rsidRPr="00496F1E">
        <w:t>(</w:t>
      </w:r>
      <w:r w:rsidRPr="00496F1E">
        <w:rPr>
          <w:b/>
          <w:bCs/>
        </w:rPr>
        <w:t>A</w:t>
      </w:r>
      <w:r w:rsidRPr="00496F1E">
        <w:t>) Line-scan plot of IF data shown in Fig.2A showing extent of PML (red) and nuclear actin (green) colocalisation. Graph (right) shows colocalised regions as blue peaks. (</w:t>
      </w:r>
      <w:r w:rsidRPr="00496F1E">
        <w:rPr>
          <w:b/>
          <w:bCs/>
        </w:rPr>
        <w:t>B</w:t>
      </w:r>
      <w:r w:rsidRPr="00496F1E">
        <w:t>) 3D confocal microscopy image of PML in U2OS+GFP-nAC. PML foci (red) are distributed along nuclear F-actin (green). (</w:t>
      </w:r>
      <w:r w:rsidRPr="00496F1E">
        <w:rPr>
          <w:b/>
          <w:bCs/>
        </w:rPr>
        <w:t>C</w:t>
      </w:r>
      <w:r w:rsidRPr="00496F1E">
        <w:t xml:space="preserve">) IF representative image of recombinant </w:t>
      </w:r>
      <w:proofErr w:type="spellStart"/>
      <w:r w:rsidRPr="00496F1E">
        <w:t>mCherry</w:t>
      </w:r>
      <w:proofErr w:type="spellEnd"/>
      <w:r w:rsidRPr="00496F1E">
        <w:t>-PML and nuclear actin (green) in U2OS expressing GFP-</w:t>
      </w:r>
      <w:proofErr w:type="spellStart"/>
      <w:r w:rsidRPr="00496F1E">
        <w:t>nAC</w:t>
      </w:r>
      <w:proofErr w:type="spellEnd"/>
      <w:r w:rsidRPr="00496F1E">
        <w:t>. Localisation of PML along nuclear F-actin is evident (white arrows). DNA is stained with DAPI (blue</w:t>
      </w:r>
      <w:r w:rsidRPr="00496F1E">
        <w:rPr>
          <w:rFonts w:cstheme="minorHAnsi"/>
        </w:rPr>
        <w:t xml:space="preserve">). </w:t>
      </w:r>
      <w:r w:rsidRPr="00496F1E">
        <w:t xml:space="preserve">Scale bar = 10 </w:t>
      </w:r>
      <w:r w:rsidRPr="00496F1E">
        <w:rPr>
          <w:rFonts w:cstheme="minorHAnsi"/>
        </w:rPr>
        <w:t>µm. (</w:t>
      </w:r>
      <w:r w:rsidRPr="00496F1E">
        <w:rPr>
          <w:rFonts w:cstheme="minorHAnsi"/>
          <w:b/>
          <w:bCs/>
        </w:rPr>
        <w:t>D</w:t>
      </w:r>
      <w:r w:rsidRPr="00496F1E">
        <w:rPr>
          <w:rFonts w:cstheme="minorHAnsi"/>
        </w:rPr>
        <w:t>) Timelapse of PML (red) and nuclear actin (green) in U2OS expressing GFP-</w:t>
      </w:r>
      <w:proofErr w:type="spellStart"/>
      <w:r w:rsidRPr="00496F1E">
        <w:rPr>
          <w:rFonts w:cstheme="minorHAnsi"/>
        </w:rPr>
        <w:t>nAC</w:t>
      </w:r>
      <w:proofErr w:type="spellEnd"/>
      <w:r w:rsidRPr="00496F1E">
        <w:rPr>
          <w:rFonts w:cstheme="minorHAnsi"/>
        </w:rPr>
        <w:t>. Images were taken every 2 minutes for 1.5 hours then frameshift adjusted.</w:t>
      </w:r>
    </w:p>
    <w:p w14:paraId="32CD69F2" w14:textId="77777777" w:rsidR="006E6499" w:rsidRPr="00496F1E" w:rsidRDefault="006E6499" w:rsidP="006E6499">
      <w:pPr>
        <w:spacing w:line="480" w:lineRule="auto"/>
        <w:rPr>
          <w:rFonts w:cstheme="minorHAnsi"/>
        </w:rPr>
      </w:pPr>
      <w:r w:rsidRPr="00496F1E">
        <w:rPr>
          <w:b/>
          <w:bCs/>
        </w:rPr>
        <w:t xml:space="preserve">Fig.S3 Prelamin A causes </w:t>
      </w:r>
      <w:proofErr w:type="spellStart"/>
      <w:r w:rsidRPr="00496F1E">
        <w:rPr>
          <w:b/>
          <w:bCs/>
        </w:rPr>
        <w:t>mislocalisation</w:t>
      </w:r>
      <w:proofErr w:type="spellEnd"/>
      <w:r w:rsidRPr="00496F1E">
        <w:rPr>
          <w:b/>
          <w:bCs/>
        </w:rPr>
        <w:t xml:space="preserve"> of nuclear actin </w:t>
      </w:r>
      <w:r w:rsidRPr="00496F1E">
        <w:t>(</w:t>
      </w:r>
      <w:r w:rsidRPr="00496F1E">
        <w:rPr>
          <w:b/>
          <w:bCs/>
        </w:rPr>
        <w:t>A</w:t>
      </w:r>
      <w:r w:rsidRPr="00496F1E">
        <w:t xml:space="preserve">) Quantification of IF data investigating the effect of prelamin A expression on nuclear F-actin polymerisation in U2OS+GFP-nAC treated with various inducers of DNA damage </w:t>
      </w:r>
      <w:r w:rsidRPr="00496F1E">
        <w:rPr>
          <w:rFonts w:cstheme="minorHAnsi"/>
        </w:rPr>
        <w:t>(etoposide (1 mM for 3 hrs), hydrogen peroxide (H</w:t>
      </w:r>
      <w:r w:rsidRPr="00496F1E">
        <w:rPr>
          <w:rFonts w:cstheme="minorHAnsi"/>
          <w:vertAlign w:val="subscript"/>
        </w:rPr>
        <w:t>2</w:t>
      </w:r>
      <w:r w:rsidRPr="00496F1E">
        <w:rPr>
          <w:rFonts w:cstheme="minorHAnsi"/>
        </w:rPr>
        <w:t>O</w:t>
      </w:r>
      <w:r w:rsidRPr="00496F1E">
        <w:rPr>
          <w:rFonts w:cstheme="minorHAnsi"/>
          <w:vertAlign w:val="subscript"/>
        </w:rPr>
        <w:t>2</w:t>
      </w:r>
      <w:r w:rsidRPr="00496F1E">
        <w:rPr>
          <w:rFonts w:cstheme="minorHAnsi"/>
        </w:rPr>
        <w:t xml:space="preserve">) (200 µM for 2 hours, ultra-violet (UV) irradiation (fixed 1 hour after </w:t>
      </w:r>
      <w:r w:rsidRPr="00496F1E">
        <w:t>50 J/m</w:t>
      </w:r>
      <w:r w:rsidRPr="00496F1E">
        <w:rPr>
          <w:vertAlign w:val="superscript"/>
        </w:rPr>
        <w:t>2</w:t>
      </w:r>
      <w:r w:rsidRPr="00496F1E">
        <w:t xml:space="preserve"> </w:t>
      </w:r>
      <w:r w:rsidRPr="00496F1E">
        <w:rPr>
          <w:rFonts w:cstheme="minorHAnsi"/>
        </w:rPr>
        <w:t>irradiation) or serum starved</w:t>
      </w:r>
      <w:r w:rsidRPr="00496F1E">
        <w:t>. Data taken from 3 independent experiments (&gt; 100 cells). (</w:t>
      </w:r>
      <w:r w:rsidRPr="00496F1E">
        <w:rPr>
          <w:b/>
          <w:bCs/>
        </w:rPr>
        <w:t>B-C</w:t>
      </w:r>
      <w:r w:rsidRPr="00496F1E">
        <w:t xml:space="preserve">) Representative WB and quantification of biochemical cell fractionations investigating the effect of prelamin A on nuclear actin cellular localisation. Cy = cytoplasmic fraction, Ns = nuclear soluble fraction, Ch = chromatin fraction, Ne = nuclear envelope fraction. U2OS+GFP-nAC were also transduced to express prelamin A. Prelamin A </w:t>
      </w:r>
      <w:r w:rsidRPr="00496F1E">
        <w:lastRenderedPageBreak/>
        <w:t>caused nuclear actin to shift from chromatin fraction into the nuclear envelope fraction as indicated by probing with GFP (actin chromobody). Quantification of this shift is shown in (</w:t>
      </w:r>
      <w:r w:rsidRPr="00496F1E">
        <w:rPr>
          <w:b/>
          <w:bCs/>
        </w:rPr>
        <w:t>C</w:t>
      </w:r>
      <w:r w:rsidRPr="00496F1E">
        <w:t xml:space="preserve">). </w:t>
      </w:r>
      <w:r w:rsidRPr="00496F1E">
        <w:rPr>
          <w:rFonts w:cstheme="minorHAnsi"/>
        </w:rPr>
        <w:t>(</w:t>
      </w:r>
      <w:r w:rsidRPr="00496F1E">
        <w:rPr>
          <w:rFonts w:cstheme="minorHAnsi"/>
          <w:b/>
          <w:bCs/>
        </w:rPr>
        <w:t>D</w:t>
      </w:r>
      <w:r w:rsidRPr="00496F1E">
        <w:rPr>
          <w:rFonts w:cstheme="minorHAnsi"/>
        </w:rPr>
        <w:t xml:space="preserve">) Quantification of experiments shown in Fig. 3C, showing prelamin A expression reduces localisation of γH2AX on nuclear F-actin in U2OS+GFP-nAC cells in the presence or absence of DNA double-strand breaks caused by 3 hr 1 mM etoposide treatment (n = 4). Data are presented as mean ± SEM and were analysed by one-way ANOVA and Tukey’s test or </w:t>
      </w:r>
      <w:r w:rsidRPr="00496F1E">
        <w:rPr>
          <w:rFonts w:cstheme="minorHAnsi"/>
          <w:color w:val="000000"/>
        </w:rPr>
        <w:t>parametric Student </w:t>
      </w:r>
      <w:r w:rsidRPr="00496F1E">
        <w:rPr>
          <w:rFonts w:cstheme="minorHAnsi"/>
          <w:i/>
          <w:iCs/>
          <w:color w:val="000000"/>
        </w:rPr>
        <w:t>t</w:t>
      </w:r>
      <w:r w:rsidRPr="00496F1E">
        <w:rPr>
          <w:rFonts w:cstheme="minorHAnsi"/>
          <w:color w:val="000000"/>
        </w:rPr>
        <w:t> test</w:t>
      </w:r>
      <w:r w:rsidRPr="00496F1E">
        <w:rPr>
          <w:rFonts w:cstheme="minorHAnsi"/>
        </w:rPr>
        <w:t xml:space="preserve">. * =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0.05, ** =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0.01 and ***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0.001. ns = not significantly different.</w:t>
      </w:r>
    </w:p>
    <w:p w14:paraId="0D663D83" w14:textId="77777777" w:rsidR="006E6499" w:rsidRPr="00496F1E" w:rsidRDefault="006E6499" w:rsidP="006E6499">
      <w:pPr>
        <w:spacing w:line="480" w:lineRule="auto"/>
        <w:rPr>
          <w:b/>
          <w:bCs/>
        </w:rPr>
      </w:pPr>
      <w:r w:rsidRPr="00496F1E">
        <w:rPr>
          <w:b/>
          <w:bCs/>
        </w:rPr>
        <w:t xml:space="preserve">Fig.S4 Expression of prelamin A ablates PML localisation on nuclear F-actin </w:t>
      </w:r>
      <w:r w:rsidRPr="00496F1E">
        <w:t>(</w:t>
      </w:r>
      <w:r w:rsidRPr="00496F1E">
        <w:rPr>
          <w:b/>
          <w:bCs/>
        </w:rPr>
        <w:t>A</w:t>
      </w:r>
      <w:r w:rsidRPr="00496F1E">
        <w:t>) Representative IF showing PML in a U2OS+GFP-nAC cell also expressing prelamin A. Prelamin A (red) localises to the NE and causes nuclear actin (green) to also localise at the nuclear periphery. PML (magenta) no longer associates with nuclear F-actin. DNA is stained with DAPI (blue</w:t>
      </w:r>
      <w:r w:rsidRPr="00496F1E">
        <w:rPr>
          <w:rFonts w:cstheme="minorHAnsi"/>
        </w:rPr>
        <w:t>), scale bar is 10 µm. (</w:t>
      </w:r>
      <w:r w:rsidRPr="00496F1E">
        <w:rPr>
          <w:rFonts w:cstheme="minorHAnsi"/>
          <w:b/>
          <w:bCs/>
        </w:rPr>
        <w:t>B</w:t>
      </w:r>
      <w:r w:rsidRPr="00496F1E">
        <w:rPr>
          <w:rFonts w:cstheme="minorHAnsi"/>
        </w:rPr>
        <w:t>) Quantification of WB shown in Fig. 4D showing no change in either PML isoform upon prelamin A expression (</w:t>
      </w:r>
      <w:proofErr w:type="spellStart"/>
      <w:r w:rsidRPr="00496F1E">
        <w:rPr>
          <w:rFonts w:cstheme="minorHAnsi"/>
        </w:rPr>
        <w:t>adPLA</w:t>
      </w:r>
      <w:proofErr w:type="spellEnd"/>
      <w:r w:rsidRPr="00496F1E">
        <w:rPr>
          <w:rFonts w:cstheme="minorHAnsi"/>
        </w:rPr>
        <w:t xml:space="preserve">) in U2OS cells, n = 4. Data are presented as mean ± SEM and were analysed by </w:t>
      </w:r>
      <w:r w:rsidRPr="00496F1E">
        <w:rPr>
          <w:rFonts w:cstheme="minorHAnsi"/>
          <w:color w:val="000000"/>
        </w:rPr>
        <w:t>parametric Student </w:t>
      </w:r>
      <w:r w:rsidRPr="00496F1E">
        <w:rPr>
          <w:rFonts w:cstheme="minorHAnsi"/>
          <w:i/>
          <w:iCs/>
          <w:color w:val="000000"/>
        </w:rPr>
        <w:t>t</w:t>
      </w:r>
      <w:r w:rsidRPr="00496F1E">
        <w:rPr>
          <w:rFonts w:cstheme="minorHAnsi"/>
          <w:color w:val="000000"/>
        </w:rPr>
        <w:t> test.</w:t>
      </w:r>
    </w:p>
    <w:p w14:paraId="265280D7" w14:textId="77777777" w:rsidR="006E6499" w:rsidRPr="00496F1E" w:rsidRDefault="006E6499" w:rsidP="006E6499">
      <w:pPr>
        <w:spacing w:line="480" w:lineRule="auto"/>
        <w:rPr>
          <w:rFonts w:cstheme="minorHAnsi"/>
        </w:rPr>
      </w:pPr>
      <w:r w:rsidRPr="00496F1E">
        <w:rPr>
          <w:b/>
          <w:bCs/>
        </w:rPr>
        <w:t xml:space="preserve">Fig.S5 Leptomycin B restores nuclear F-actin networks in prelamin A expressing cells and improves genomic integrity when used in combination with </w:t>
      </w:r>
      <w:proofErr w:type="spellStart"/>
      <w:r w:rsidRPr="00496F1E">
        <w:rPr>
          <w:b/>
          <w:bCs/>
        </w:rPr>
        <w:t>Remodelin</w:t>
      </w:r>
      <w:proofErr w:type="spellEnd"/>
      <w:r w:rsidRPr="00496F1E">
        <w:rPr>
          <w:b/>
          <w:bCs/>
        </w:rPr>
        <w:t xml:space="preserve"> </w:t>
      </w:r>
      <w:r w:rsidRPr="00496F1E">
        <w:t>(</w:t>
      </w:r>
      <w:r w:rsidRPr="00496F1E">
        <w:rPr>
          <w:b/>
          <w:bCs/>
        </w:rPr>
        <w:t>A</w:t>
      </w:r>
      <w:r w:rsidRPr="00496F1E">
        <w:t xml:space="preserve">) WB analysis of whole cell lysates from U2OS cells expressing prelamin A through siRNA directed depletion of Face1 (siFace1) (causing prelamin A to accumulate). These cells were further treated with adenovirus to over-express wild-type </w:t>
      </w:r>
      <w:proofErr w:type="spellStart"/>
      <w:r w:rsidRPr="00496F1E">
        <w:t>lamin</w:t>
      </w:r>
      <w:proofErr w:type="spellEnd"/>
      <w:r w:rsidRPr="00496F1E">
        <w:t xml:space="preserve"> A (WTLA) to examine if mature </w:t>
      </w:r>
      <w:proofErr w:type="spellStart"/>
      <w:r w:rsidRPr="00496F1E">
        <w:t>lamin</w:t>
      </w:r>
      <w:proofErr w:type="spellEnd"/>
      <w:r w:rsidRPr="00496F1E">
        <w:t xml:space="preserve"> A could out-compete prelamin A to reduce levels of DNA damage (</w:t>
      </w:r>
      <m:oMath>
        <m:r>
          <m:rPr>
            <m:sty m:val="p"/>
          </m:rPr>
          <w:rPr>
            <w:rFonts w:ascii="Cambria Math" w:hAnsi="Cambria Math"/>
          </w:rPr>
          <m:t>γ</m:t>
        </m:r>
      </m:oMath>
      <w:r w:rsidRPr="00496F1E">
        <w:t>H2AX), however no improvement was seen, n = 3. (</w:t>
      </w:r>
      <w:r w:rsidRPr="00496F1E">
        <w:rPr>
          <w:b/>
          <w:bCs/>
        </w:rPr>
        <w:t>B</w:t>
      </w:r>
      <w:r w:rsidRPr="00496F1E">
        <w:t xml:space="preserve">) WB analysis of lysates from U2OS cells expressing prelamin A that were treated with retinoic acid receptor agonist AC261066 (AC) and antagonist BMS453 (BMS) and further treated with etoposide. Levels of DNA damage were assessed by quantifying </w:t>
      </w:r>
      <m:oMath>
        <m:r>
          <m:rPr>
            <m:sty m:val="p"/>
          </m:rPr>
          <w:rPr>
            <w:rFonts w:ascii="Cambria Math" w:hAnsi="Cambria Math"/>
          </w:rPr>
          <m:t>γ</m:t>
        </m:r>
      </m:oMath>
      <w:r w:rsidRPr="00496F1E">
        <w:t>H2AX, n = 3. (</w:t>
      </w:r>
      <w:r w:rsidRPr="00496F1E">
        <w:rPr>
          <w:b/>
          <w:bCs/>
        </w:rPr>
        <w:t>C</w:t>
      </w:r>
      <w:r w:rsidRPr="00496F1E">
        <w:t xml:space="preserve">) WB and IF analysis examining the over-expression of the dominant negative </w:t>
      </w:r>
      <w:proofErr w:type="spellStart"/>
      <w:r w:rsidRPr="00496F1E">
        <w:t>nesprin</w:t>
      </w:r>
      <w:proofErr w:type="spellEnd"/>
      <w:r w:rsidRPr="00496F1E">
        <w:t xml:space="preserve"> KASH (</w:t>
      </w:r>
      <w:proofErr w:type="spellStart"/>
      <w:r w:rsidRPr="00496F1E">
        <w:t>Klarsicht</w:t>
      </w:r>
      <w:proofErr w:type="spellEnd"/>
      <w:r w:rsidRPr="00496F1E">
        <w:t xml:space="preserve">, ANC-1, Syne-Homology domain) domain in U2OS cells over-expressing prelamin A. There was no decrease in </w:t>
      </w:r>
      <m:oMath>
        <m:r>
          <m:rPr>
            <m:sty m:val="p"/>
          </m:rPr>
          <w:rPr>
            <w:rFonts w:ascii="Cambria Math" w:hAnsi="Cambria Math"/>
          </w:rPr>
          <m:t>γ</m:t>
        </m:r>
      </m:oMath>
      <w:r w:rsidRPr="00496F1E">
        <w:t xml:space="preserve">H2AX detected either in WB or IF (magenta </w:t>
      </w:r>
      <w:r w:rsidRPr="00496F1E">
        <w:lastRenderedPageBreak/>
        <w:t>staining), suggesting disruption of mechanotransduction was insufficient to restore genomic instability induced by prelamin A. (</w:t>
      </w:r>
      <w:r w:rsidRPr="00496F1E">
        <w:rPr>
          <w:b/>
          <w:bCs/>
        </w:rPr>
        <w:t>D</w:t>
      </w:r>
      <w:r w:rsidRPr="00496F1E">
        <w:t xml:space="preserve">) Representative IF and quantification showing LMB treatment increases levels of </w:t>
      </w:r>
      <w:proofErr w:type="spellStart"/>
      <w:r w:rsidRPr="00496F1E">
        <w:t>nucleoplasmic</w:t>
      </w:r>
      <w:proofErr w:type="spellEnd"/>
      <w:r w:rsidRPr="00496F1E">
        <w:t xml:space="preserve"> mDia2 (green). Data was taken from 3 independent experiments and mDia2 intensity was measured in &gt; 100 cells. (</w:t>
      </w:r>
      <w:r w:rsidRPr="00496F1E">
        <w:rPr>
          <w:b/>
          <w:bCs/>
        </w:rPr>
        <w:t>E</w:t>
      </w:r>
      <w:r w:rsidRPr="00496F1E">
        <w:t>) Quantification of results shown in Fig. 6A. 2 hours of LMB treatment resulted in a significant increase in nuclear F-actin in cells treated with etoposide (1 mM for 3 hrs), n = 3 (&gt; 100 cells). (</w:t>
      </w:r>
      <w:r w:rsidRPr="00496F1E">
        <w:rPr>
          <w:b/>
          <w:bCs/>
        </w:rPr>
        <w:t>F</w:t>
      </w:r>
      <w:r w:rsidRPr="00496F1E">
        <w:t>) Line-scan plot of IF data shown in Fig.6E showing extent of PML and nuclear actin colocalisation. Graph (right) shows colocalisation of PML (magenta) and nuclear actin (green) as blue peaks. (</w:t>
      </w:r>
      <w:r w:rsidRPr="00496F1E">
        <w:rPr>
          <w:b/>
          <w:bCs/>
        </w:rPr>
        <w:t>G</w:t>
      </w:r>
      <w:r w:rsidRPr="00496F1E">
        <w:t xml:space="preserve">) Additional example IF showing restoration of PML (magenta) association with nuclear F-actin (green) in a U2OS+GFP-nAC cell expressing prelamin A (red) that has been treated with LMB. Scale bars = 10 </w:t>
      </w:r>
      <w:r w:rsidRPr="00496F1E">
        <w:rPr>
          <w:rFonts w:cstheme="minorHAnsi"/>
        </w:rPr>
        <w:t>µm. (</w:t>
      </w:r>
      <w:r w:rsidRPr="00496F1E">
        <w:rPr>
          <w:rFonts w:cstheme="minorHAnsi"/>
          <w:b/>
          <w:bCs/>
        </w:rPr>
        <w:t>H</w:t>
      </w:r>
      <w:r w:rsidRPr="00496F1E">
        <w:rPr>
          <w:rFonts w:cstheme="minorHAnsi"/>
        </w:rPr>
        <w:t xml:space="preserve">) Cell vitality data showing effect of </w:t>
      </w:r>
      <w:proofErr w:type="spellStart"/>
      <w:r w:rsidRPr="00496F1E">
        <w:rPr>
          <w:rFonts w:cstheme="minorHAnsi"/>
        </w:rPr>
        <w:t>Remodelin</w:t>
      </w:r>
      <w:proofErr w:type="spellEnd"/>
      <w:r w:rsidRPr="00496F1E">
        <w:rPr>
          <w:rFonts w:cstheme="minorHAnsi"/>
        </w:rPr>
        <w:t xml:space="preserve"> treatment on U2OS cells expressing prelamin A and quantification of ‘dead cells’ (indicated by red arrow) from experiment shown in Fig. 6H, n = 8. Data are presented as mean ± SEM and were analysed by one-way ANOVA and Tukey’s test. * =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0.05, ** =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0.01 and **** </w:t>
      </w:r>
      <w:r w:rsidRPr="00496F1E">
        <w:rPr>
          <w:rFonts w:cstheme="minorHAnsi"/>
          <w:i/>
          <w:iCs/>
        </w:rPr>
        <w:t>p</w:t>
      </w:r>
      <w:r w:rsidRPr="00496F1E">
        <w:rPr>
          <w:rFonts w:cstheme="minorHAnsi"/>
        </w:rPr>
        <w:t xml:space="preserve"> &lt; 0.0001. ns = not significantly different.</w:t>
      </w:r>
    </w:p>
    <w:p w14:paraId="432A8EC0" w14:textId="77777777" w:rsidR="006E6499" w:rsidRPr="00741DA0" w:rsidRDefault="006E6499" w:rsidP="006E6499">
      <w:pPr>
        <w:pStyle w:val="EndNoteBibliography"/>
      </w:pPr>
    </w:p>
    <w:p w14:paraId="52B3330A" w14:textId="77777777" w:rsidR="006E6499" w:rsidRPr="00617408" w:rsidRDefault="006E6499" w:rsidP="006E6499">
      <w:pPr>
        <w:spacing w:line="48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496F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fldChar w:fldCharType="end"/>
      </w:r>
    </w:p>
    <w:p w14:paraId="1EC0C5D5" w14:textId="77777777" w:rsidR="00B45FCD" w:rsidRDefault="00B45FCD"/>
    <w:sectPr w:rsidR="00B45FCD" w:rsidSect="00741DA0">
      <w:footerReference w:type="default" r:id="rId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09848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B9F7ED" w14:textId="77777777" w:rsidR="00C05E0B" w:rsidRDefault="006E64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690B26" w14:textId="77777777" w:rsidR="00C05E0B" w:rsidRDefault="006E6499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499"/>
    <w:rsid w:val="006E6499"/>
    <w:rsid w:val="007E4794"/>
    <w:rsid w:val="009532EC"/>
    <w:rsid w:val="00B4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BED2E"/>
  <w15:chartTrackingRefBased/>
  <w15:docId w15:val="{F470AA53-5B1A-4EC8-80FA-78D028E4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6E649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E6499"/>
    <w:rPr>
      <w:rFonts w:ascii="Calibri" w:hAnsi="Calibri" w:cs="Calibri"/>
      <w:noProof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E6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867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Cobb, Andrew</dc:creator>
  <cp:keywords/>
  <dc:description/>
  <cp:lastModifiedBy>Andrew Cobb</cp:lastModifiedBy>
  <cp:revision>1</cp:revision>
  <dcterms:created xsi:type="dcterms:W3CDTF">2022-11-30T08:49:00Z</dcterms:created>
  <dcterms:modified xsi:type="dcterms:W3CDTF">2022-11-30T08:53:00Z</dcterms:modified>
</cp:coreProperties>
</file>