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29D840" w14:textId="77777777" w:rsidR="006569DC" w:rsidRPr="007B0D47" w:rsidRDefault="00000000">
      <w:pPr>
        <w:rPr>
          <w:b/>
          <w:bCs/>
          <w:sz w:val="44"/>
          <w:szCs w:val="44"/>
          <w:lang w:val="en-GB" w:eastAsia="zh-CN"/>
        </w:rPr>
      </w:pPr>
      <w:r w:rsidRPr="007B0D47">
        <w:rPr>
          <w:rFonts w:hint="eastAsia"/>
          <w:b/>
          <w:bCs/>
          <w:sz w:val="44"/>
          <w:szCs w:val="44"/>
          <w:lang w:val="en-GB"/>
        </w:rPr>
        <w:t>S</w:t>
      </w:r>
      <w:r w:rsidRPr="007B0D47">
        <w:rPr>
          <w:b/>
          <w:bCs/>
          <w:sz w:val="44"/>
          <w:szCs w:val="44"/>
          <w:lang w:val="en-GB"/>
        </w:rPr>
        <w:t>upplementary T</w:t>
      </w:r>
      <w:r w:rsidRPr="007B0D47">
        <w:rPr>
          <w:rFonts w:hint="eastAsia"/>
          <w:b/>
          <w:bCs/>
          <w:sz w:val="44"/>
          <w:szCs w:val="44"/>
          <w:lang w:val="en-GB" w:eastAsia="zh-CN"/>
        </w:rPr>
        <w:t>ables</w:t>
      </w:r>
    </w:p>
    <w:p w14:paraId="2259E87E" w14:textId="77777777" w:rsidR="006569DC" w:rsidRPr="007B0D47" w:rsidRDefault="00000000">
      <w:pPr>
        <w:autoSpaceDE w:val="0"/>
        <w:autoSpaceDN w:val="0"/>
        <w:adjustRightInd w:val="0"/>
        <w:rPr>
          <w:b/>
          <w:bCs/>
          <w:lang w:val="en-US" w:eastAsia="zh-CN"/>
        </w:rPr>
      </w:pPr>
      <w:r w:rsidRPr="007B0D47">
        <w:rPr>
          <w:rFonts w:hint="eastAsia"/>
          <w:b/>
          <w:bCs/>
          <w:lang w:val="en-US" w:eastAsia="zh-CN"/>
        </w:rPr>
        <w:t>Table S0. Instrument scores in participants with and without physical disease, and instrument score correlations with physical disease severity</w:t>
      </w:r>
    </w:p>
    <w:tbl>
      <w:tblPr>
        <w:tblStyle w:val="TableGrid"/>
        <w:tblW w:w="10934" w:type="dxa"/>
        <w:jc w:val="center"/>
        <w:tblBorders>
          <w:left w:val="none" w:sz="0" w:space="0" w:color="auto"/>
          <w:right w:val="none" w:sz="0" w:space="0" w:color="auto"/>
          <w:insideV w:val="none" w:sz="0" w:space="0" w:color="auto"/>
        </w:tblBorders>
        <w:shd w:val="clear" w:color="auto" w:fill="DAEEF3" w:themeFill="accent5" w:themeFillTint="33"/>
        <w:tblLayout w:type="fixed"/>
        <w:tblLook w:val="04A0" w:firstRow="1" w:lastRow="0" w:firstColumn="1" w:lastColumn="0" w:noHBand="0" w:noVBand="1"/>
      </w:tblPr>
      <w:tblGrid>
        <w:gridCol w:w="1134"/>
        <w:gridCol w:w="1418"/>
        <w:gridCol w:w="992"/>
        <w:gridCol w:w="709"/>
        <w:gridCol w:w="992"/>
        <w:gridCol w:w="709"/>
        <w:gridCol w:w="1417"/>
        <w:gridCol w:w="851"/>
        <w:gridCol w:w="709"/>
        <w:gridCol w:w="971"/>
        <w:gridCol w:w="1032"/>
      </w:tblGrid>
      <w:tr w:rsidR="006569DC" w:rsidRPr="007B0D47" w14:paraId="7AECB69B" w14:textId="77777777">
        <w:trPr>
          <w:trHeight w:val="428"/>
          <w:jc w:val="center"/>
        </w:trPr>
        <w:tc>
          <w:tcPr>
            <w:tcW w:w="1134" w:type="dxa"/>
            <w:shd w:val="clear" w:color="auto" w:fill="92CDDC" w:themeFill="accent5" w:themeFillTint="99"/>
          </w:tcPr>
          <w:p w14:paraId="6E390110" w14:textId="77777777" w:rsidR="006569DC" w:rsidRDefault="006569D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418" w:type="dxa"/>
            <w:shd w:val="clear" w:color="auto" w:fill="92CDDC" w:themeFill="accent5" w:themeFillTint="99"/>
          </w:tcPr>
          <w:p w14:paraId="1BEAB41B" w14:textId="77777777" w:rsidR="006569DC" w:rsidRDefault="006569D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5670" w:type="dxa"/>
            <w:gridSpan w:val="6"/>
            <w:shd w:val="clear" w:color="auto" w:fill="92CDDC" w:themeFill="accent5" w:themeFillTint="99"/>
          </w:tcPr>
          <w:p w14:paraId="160C3BDD" w14:textId="77777777" w:rsidR="006569DC" w:rsidRDefault="0000000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 w:hint="eastAsia"/>
                <w:b/>
                <w:sz w:val="18"/>
                <w:szCs w:val="18"/>
                <w:lang w:val="en-US" w:eastAsia="zh-CN"/>
              </w:rPr>
              <w:t>Instrument scores in participants</w:t>
            </w:r>
          </w:p>
        </w:tc>
        <w:tc>
          <w:tcPr>
            <w:tcW w:w="709" w:type="dxa"/>
            <w:shd w:val="clear" w:color="auto" w:fill="92CDDC" w:themeFill="accent5" w:themeFillTint="99"/>
          </w:tcPr>
          <w:p w14:paraId="6E614EC5" w14:textId="77777777" w:rsidR="006569DC" w:rsidRDefault="006569D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003" w:type="dxa"/>
            <w:gridSpan w:val="2"/>
            <w:vMerge w:val="restart"/>
            <w:shd w:val="clear" w:color="auto" w:fill="92CDDC" w:themeFill="accent5" w:themeFillTint="99"/>
            <w:vAlign w:val="bottom"/>
          </w:tcPr>
          <w:p w14:paraId="2617D254" w14:textId="77777777" w:rsidR="006569DC" w:rsidRPr="007B0D47" w:rsidRDefault="00000000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>
              <w:rPr>
                <w:rFonts w:ascii="Arial" w:hAnsi="Arial" w:cs="Arial" w:hint="eastAsia"/>
                <w:b/>
                <w:sz w:val="18"/>
                <w:szCs w:val="18"/>
                <w:lang w:val="en-US" w:eastAsia="zh-CN"/>
              </w:rPr>
              <w:t>Correlation with physical disease severity(0-3)</w:t>
            </w:r>
          </w:p>
        </w:tc>
      </w:tr>
      <w:tr w:rsidR="006569DC" w14:paraId="2C747061" w14:textId="77777777">
        <w:trPr>
          <w:trHeight w:val="428"/>
          <w:jc w:val="center"/>
        </w:trPr>
        <w:tc>
          <w:tcPr>
            <w:tcW w:w="1134" w:type="dxa"/>
            <w:shd w:val="clear" w:color="auto" w:fill="92CDDC" w:themeFill="accent5" w:themeFillTint="99"/>
          </w:tcPr>
          <w:p w14:paraId="66264D32" w14:textId="77777777" w:rsidR="006569DC" w:rsidRDefault="006569D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418" w:type="dxa"/>
            <w:shd w:val="clear" w:color="auto" w:fill="92CDDC" w:themeFill="accent5" w:themeFillTint="99"/>
          </w:tcPr>
          <w:p w14:paraId="666C5ECA" w14:textId="77777777" w:rsidR="006569DC" w:rsidRDefault="006569D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shd w:val="clear" w:color="auto" w:fill="92CDDC" w:themeFill="accent5" w:themeFillTint="99"/>
          </w:tcPr>
          <w:p w14:paraId="667D4D3D" w14:textId="77777777" w:rsidR="006569DC" w:rsidRDefault="00000000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Total</w:t>
            </w:r>
          </w:p>
          <w:p w14:paraId="7008FF8A" w14:textId="77777777" w:rsidR="006569DC" w:rsidRDefault="00000000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(N=694)</w:t>
            </w:r>
          </w:p>
        </w:tc>
        <w:tc>
          <w:tcPr>
            <w:tcW w:w="709" w:type="dxa"/>
            <w:shd w:val="clear" w:color="auto" w:fill="92CDDC" w:themeFill="accent5" w:themeFillTint="99"/>
          </w:tcPr>
          <w:p w14:paraId="24403DEE" w14:textId="77777777" w:rsidR="006569DC" w:rsidRDefault="006569D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shd w:val="clear" w:color="auto" w:fill="92CDDC" w:themeFill="accent5" w:themeFillTint="99"/>
          </w:tcPr>
          <w:p w14:paraId="4F94A369" w14:textId="77777777" w:rsidR="006569DC" w:rsidRDefault="00000000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val="en-US" w:eastAsia="zh-CN"/>
              </w:rPr>
            </w:pP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With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 w:hint="eastAsia"/>
                <w:b/>
                <w:sz w:val="18"/>
                <w:szCs w:val="18"/>
                <w:lang w:val="en-US" w:eastAsia="zh-CN"/>
              </w:rPr>
              <w:t>physical disease</w:t>
            </w:r>
          </w:p>
          <w:p w14:paraId="144DC5B8" w14:textId="77777777" w:rsidR="006569DC" w:rsidRDefault="00000000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(N=2</w:t>
            </w:r>
            <w:r>
              <w:rPr>
                <w:rFonts w:ascii="Arial" w:hAnsi="Arial" w:cs="Arial" w:hint="eastAsia"/>
                <w:b/>
                <w:sz w:val="18"/>
                <w:szCs w:val="18"/>
                <w:lang w:val="en-US" w:eastAsia="zh-CN"/>
              </w:rPr>
              <w:t>77</w:t>
            </w:r>
            <w:r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2268" w:type="dxa"/>
            <w:gridSpan w:val="2"/>
            <w:shd w:val="clear" w:color="auto" w:fill="92CDDC" w:themeFill="accent5" w:themeFillTint="99"/>
          </w:tcPr>
          <w:p w14:paraId="06A6DDC4" w14:textId="77777777" w:rsidR="006569DC" w:rsidRDefault="00000000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val="en-US" w:eastAsia="zh-CN"/>
              </w:rPr>
            </w:pP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Without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 w:hint="eastAsia"/>
                <w:b/>
                <w:sz w:val="18"/>
                <w:szCs w:val="18"/>
                <w:lang w:val="en-US" w:eastAsia="zh-CN"/>
              </w:rPr>
              <w:t>physical disease</w:t>
            </w:r>
          </w:p>
          <w:p w14:paraId="4A966B57" w14:textId="77777777" w:rsidR="006569DC" w:rsidRDefault="00000000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(N=4</w:t>
            </w:r>
            <w:r>
              <w:rPr>
                <w:rFonts w:ascii="Arial" w:hAnsi="Arial" w:cs="Arial" w:hint="eastAsia"/>
                <w:b/>
                <w:sz w:val="18"/>
                <w:szCs w:val="18"/>
                <w:lang w:val="en-US" w:eastAsia="zh-CN"/>
              </w:rPr>
              <w:t>17</w:t>
            </w:r>
            <w:r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709" w:type="dxa"/>
            <w:shd w:val="clear" w:color="auto" w:fill="92CDDC" w:themeFill="accent5" w:themeFillTint="99"/>
          </w:tcPr>
          <w:p w14:paraId="07A0B8DC" w14:textId="77777777" w:rsidR="006569DC" w:rsidRDefault="006569D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003" w:type="dxa"/>
            <w:gridSpan w:val="2"/>
            <w:vMerge/>
            <w:shd w:val="clear" w:color="auto" w:fill="92CDDC" w:themeFill="accent5" w:themeFillTint="99"/>
            <w:vAlign w:val="bottom"/>
          </w:tcPr>
          <w:p w14:paraId="3BE071A4" w14:textId="77777777" w:rsidR="006569DC" w:rsidRDefault="006569D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b/>
                <w:bCs/>
                <w:lang w:val="en-US" w:eastAsia="zh-CN"/>
              </w:rPr>
            </w:pPr>
          </w:p>
        </w:tc>
      </w:tr>
      <w:tr w:rsidR="006569DC" w14:paraId="2B1DCBD5" w14:textId="77777777">
        <w:trPr>
          <w:trHeight w:val="243"/>
          <w:jc w:val="center"/>
        </w:trPr>
        <w:tc>
          <w:tcPr>
            <w:tcW w:w="1134" w:type="dxa"/>
            <w:shd w:val="clear" w:color="auto" w:fill="DAEEF3" w:themeFill="accent5" w:themeFillTint="33"/>
          </w:tcPr>
          <w:p w14:paraId="0A07FDE0" w14:textId="77777777" w:rsidR="006569DC" w:rsidRDefault="006569D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DAEEF3" w:themeFill="accent5" w:themeFillTint="33"/>
          </w:tcPr>
          <w:p w14:paraId="6FA33C89" w14:textId="77777777" w:rsidR="006569DC" w:rsidRDefault="006569D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DAEEF3" w:themeFill="accent5" w:themeFillTint="33"/>
          </w:tcPr>
          <w:p w14:paraId="64563C84" w14:textId="77777777" w:rsidR="006569DC" w:rsidRDefault="00000000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proofErr w:type="spellStart"/>
            <w:r>
              <w:rPr>
                <w:rFonts w:ascii="Arial" w:hAnsi="Arial" w:cs="Arial"/>
                <w:b/>
                <w:sz w:val="18"/>
                <w:szCs w:val="18"/>
                <w:lang w:eastAsia="zh-CN"/>
              </w:rPr>
              <w:t>mean</w:t>
            </w:r>
            <w:proofErr w:type="spellEnd"/>
          </w:p>
        </w:tc>
        <w:tc>
          <w:tcPr>
            <w:tcW w:w="709" w:type="dxa"/>
            <w:shd w:val="clear" w:color="auto" w:fill="DAEEF3" w:themeFill="accent5" w:themeFillTint="33"/>
          </w:tcPr>
          <w:p w14:paraId="5B5C91C2" w14:textId="77777777" w:rsidR="006569DC" w:rsidRDefault="00000000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r>
              <w:rPr>
                <w:rFonts w:ascii="Arial" w:hAnsi="Arial" w:cs="Arial" w:hint="eastAsia"/>
                <w:b/>
                <w:sz w:val="18"/>
                <w:szCs w:val="18"/>
                <w:lang w:eastAsia="zh-CN"/>
              </w:rPr>
              <w:t>S</w:t>
            </w:r>
            <w:r>
              <w:rPr>
                <w:rFonts w:ascii="Arial" w:hAnsi="Arial" w:cs="Arial"/>
                <w:b/>
                <w:sz w:val="18"/>
                <w:szCs w:val="18"/>
                <w:lang w:eastAsia="zh-CN"/>
              </w:rPr>
              <w:t>D</w:t>
            </w:r>
          </w:p>
        </w:tc>
        <w:tc>
          <w:tcPr>
            <w:tcW w:w="992" w:type="dxa"/>
            <w:shd w:val="clear" w:color="auto" w:fill="DAEEF3" w:themeFill="accent5" w:themeFillTint="33"/>
          </w:tcPr>
          <w:p w14:paraId="09509858" w14:textId="77777777" w:rsidR="006569DC" w:rsidRDefault="00000000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proofErr w:type="spellStart"/>
            <w:r>
              <w:rPr>
                <w:rFonts w:ascii="Arial" w:hAnsi="Arial" w:cs="Arial"/>
                <w:b/>
                <w:sz w:val="18"/>
                <w:szCs w:val="18"/>
                <w:lang w:eastAsia="zh-CN"/>
              </w:rPr>
              <w:t>mean</w:t>
            </w:r>
            <w:proofErr w:type="spellEnd"/>
          </w:p>
        </w:tc>
        <w:tc>
          <w:tcPr>
            <w:tcW w:w="709" w:type="dxa"/>
            <w:shd w:val="clear" w:color="auto" w:fill="DAEEF3" w:themeFill="accent5" w:themeFillTint="33"/>
          </w:tcPr>
          <w:p w14:paraId="73F12BC7" w14:textId="77777777" w:rsidR="006569DC" w:rsidRDefault="00000000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r>
              <w:rPr>
                <w:rFonts w:ascii="Arial" w:hAnsi="Arial" w:cs="Arial" w:hint="eastAsia"/>
                <w:b/>
                <w:sz w:val="18"/>
                <w:szCs w:val="18"/>
                <w:lang w:eastAsia="zh-CN"/>
              </w:rPr>
              <w:t>S</w:t>
            </w:r>
            <w:r>
              <w:rPr>
                <w:rFonts w:ascii="Arial" w:hAnsi="Arial" w:cs="Arial"/>
                <w:b/>
                <w:sz w:val="18"/>
                <w:szCs w:val="18"/>
                <w:lang w:eastAsia="zh-CN"/>
              </w:rPr>
              <w:t>D</w:t>
            </w:r>
          </w:p>
        </w:tc>
        <w:tc>
          <w:tcPr>
            <w:tcW w:w="1417" w:type="dxa"/>
            <w:shd w:val="clear" w:color="auto" w:fill="DAEEF3" w:themeFill="accent5" w:themeFillTint="33"/>
          </w:tcPr>
          <w:p w14:paraId="062959E6" w14:textId="77777777" w:rsidR="006569DC" w:rsidRDefault="00000000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proofErr w:type="spellStart"/>
            <w:r>
              <w:rPr>
                <w:rFonts w:ascii="Arial" w:hAnsi="Arial" w:cs="Arial"/>
                <w:b/>
                <w:sz w:val="18"/>
                <w:szCs w:val="18"/>
                <w:lang w:eastAsia="zh-CN"/>
              </w:rPr>
              <w:t>mean</w:t>
            </w:r>
            <w:proofErr w:type="spellEnd"/>
          </w:p>
        </w:tc>
        <w:tc>
          <w:tcPr>
            <w:tcW w:w="851" w:type="dxa"/>
            <w:shd w:val="clear" w:color="auto" w:fill="DAEEF3" w:themeFill="accent5" w:themeFillTint="33"/>
          </w:tcPr>
          <w:p w14:paraId="7B6A6F8B" w14:textId="77777777" w:rsidR="006569DC" w:rsidRDefault="00000000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zh-CN"/>
              </w:rPr>
              <w:t>SD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3D462108" w14:textId="77777777" w:rsidR="006569DC" w:rsidRDefault="0000000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  <w:lang w:eastAsia="zh-CN"/>
              </w:rPr>
              <w:t>p</w:t>
            </w:r>
          </w:p>
        </w:tc>
        <w:tc>
          <w:tcPr>
            <w:tcW w:w="971" w:type="dxa"/>
            <w:shd w:val="clear" w:color="auto" w:fill="DAEEF3" w:themeFill="accent5" w:themeFillTint="33"/>
            <w:vAlign w:val="bottom"/>
          </w:tcPr>
          <w:p w14:paraId="466DFB5C" w14:textId="77777777" w:rsidR="006569DC" w:rsidRDefault="00000000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Helvetica" w:eastAsia="SimSun" w:hAnsi="Helvetica" w:cs="Helvetica" w:hint="eastAsia"/>
                <w:b/>
                <w:bCs/>
                <w:color w:val="333333"/>
                <w:sz w:val="18"/>
                <w:szCs w:val="18"/>
                <w:lang w:val="en-US" w:eastAsia="zh-CN"/>
              </w:rPr>
              <w:t>rho</w:t>
            </w:r>
          </w:p>
        </w:tc>
        <w:tc>
          <w:tcPr>
            <w:tcW w:w="1032" w:type="dxa"/>
            <w:shd w:val="clear" w:color="auto" w:fill="DAEEF3" w:themeFill="accent5" w:themeFillTint="33"/>
            <w:vAlign w:val="bottom"/>
          </w:tcPr>
          <w:p w14:paraId="0450CEE5" w14:textId="77777777" w:rsidR="006569DC" w:rsidRDefault="00000000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  <w:lang w:eastAsia="zh-CN"/>
              </w:rPr>
            </w:pPr>
            <w:r>
              <w:rPr>
                <w:rFonts w:ascii="Helvetica" w:eastAsia="SimSun" w:hAnsi="Helvetica" w:cs="Helvetica" w:hint="eastAsia"/>
                <w:b/>
                <w:bCs/>
                <w:color w:val="333333"/>
                <w:sz w:val="18"/>
                <w:szCs w:val="18"/>
                <w:lang w:val="en-US" w:eastAsia="zh-CN"/>
              </w:rPr>
              <w:t>p</w:t>
            </w:r>
          </w:p>
        </w:tc>
      </w:tr>
      <w:tr w:rsidR="006569DC" w14:paraId="24513B45" w14:textId="77777777">
        <w:trPr>
          <w:trHeight w:val="261"/>
          <w:jc w:val="center"/>
        </w:trPr>
        <w:tc>
          <w:tcPr>
            <w:tcW w:w="1134" w:type="dxa"/>
            <w:shd w:val="clear" w:color="auto" w:fill="DAEEF3" w:themeFill="accent5" w:themeFillTint="33"/>
          </w:tcPr>
          <w:p w14:paraId="31217D67" w14:textId="77777777" w:rsidR="006569DC" w:rsidRDefault="0000000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Scale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scores</w:t>
            </w:r>
            <w:proofErr w:type="spellEnd"/>
          </w:p>
        </w:tc>
        <w:tc>
          <w:tcPr>
            <w:tcW w:w="1418" w:type="dxa"/>
            <w:shd w:val="clear" w:color="auto" w:fill="DAEEF3" w:themeFill="accent5" w:themeFillTint="33"/>
          </w:tcPr>
          <w:p w14:paraId="6CD495C8" w14:textId="77777777" w:rsidR="006569DC" w:rsidRPr="007B0D47" w:rsidRDefault="0000000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7B0D47">
              <w:rPr>
                <w:rFonts w:ascii="Arial" w:hAnsi="Arial" w:cs="Arial"/>
                <w:sz w:val="18"/>
                <w:szCs w:val="18"/>
                <w:lang w:val="en-GB"/>
              </w:rPr>
              <w:t>Somatic symptom severity (PHQ-15) range = 0–30</w:t>
            </w:r>
          </w:p>
        </w:tc>
        <w:tc>
          <w:tcPr>
            <w:tcW w:w="992" w:type="dxa"/>
            <w:shd w:val="clear" w:color="auto" w:fill="DAEEF3" w:themeFill="accent5" w:themeFillTint="33"/>
          </w:tcPr>
          <w:p w14:paraId="328310CB" w14:textId="77777777" w:rsidR="006569DC" w:rsidRDefault="0000000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9.33</w:t>
            </w:r>
          </w:p>
        </w:tc>
        <w:tc>
          <w:tcPr>
            <w:tcW w:w="709" w:type="dxa"/>
            <w:shd w:val="clear" w:color="auto" w:fill="DAEEF3" w:themeFill="accent5" w:themeFillTint="33"/>
            <w:vAlign w:val="center"/>
          </w:tcPr>
          <w:p w14:paraId="69280E64" w14:textId="77777777" w:rsidR="006569DC" w:rsidRDefault="0000000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5.38</w:t>
            </w:r>
          </w:p>
          <w:p w14:paraId="40BCF994" w14:textId="77777777" w:rsidR="006569DC" w:rsidRDefault="006569D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CBF8825" w14:textId="77777777" w:rsidR="006569DC" w:rsidRDefault="006569D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AD6C410" w14:textId="77777777" w:rsidR="006569DC" w:rsidRDefault="006569D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C2C84BD" w14:textId="77777777" w:rsidR="006569DC" w:rsidRDefault="006569D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DAEEF3" w:themeFill="accent5" w:themeFillTint="33"/>
          </w:tcPr>
          <w:p w14:paraId="42ED01DB" w14:textId="77777777" w:rsidR="006569DC" w:rsidRDefault="0000000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zh-CN"/>
              </w:rPr>
            </w:pPr>
            <w:r>
              <w:rPr>
                <w:rFonts w:ascii="Arial" w:hAnsi="Arial" w:cs="Arial" w:hint="eastAsia"/>
                <w:sz w:val="18"/>
                <w:szCs w:val="18"/>
                <w:lang w:val="en-US" w:eastAsia="zh-CN"/>
              </w:rPr>
              <w:t>9.43</w:t>
            </w:r>
          </w:p>
        </w:tc>
        <w:tc>
          <w:tcPr>
            <w:tcW w:w="709" w:type="dxa"/>
            <w:shd w:val="clear" w:color="auto" w:fill="DAEEF3" w:themeFill="accent5" w:themeFillTint="33"/>
            <w:vAlign w:val="center"/>
          </w:tcPr>
          <w:p w14:paraId="196CF512" w14:textId="77777777" w:rsidR="006569DC" w:rsidRDefault="0000000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zh-CN"/>
              </w:rPr>
            </w:pPr>
            <w:r>
              <w:rPr>
                <w:rFonts w:ascii="Arial" w:hAnsi="Arial" w:cs="Arial"/>
                <w:sz w:val="18"/>
                <w:szCs w:val="18"/>
              </w:rPr>
              <w:t>5.</w:t>
            </w:r>
            <w:r>
              <w:rPr>
                <w:rFonts w:ascii="Arial" w:hAnsi="Arial" w:cs="Arial" w:hint="eastAsia"/>
                <w:sz w:val="18"/>
                <w:szCs w:val="18"/>
                <w:lang w:val="en-US" w:eastAsia="zh-CN"/>
              </w:rPr>
              <w:t>25</w:t>
            </w:r>
          </w:p>
          <w:p w14:paraId="04026419" w14:textId="77777777" w:rsidR="006569DC" w:rsidRDefault="006569D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AC6BB2B" w14:textId="77777777" w:rsidR="006569DC" w:rsidRDefault="006569D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5074147" w14:textId="77777777" w:rsidR="006569DC" w:rsidRDefault="006569D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26026EB" w14:textId="77777777" w:rsidR="006569DC" w:rsidRDefault="006569D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DAEEF3" w:themeFill="accent5" w:themeFillTint="33"/>
          </w:tcPr>
          <w:p w14:paraId="1DC1F551" w14:textId="77777777" w:rsidR="006569DC" w:rsidRDefault="00000000">
            <w:pPr>
              <w:tabs>
                <w:tab w:val="left" w:pos="478"/>
              </w:tabs>
              <w:spacing w:after="0" w:line="240" w:lineRule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>
              <w:rPr>
                <w:rFonts w:ascii="Arial" w:hAnsi="Arial" w:cs="Arial" w:hint="eastAsia"/>
                <w:sz w:val="18"/>
                <w:szCs w:val="18"/>
                <w:lang w:val="en-US" w:eastAsia="zh-CN"/>
              </w:rPr>
              <w:t>9.27</w:t>
            </w:r>
            <w:r>
              <w:rPr>
                <w:rFonts w:ascii="Arial" w:hAnsi="Arial" w:cs="Arial" w:hint="eastAsia"/>
                <w:sz w:val="18"/>
                <w:szCs w:val="18"/>
                <w:lang w:eastAsia="zh-CN"/>
              </w:rPr>
              <w:tab/>
            </w:r>
          </w:p>
        </w:tc>
        <w:tc>
          <w:tcPr>
            <w:tcW w:w="851" w:type="dxa"/>
            <w:shd w:val="clear" w:color="auto" w:fill="DAEEF3" w:themeFill="accent5" w:themeFillTint="33"/>
          </w:tcPr>
          <w:p w14:paraId="34ECE624" w14:textId="77777777" w:rsidR="006569DC" w:rsidRDefault="0000000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zh-CN"/>
              </w:rPr>
            </w:pPr>
            <w:r>
              <w:rPr>
                <w:rFonts w:ascii="Arial" w:hAnsi="Arial" w:cs="Arial" w:hint="eastAsia"/>
                <w:sz w:val="18"/>
                <w:szCs w:val="18"/>
                <w:lang w:val="en-US" w:eastAsia="zh-CN"/>
              </w:rPr>
              <w:t>5.48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7F45B204" w14:textId="77777777" w:rsidR="006569DC" w:rsidRDefault="0000000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  <w:lang w:val="en-US" w:eastAsia="zh-CN"/>
              </w:rPr>
              <w:t>.485</w:t>
            </w:r>
          </w:p>
        </w:tc>
        <w:tc>
          <w:tcPr>
            <w:tcW w:w="971" w:type="dxa"/>
            <w:shd w:val="clear" w:color="auto" w:fill="DAEEF3" w:themeFill="accent5" w:themeFillTint="33"/>
            <w:vAlign w:val="center"/>
          </w:tcPr>
          <w:p w14:paraId="2FCB3379" w14:textId="77777777" w:rsidR="006569DC" w:rsidRDefault="00000000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Helvetica" w:eastAsia="SimSun" w:hAnsi="Helvetica" w:cs="Helvetica" w:hint="eastAsia"/>
                <w:color w:val="333333"/>
                <w:sz w:val="18"/>
                <w:szCs w:val="18"/>
                <w:lang w:val="en-US" w:eastAsia="zh-CN"/>
              </w:rPr>
              <w:t>0.027</w:t>
            </w:r>
          </w:p>
        </w:tc>
        <w:tc>
          <w:tcPr>
            <w:tcW w:w="1032" w:type="dxa"/>
            <w:shd w:val="clear" w:color="auto" w:fill="DAEEF3" w:themeFill="accent5" w:themeFillTint="33"/>
            <w:vAlign w:val="center"/>
          </w:tcPr>
          <w:p w14:paraId="218271B7" w14:textId="77777777" w:rsidR="006569DC" w:rsidRDefault="00000000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  <w:lang w:val="en-US" w:eastAsia="zh-CN"/>
              </w:rPr>
            </w:pPr>
            <w:r>
              <w:rPr>
                <w:rFonts w:ascii="Helvetica" w:eastAsia="SimSun" w:hAnsi="Helvetica" w:cs="Helvetica"/>
                <w:color w:val="333333"/>
                <w:sz w:val="18"/>
                <w:szCs w:val="18"/>
              </w:rPr>
              <w:t>.</w:t>
            </w:r>
            <w:r>
              <w:rPr>
                <w:rFonts w:ascii="Helvetica" w:eastAsia="SimSun" w:hAnsi="Helvetica" w:cs="Helvetica" w:hint="eastAsia"/>
                <w:color w:val="333333"/>
                <w:sz w:val="18"/>
                <w:szCs w:val="18"/>
                <w:lang w:val="en-US" w:eastAsia="zh-CN"/>
              </w:rPr>
              <w:t>0.471</w:t>
            </w:r>
          </w:p>
        </w:tc>
      </w:tr>
      <w:tr w:rsidR="006569DC" w14:paraId="26C66861" w14:textId="77777777">
        <w:trPr>
          <w:trHeight w:val="261"/>
          <w:jc w:val="center"/>
        </w:trPr>
        <w:tc>
          <w:tcPr>
            <w:tcW w:w="1134" w:type="dxa"/>
            <w:shd w:val="clear" w:color="auto" w:fill="DAEEF3" w:themeFill="accent5" w:themeFillTint="33"/>
          </w:tcPr>
          <w:p w14:paraId="5B5B8BF9" w14:textId="77777777" w:rsidR="006569DC" w:rsidRDefault="006569D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DAEEF3" w:themeFill="accent5" w:themeFillTint="33"/>
          </w:tcPr>
          <w:p w14:paraId="6215BB5A" w14:textId="77777777" w:rsidR="006569DC" w:rsidRPr="007B0D47" w:rsidRDefault="0000000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7B0D47">
              <w:rPr>
                <w:rFonts w:ascii="Arial" w:hAnsi="Arial" w:cs="Arial"/>
                <w:sz w:val="18"/>
                <w:szCs w:val="18"/>
                <w:lang w:val="en-GB"/>
              </w:rPr>
              <w:t>Somatic symptom severity (SSS-8) range = 0–32</w:t>
            </w:r>
          </w:p>
        </w:tc>
        <w:tc>
          <w:tcPr>
            <w:tcW w:w="992" w:type="dxa"/>
            <w:shd w:val="clear" w:color="auto" w:fill="DAEEF3" w:themeFill="accent5" w:themeFillTint="33"/>
            <w:vAlign w:val="center"/>
          </w:tcPr>
          <w:p w14:paraId="76C15B1C" w14:textId="77777777" w:rsidR="006569DC" w:rsidRDefault="0000000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8.70</w:t>
            </w:r>
          </w:p>
          <w:p w14:paraId="72D14531" w14:textId="77777777" w:rsidR="006569DC" w:rsidRDefault="006569D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1586B19" w14:textId="77777777" w:rsidR="006569DC" w:rsidRDefault="006569D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811997E" w14:textId="77777777" w:rsidR="006569DC" w:rsidRDefault="006569D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63A3077" w14:textId="77777777" w:rsidR="006569DC" w:rsidRDefault="006569D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DAEEF3" w:themeFill="accent5" w:themeFillTint="33"/>
            <w:vAlign w:val="center"/>
          </w:tcPr>
          <w:p w14:paraId="31624030" w14:textId="77777777" w:rsidR="006569DC" w:rsidRDefault="0000000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6.08</w:t>
            </w:r>
          </w:p>
          <w:p w14:paraId="21454E20" w14:textId="77777777" w:rsidR="006569DC" w:rsidRDefault="006569D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AD2EF8C" w14:textId="77777777" w:rsidR="006569DC" w:rsidRDefault="006569D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93CCA78" w14:textId="77777777" w:rsidR="006569DC" w:rsidRDefault="006569D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C3013C3" w14:textId="77777777" w:rsidR="006569DC" w:rsidRDefault="006569D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DAEEF3" w:themeFill="accent5" w:themeFillTint="33"/>
            <w:vAlign w:val="center"/>
          </w:tcPr>
          <w:p w14:paraId="5B732C8E" w14:textId="77777777" w:rsidR="006569DC" w:rsidRDefault="0000000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zh-CN"/>
              </w:rPr>
            </w:pPr>
            <w:r>
              <w:rPr>
                <w:rFonts w:ascii="Arial" w:hAnsi="Arial" w:cs="Arial" w:hint="eastAsia"/>
                <w:sz w:val="18"/>
                <w:szCs w:val="18"/>
                <w:lang w:val="en-US" w:eastAsia="zh-CN"/>
              </w:rPr>
              <w:t>8.73</w:t>
            </w:r>
          </w:p>
          <w:p w14:paraId="6C812238" w14:textId="77777777" w:rsidR="006569DC" w:rsidRDefault="006569D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10AA7FE" w14:textId="77777777" w:rsidR="006569DC" w:rsidRDefault="006569D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0DB999D" w14:textId="77777777" w:rsidR="006569DC" w:rsidRDefault="006569D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DAEEF3" w:themeFill="accent5" w:themeFillTint="33"/>
          </w:tcPr>
          <w:p w14:paraId="03A0C374" w14:textId="77777777" w:rsidR="006569DC" w:rsidRDefault="0000000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zh-CN"/>
              </w:rPr>
            </w:pPr>
            <w:r>
              <w:rPr>
                <w:rFonts w:ascii="Arial" w:hAnsi="Arial" w:cs="Arial" w:hint="eastAsia"/>
                <w:sz w:val="18"/>
                <w:szCs w:val="18"/>
                <w:lang w:val="en-US" w:eastAsia="zh-CN"/>
              </w:rPr>
              <w:t>5.99</w:t>
            </w:r>
          </w:p>
          <w:p w14:paraId="4976DB16" w14:textId="77777777" w:rsidR="006569DC" w:rsidRDefault="006569D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DAEEF3" w:themeFill="accent5" w:themeFillTint="33"/>
            <w:vAlign w:val="center"/>
          </w:tcPr>
          <w:p w14:paraId="6FBFA4D4" w14:textId="77777777" w:rsidR="006569DC" w:rsidRDefault="0000000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zh-CN"/>
              </w:rPr>
            </w:pPr>
            <w:r>
              <w:rPr>
                <w:rFonts w:ascii="Arial" w:hAnsi="Arial" w:cs="Arial" w:hint="eastAsia"/>
                <w:sz w:val="18"/>
                <w:szCs w:val="18"/>
                <w:lang w:val="en-US" w:eastAsia="zh-CN"/>
              </w:rPr>
              <w:t>8.68</w:t>
            </w:r>
          </w:p>
          <w:p w14:paraId="26233EB2" w14:textId="77777777" w:rsidR="006569DC" w:rsidRDefault="006569D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128F8E0" w14:textId="77777777" w:rsidR="006569DC" w:rsidRDefault="006569D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BE0646C" w14:textId="77777777" w:rsidR="006569DC" w:rsidRDefault="006569D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AEEF3" w:themeFill="accent5" w:themeFillTint="33"/>
          </w:tcPr>
          <w:p w14:paraId="3A793BCE" w14:textId="77777777" w:rsidR="006569DC" w:rsidRDefault="0000000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zh-CN"/>
              </w:rPr>
            </w:pPr>
            <w:r>
              <w:rPr>
                <w:rFonts w:ascii="Arial" w:hAnsi="Arial" w:cs="Arial" w:hint="eastAsia"/>
                <w:sz w:val="18"/>
                <w:szCs w:val="18"/>
                <w:lang w:val="en-US" w:eastAsia="zh-CN"/>
              </w:rPr>
              <w:t>6.16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57F82CFE" w14:textId="77777777" w:rsidR="006569DC" w:rsidRDefault="0000000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  <w:lang w:val="en-US" w:eastAsia="zh-CN"/>
              </w:rPr>
              <w:t>.414</w:t>
            </w:r>
          </w:p>
        </w:tc>
        <w:tc>
          <w:tcPr>
            <w:tcW w:w="971" w:type="dxa"/>
            <w:shd w:val="clear" w:color="auto" w:fill="DAEEF3" w:themeFill="accent5" w:themeFillTint="33"/>
            <w:vAlign w:val="center"/>
          </w:tcPr>
          <w:p w14:paraId="66E30056" w14:textId="77777777" w:rsidR="006569DC" w:rsidRDefault="00000000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Helvetica" w:eastAsia="SimSun" w:hAnsi="Helvetica" w:cs="Helvetica" w:hint="eastAsia"/>
                <w:color w:val="333333"/>
                <w:sz w:val="18"/>
                <w:szCs w:val="18"/>
                <w:lang w:val="en-US" w:eastAsia="zh-CN"/>
              </w:rPr>
              <w:t>0.016</w:t>
            </w:r>
          </w:p>
        </w:tc>
        <w:tc>
          <w:tcPr>
            <w:tcW w:w="1032" w:type="dxa"/>
            <w:shd w:val="clear" w:color="auto" w:fill="DAEEF3" w:themeFill="accent5" w:themeFillTint="33"/>
            <w:vAlign w:val="center"/>
          </w:tcPr>
          <w:p w14:paraId="2D90CAF2" w14:textId="77777777" w:rsidR="006569DC" w:rsidRDefault="00000000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  <w:lang w:val="en-US" w:eastAsia="zh-CN"/>
              </w:rPr>
            </w:pPr>
            <w:r>
              <w:rPr>
                <w:rFonts w:ascii="Helvetica" w:eastAsia="SimSun" w:hAnsi="Helvetica" w:cs="Helvetica" w:hint="eastAsia"/>
                <w:color w:val="333333"/>
                <w:sz w:val="18"/>
                <w:szCs w:val="18"/>
                <w:lang w:val="en-US" w:eastAsia="zh-CN"/>
              </w:rPr>
              <w:t>0.668</w:t>
            </w:r>
          </w:p>
        </w:tc>
      </w:tr>
      <w:tr w:rsidR="006569DC" w14:paraId="78331651" w14:textId="77777777">
        <w:trPr>
          <w:trHeight w:val="261"/>
          <w:jc w:val="center"/>
        </w:trPr>
        <w:tc>
          <w:tcPr>
            <w:tcW w:w="1134" w:type="dxa"/>
            <w:shd w:val="clear" w:color="auto" w:fill="DAEEF3" w:themeFill="accent5" w:themeFillTint="33"/>
          </w:tcPr>
          <w:p w14:paraId="249F0923" w14:textId="77777777" w:rsidR="006569DC" w:rsidRDefault="006569D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DAEEF3" w:themeFill="accent5" w:themeFillTint="33"/>
          </w:tcPr>
          <w:p w14:paraId="042E4A87" w14:textId="77777777" w:rsidR="006569DC" w:rsidRPr="007B0D47" w:rsidRDefault="0000000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7B0D47">
              <w:rPr>
                <w:rFonts w:ascii="Arial" w:hAnsi="Arial" w:cs="Arial"/>
                <w:sz w:val="18"/>
                <w:szCs w:val="18"/>
                <w:lang w:val="en-GB"/>
              </w:rPr>
              <w:t>Psychological symptom severity (SSD-12) range = 0–48</w:t>
            </w:r>
          </w:p>
        </w:tc>
        <w:tc>
          <w:tcPr>
            <w:tcW w:w="992" w:type="dxa"/>
            <w:shd w:val="clear" w:color="auto" w:fill="DAEEF3" w:themeFill="accent5" w:themeFillTint="33"/>
          </w:tcPr>
          <w:p w14:paraId="7EEDC31A" w14:textId="77777777" w:rsidR="006569DC" w:rsidRDefault="0000000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13.98</w:t>
            </w:r>
          </w:p>
        </w:tc>
        <w:tc>
          <w:tcPr>
            <w:tcW w:w="709" w:type="dxa"/>
            <w:shd w:val="clear" w:color="auto" w:fill="DAEEF3" w:themeFill="accent5" w:themeFillTint="33"/>
            <w:vAlign w:val="center"/>
          </w:tcPr>
          <w:p w14:paraId="0262C724" w14:textId="77777777" w:rsidR="006569DC" w:rsidRDefault="0000000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12.24</w:t>
            </w:r>
          </w:p>
          <w:p w14:paraId="227E6BF3" w14:textId="77777777" w:rsidR="006569DC" w:rsidRDefault="006569D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70001C6" w14:textId="77777777" w:rsidR="006569DC" w:rsidRDefault="006569D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650F821" w14:textId="77777777" w:rsidR="006569DC" w:rsidRDefault="006569D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B4BAC61" w14:textId="77777777" w:rsidR="006569DC" w:rsidRDefault="006569D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DAEEF3" w:themeFill="accent5" w:themeFillTint="33"/>
          </w:tcPr>
          <w:p w14:paraId="5120ED63" w14:textId="77777777" w:rsidR="006569DC" w:rsidRDefault="0000000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zh-CN"/>
              </w:rPr>
            </w:pPr>
            <w:r>
              <w:rPr>
                <w:rFonts w:ascii="Arial" w:hAnsi="Arial" w:cs="Arial" w:hint="eastAsia"/>
                <w:sz w:val="18"/>
                <w:szCs w:val="18"/>
                <w:lang w:val="en-US" w:eastAsia="zh-CN"/>
              </w:rPr>
              <w:t>13.92</w:t>
            </w:r>
          </w:p>
        </w:tc>
        <w:tc>
          <w:tcPr>
            <w:tcW w:w="709" w:type="dxa"/>
            <w:shd w:val="clear" w:color="auto" w:fill="DAEEF3" w:themeFill="accent5" w:themeFillTint="33"/>
            <w:vAlign w:val="center"/>
          </w:tcPr>
          <w:p w14:paraId="773FDB62" w14:textId="77777777" w:rsidR="006569DC" w:rsidRDefault="0000000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zh-CN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 w:hint="eastAsia"/>
                <w:sz w:val="18"/>
                <w:szCs w:val="18"/>
                <w:lang w:val="en-US" w:eastAsia="zh-CN"/>
              </w:rPr>
              <w:t>2.19</w:t>
            </w:r>
          </w:p>
          <w:p w14:paraId="67D0386F" w14:textId="77777777" w:rsidR="006569DC" w:rsidRDefault="006569D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A11E1A7" w14:textId="77777777" w:rsidR="006569DC" w:rsidRDefault="006569D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B0A89A6" w14:textId="77777777" w:rsidR="006569DC" w:rsidRDefault="006569D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E4F982C" w14:textId="77777777" w:rsidR="006569DC" w:rsidRDefault="006569D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DAEEF3" w:themeFill="accent5" w:themeFillTint="33"/>
          </w:tcPr>
          <w:p w14:paraId="0E8D94EC" w14:textId="77777777" w:rsidR="006569DC" w:rsidRDefault="0000000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zh-CN"/>
              </w:rPr>
            </w:pPr>
            <w:r>
              <w:rPr>
                <w:rFonts w:ascii="Arial" w:hAnsi="Arial" w:cs="Arial" w:hint="eastAsia"/>
                <w:sz w:val="18"/>
                <w:szCs w:val="18"/>
                <w:lang w:val="en-US" w:eastAsia="zh-CN"/>
              </w:rPr>
              <w:t>14.03</w:t>
            </w:r>
          </w:p>
        </w:tc>
        <w:tc>
          <w:tcPr>
            <w:tcW w:w="851" w:type="dxa"/>
            <w:shd w:val="clear" w:color="auto" w:fill="DAEEF3" w:themeFill="accent5" w:themeFillTint="33"/>
          </w:tcPr>
          <w:p w14:paraId="6896D967" w14:textId="77777777" w:rsidR="006569DC" w:rsidRDefault="0000000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zh-CN"/>
              </w:rPr>
            </w:pPr>
            <w:r>
              <w:rPr>
                <w:rFonts w:ascii="Arial" w:hAnsi="Arial" w:cs="Arial" w:hint="eastAsia"/>
                <w:sz w:val="18"/>
                <w:szCs w:val="18"/>
                <w:lang w:val="en-US" w:eastAsia="zh-CN"/>
              </w:rPr>
              <w:t>12.28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7E1F430B" w14:textId="77777777" w:rsidR="006569DC" w:rsidRDefault="0000000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  <w:lang w:val="en-US" w:eastAsia="zh-CN"/>
              </w:rPr>
              <w:t>.649</w:t>
            </w:r>
          </w:p>
        </w:tc>
        <w:tc>
          <w:tcPr>
            <w:tcW w:w="971" w:type="dxa"/>
            <w:shd w:val="clear" w:color="auto" w:fill="DAEEF3" w:themeFill="accent5" w:themeFillTint="33"/>
            <w:vAlign w:val="center"/>
          </w:tcPr>
          <w:p w14:paraId="105BFC27" w14:textId="77777777" w:rsidR="006569DC" w:rsidRDefault="00000000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Helvetica" w:eastAsia="SimSun" w:hAnsi="Helvetica" w:cs="Helvetica"/>
                <w:color w:val="333333"/>
                <w:sz w:val="18"/>
                <w:szCs w:val="18"/>
              </w:rPr>
              <w:t>.</w:t>
            </w:r>
            <w:r>
              <w:rPr>
                <w:rFonts w:ascii="Helvetica" w:eastAsia="SimSun" w:hAnsi="Helvetica" w:cs="Helvetica" w:hint="eastAsia"/>
                <w:color w:val="333333"/>
                <w:sz w:val="18"/>
                <w:szCs w:val="18"/>
                <w:lang w:val="en-US" w:eastAsia="zh-CN"/>
              </w:rPr>
              <w:t>0.003</w:t>
            </w:r>
          </w:p>
        </w:tc>
        <w:tc>
          <w:tcPr>
            <w:tcW w:w="1032" w:type="dxa"/>
            <w:shd w:val="clear" w:color="auto" w:fill="DAEEF3" w:themeFill="accent5" w:themeFillTint="33"/>
            <w:vAlign w:val="center"/>
          </w:tcPr>
          <w:p w14:paraId="33E52116" w14:textId="77777777" w:rsidR="006569DC" w:rsidRDefault="00000000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Helvetica" w:eastAsia="SimSun" w:hAnsi="Helvetica" w:cs="Helvetica" w:hint="eastAsia"/>
                <w:color w:val="333333"/>
                <w:sz w:val="18"/>
                <w:szCs w:val="18"/>
                <w:lang w:val="en-US" w:eastAsia="zh-CN"/>
              </w:rPr>
              <w:t>0.935</w:t>
            </w:r>
          </w:p>
        </w:tc>
      </w:tr>
      <w:tr w:rsidR="006569DC" w14:paraId="08B882D8" w14:textId="77777777">
        <w:trPr>
          <w:trHeight w:val="261"/>
          <w:jc w:val="center"/>
        </w:trPr>
        <w:tc>
          <w:tcPr>
            <w:tcW w:w="1134" w:type="dxa"/>
            <w:shd w:val="clear" w:color="auto" w:fill="DAEEF3" w:themeFill="accent5" w:themeFillTint="33"/>
          </w:tcPr>
          <w:p w14:paraId="5AEC0CA6" w14:textId="77777777" w:rsidR="006569DC" w:rsidRDefault="006569D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DAEEF3" w:themeFill="accent5" w:themeFillTint="33"/>
          </w:tcPr>
          <w:p w14:paraId="2CAE1373" w14:textId="77777777" w:rsidR="006569DC" w:rsidRDefault="0000000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 w:hint="eastAsia"/>
                <w:sz w:val="18"/>
                <w:szCs w:val="18"/>
              </w:rPr>
              <w:t>Whiteley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8</w:t>
            </w:r>
            <w:r>
              <w:rPr>
                <w:rFonts w:ascii="Arial" w:hAnsi="Arial" w:cs="Arial" w:hint="eastAsia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 xml:space="preserve">WI-8)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range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=8-40</w:t>
            </w:r>
          </w:p>
        </w:tc>
        <w:tc>
          <w:tcPr>
            <w:tcW w:w="992" w:type="dxa"/>
            <w:shd w:val="clear" w:color="auto" w:fill="DAEEF3" w:themeFill="accent5" w:themeFillTint="33"/>
            <w:vAlign w:val="center"/>
          </w:tcPr>
          <w:p w14:paraId="2D2CDFC5" w14:textId="77777777" w:rsidR="006569DC" w:rsidRDefault="0000000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18.23</w:t>
            </w:r>
          </w:p>
          <w:p w14:paraId="2D915CDD" w14:textId="77777777" w:rsidR="006569DC" w:rsidRDefault="006569D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CA44B06" w14:textId="77777777" w:rsidR="006569DC" w:rsidRDefault="006569D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DAEEF3" w:themeFill="accent5" w:themeFillTint="33"/>
          </w:tcPr>
          <w:p w14:paraId="05DEFCA0" w14:textId="77777777" w:rsidR="006569DC" w:rsidRDefault="0000000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8.34</w:t>
            </w:r>
          </w:p>
        </w:tc>
        <w:tc>
          <w:tcPr>
            <w:tcW w:w="992" w:type="dxa"/>
            <w:shd w:val="clear" w:color="auto" w:fill="DAEEF3" w:themeFill="accent5" w:themeFillTint="33"/>
            <w:vAlign w:val="center"/>
          </w:tcPr>
          <w:p w14:paraId="568E38A0" w14:textId="77777777" w:rsidR="006569DC" w:rsidRDefault="0000000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  <w:lang w:val="en-US" w:eastAsia="zh-CN"/>
              </w:rPr>
              <w:t>18.60</w:t>
            </w:r>
          </w:p>
          <w:p w14:paraId="291F3C4D" w14:textId="77777777" w:rsidR="006569DC" w:rsidRDefault="006569D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E591836" w14:textId="77777777" w:rsidR="006569DC" w:rsidRDefault="006569D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DAEEF3" w:themeFill="accent5" w:themeFillTint="33"/>
          </w:tcPr>
          <w:p w14:paraId="2B0298F9" w14:textId="77777777" w:rsidR="006569DC" w:rsidRDefault="0000000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zh-CN"/>
              </w:rPr>
            </w:pPr>
            <w:r>
              <w:rPr>
                <w:rFonts w:ascii="Arial" w:hAnsi="Arial" w:cs="Arial"/>
                <w:sz w:val="18"/>
                <w:szCs w:val="18"/>
              </w:rPr>
              <w:t>8.</w:t>
            </w:r>
            <w:r>
              <w:rPr>
                <w:rFonts w:ascii="Arial" w:hAnsi="Arial" w:cs="Arial" w:hint="eastAsia"/>
                <w:sz w:val="18"/>
                <w:szCs w:val="18"/>
                <w:lang w:val="en-US" w:eastAsia="zh-CN"/>
              </w:rPr>
              <w:t>27</w:t>
            </w:r>
          </w:p>
        </w:tc>
        <w:tc>
          <w:tcPr>
            <w:tcW w:w="1417" w:type="dxa"/>
            <w:shd w:val="clear" w:color="auto" w:fill="DAEEF3" w:themeFill="accent5" w:themeFillTint="33"/>
          </w:tcPr>
          <w:p w14:paraId="1DB35BA1" w14:textId="77777777" w:rsidR="006569DC" w:rsidRDefault="0000000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 w:hint="eastAsia"/>
                <w:sz w:val="18"/>
                <w:szCs w:val="18"/>
                <w:lang w:val="en-US" w:eastAsia="zh-CN"/>
              </w:rPr>
              <w:t>7.99</w:t>
            </w:r>
          </w:p>
        </w:tc>
        <w:tc>
          <w:tcPr>
            <w:tcW w:w="851" w:type="dxa"/>
            <w:shd w:val="clear" w:color="auto" w:fill="DAEEF3" w:themeFill="accent5" w:themeFillTint="33"/>
          </w:tcPr>
          <w:p w14:paraId="04CEFACC" w14:textId="77777777" w:rsidR="006569DC" w:rsidRDefault="0000000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zh-CN"/>
              </w:rPr>
            </w:pPr>
            <w:r>
              <w:rPr>
                <w:rFonts w:ascii="Arial" w:hAnsi="Arial" w:cs="Arial" w:hint="eastAsia"/>
                <w:sz w:val="18"/>
                <w:szCs w:val="18"/>
                <w:lang w:val="en-US" w:eastAsia="zh-CN"/>
              </w:rPr>
              <w:t>8.39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13780648" w14:textId="77777777" w:rsidR="006569DC" w:rsidRDefault="0000000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  <w:lang w:val="en-US" w:eastAsia="zh-CN"/>
              </w:rPr>
              <w:t>.768</w:t>
            </w:r>
          </w:p>
        </w:tc>
        <w:tc>
          <w:tcPr>
            <w:tcW w:w="971" w:type="dxa"/>
            <w:shd w:val="clear" w:color="auto" w:fill="DAEEF3" w:themeFill="accent5" w:themeFillTint="33"/>
            <w:vAlign w:val="center"/>
          </w:tcPr>
          <w:p w14:paraId="7E95A509" w14:textId="77777777" w:rsidR="006569DC" w:rsidRDefault="00000000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Helvetica" w:eastAsia="SimSun" w:hAnsi="Helvetica" w:cs="Helvetica" w:hint="eastAsia"/>
                <w:color w:val="333333"/>
                <w:sz w:val="18"/>
                <w:szCs w:val="18"/>
                <w:lang w:val="en-US" w:eastAsia="zh-CN"/>
              </w:rPr>
              <w:t>0.047</w:t>
            </w:r>
          </w:p>
        </w:tc>
        <w:tc>
          <w:tcPr>
            <w:tcW w:w="1032" w:type="dxa"/>
            <w:shd w:val="clear" w:color="auto" w:fill="DAEEF3" w:themeFill="accent5" w:themeFillTint="33"/>
            <w:vAlign w:val="center"/>
          </w:tcPr>
          <w:p w14:paraId="4DE942E7" w14:textId="77777777" w:rsidR="006569DC" w:rsidRDefault="00000000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  <w:lang w:val="en-US" w:eastAsia="zh-CN"/>
              </w:rPr>
            </w:pPr>
            <w:r>
              <w:rPr>
                <w:rFonts w:ascii="Helvetica" w:eastAsia="SimSun" w:hAnsi="Helvetica" w:cs="Helvetica"/>
                <w:color w:val="333333"/>
                <w:sz w:val="18"/>
                <w:szCs w:val="18"/>
              </w:rPr>
              <w:t>.</w:t>
            </w:r>
            <w:r>
              <w:rPr>
                <w:rFonts w:ascii="Helvetica" w:eastAsia="SimSun" w:hAnsi="Helvetica" w:cs="Helvetica" w:hint="eastAsia"/>
                <w:color w:val="333333"/>
                <w:sz w:val="18"/>
                <w:szCs w:val="18"/>
                <w:lang w:val="en-US" w:eastAsia="zh-CN"/>
              </w:rPr>
              <w:t>0.218</w:t>
            </w:r>
          </w:p>
        </w:tc>
      </w:tr>
    </w:tbl>
    <w:p w14:paraId="298053AA" w14:textId="77777777" w:rsidR="006569DC" w:rsidRDefault="006569DC">
      <w:pPr>
        <w:rPr>
          <w:b/>
          <w:bCs/>
          <w:sz w:val="44"/>
          <w:szCs w:val="44"/>
          <w:lang w:val="en-US" w:eastAsia="zh-CN"/>
        </w:rPr>
      </w:pPr>
    </w:p>
    <w:p w14:paraId="3B166744" w14:textId="77777777" w:rsidR="006569DC" w:rsidRPr="007B0D47" w:rsidRDefault="00000000">
      <w:pPr>
        <w:autoSpaceDE w:val="0"/>
        <w:autoSpaceDN w:val="0"/>
        <w:adjustRightInd w:val="0"/>
        <w:rPr>
          <w:b/>
          <w:bCs/>
          <w:lang w:val="en-GB"/>
        </w:rPr>
      </w:pPr>
      <w:r w:rsidRPr="007B0D47">
        <w:rPr>
          <w:b/>
          <w:bCs/>
          <w:lang w:val="en-GB"/>
        </w:rPr>
        <w:t>Table S1. Pearson Correlation Coefficient between predictors (n=694)</w:t>
      </w:r>
    </w:p>
    <w:tbl>
      <w:tblPr>
        <w:tblW w:w="8647" w:type="dxa"/>
        <w:tblBorders>
          <w:insideH w:val="single" w:sz="4" w:space="0" w:color="auto"/>
        </w:tblBorders>
        <w:shd w:val="clear" w:color="auto" w:fill="DAEEF3" w:themeFill="accent5" w:themeFillTint="33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1560"/>
        <w:gridCol w:w="1701"/>
        <w:gridCol w:w="1701"/>
        <w:gridCol w:w="1984"/>
      </w:tblGrid>
      <w:tr w:rsidR="006569DC" w14:paraId="47378935" w14:textId="77777777">
        <w:trPr>
          <w:cantSplit/>
        </w:trPr>
        <w:tc>
          <w:tcPr>
            <w:tcW w:w="1701" w:type="dxa"/>
            <w:shd w:val="clear" w:color="auto" w:fill="92CDDC" w:themeFill="accent5" w:themeFillTint="99"/>
            <w:vAlign w:val="bottom"/>
          </w:tcPr>
          <w:p w14:paraId="6584729E" w14:textId="77777777" w:rsidR="006569DC" w:rsidRPr="007B0D47" w:rsidRDefault="006569DC">
            <w:pPr>
              <w:autoSpaceDE w:val="0"/>
              <w:autoSpaceDN w:val="0"/>
              <w:adjustRightInd w:val="0"/>
              <w:rPr>
                <w:rFonts w:ascii="Helvetica" w:eastAsia="SimSun" w:hAnsi="Helvetica" w:cs="Helvetica"/>
                <w:color w:val="333333"/>
                <w:sz w:val="18"/>
                <w:szCs w:val="18"/>
                <w:lang w:val="en-GB"/>
              </w:rPr>
            </w:pPr>
          </w:p>
        </w:tc>
        <w:tc>
          <w:tcPr>
            <w:tcW w:w="1560" w:type="dxa"/>
            <w:shd w:val="clear" w:color="auto" w:fill="92CDDC" w:themeFill="accent5" w:themeFillTint="99"/>
            <w:vAlign w:val="bottom"/>
          </w:tcPr>
          <w:p w14:paraId="252E0C37" w14:textId="77777777" w:rsidR="006569DC" w:rsidRDefault="00000000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Helvetica" w:eastAsia="SimSun" w:hAnsi="Helvetica" w:cs="Helvetica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Helvetica" w:eastAsia="SimSun" w:hAnsi="Helvetica" w:cs="Helvetica"/>
                <w:b/>
                <w:bCs/>
                <w:color w:val="333333"/>
                <w:sz w:val="18"/>
                <w:szCs w:val="18"/>
              </w:rPr>
              <w:t>PHQ-15</w:t>
            </w:r>
          </w:p>
        </w:tc>
        <w:tc>
          <w:tcPr>
            <w:tcW w:w="1701" w:type="dxa"/>
            <w:shd w:val="clear" w:color="auto" w:fill="92CDDC" w:themeFill="accent5" w:themeFillTint="99"/>
            <w:vAlign w:val="bottom"/>
          </w:tcPr>
          <w:p w14:paraId="72975446" w14:textId="77777777" w:rsidR="006569DC" w:rsidRDefault="00000000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Helvetica" w:eastAsia="SimSun" w:hAnsi="Helvetica" w:cs="Helvetica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Helvetica" w:eastAsia="SimSun" w:hAnsi="Helvetica" w:cs="Helvetica"/>
                <w:b/>
                <w:bCs/>
                <w:color w:val="333333"/>
                <w:sz w:val="18"/>
                <w:szCs w:val="18"/>
              </w:rPr>
              <w:t>SSS-8</w:t>
            </w:r>
          </w:p>
        </w:tc>
        <w:tc>
          <w:tcPr>
            <w:tcW w:w="1701" w:type="dxa"/>
            <w:shd w:val="clear" w:color="auto" w:fill="92CDDC" w:themeFill="accent5" w:themeFillTint="99"/>
            <w:vAlign w:val="bottom"/>
          </w:tcPr>
          <w:p w14:paraId="3288E769" w14:textId="77777777" w:rsidR="006569DC" w:rsidRDefault="00000000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Helvetica" w:eastAsia="SimSun" w:hAnsi="Helvetica" w:cs="Helvetica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Helvetica" w:eastAsia="SimSun" w:hAnsi="Helvetica" w:cs="Helvetica"/>
                <w:b/>
                <w:bCs/>
                <w:color w:val="333333"/>
                <w:sz w:val="18"/>
                <w:szCs w:val="18"/>
              </w:rPr>
              <w:t>SSD-12</w:t>
            </w:r>
          </w:p>
        </w:tc>
        <w:tc>
          <w:tcPr>
            <w:tcW w:w="1984" w:type="dxa"/>
            <w:shd w:val="clear" w:color="auto" w:fill="92CDDC" w:themeFill="accent5" w:themeFillTint="99"/>
            <w:vAlign w:val="bottom"/>
          </w:tcPr>
          <w:p w14:paraId="492262DD" w14:textId="77777777" w:rsidR="006569DC" w:rsidRDefault="00000000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Helvetica" w:eastAsia="SimSun" w:hAnsi="Helvetica" w:cs="Helvetica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Helvetica" w:eastAsia="SimSun" w:hAnsi="Helvetica" w:cs="Helvetica"/>
                <w:b/>
                <w:bCs/>
                <w:color w:val="333333"/>
                <w:sz w:val="18"/>
                <w:szCs w:val="18"/>
              </w:rPr>
              <w:t>WI-8</w:t>
            </w:r>
          </w:p>
        </w:tc>
      </w:tr>
      <w:tr w:rsidR="006569DC" w14:paraId="7AF4FAFD" w14:textId="77777777">
        <w:trPr>
          <w:cantSplit/>
        </w:trPr>
        <w:tc>
          <w:tcPr>
            <w:tcW w:w="1701" w:type="dxa"/>
            <w:shd w:val="clear" w:color="auto" w:fill="DAEEF3" w:themeFill="accent5" w:themeFillTint="33"/>
          </w:tcPr>
          <w:p w14:paraId="389796B0" w14:textId="77777777" w:rsidR="006569DC" w:rsidRDefault="00000000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Helvetica" w:eastAsia="SimSun" w:hAnsi="Helvetica" w:cs="Helvetica"/>
                <w:color w:val="333333"/>
                <w:sz w:val="18"/>
                <w:szCs w:val="18"/>
              </w:rPr>
            </w:pPr>
            <w:r>
              <w:rPr>
                <w:rFonts w:ascii="Helvetica" w:eastAsia="SimSun" w:hAnsi="Helvetica" w:cs="Helvetica"/>
                <w:b/>
                <w:bCs/>
                <w:color w:val="333333"/>
                <w:sz w:val="18"/>
                <w:szCs w:val="18"/>
              </w:rPr>
              <w:t>PHQ-15</w:t>
            </w:r>
          </w:p>
        </w:tc>
        <w:tc>
          <w:tcPr>
            <w:tcW w:w="1560" w:type="dxa"/>
            <w:shd w:val="clear" w:color="auto" w:fill="DAEEF3" w:themeFill="accent5" w:themeFillTint="33"/>
            <w:vAlign w:val="center"/>
          </w:tcPr>
          <w:p w14:paraId="2A7CAF03" w14:textId="77777777" w:rsidR="006569DC" w:rsidRDefault="00000000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Helvetica" w:eastAsia="SimSun" w:hAnsi="Helvetica" w:cs="Helvetica"/>
                <w:color w:val="333333"/>
                <w:sz w:val="18"/>
                <w:szCs w:val="18"/>
              </w:rPr>
            </w:pPr>
            <w:r>
              <w:rPr>
                <w:rFonts w:ascii="Helvetica" w:eastAsia="SimSun" w:hAnsi="Helvetica" w:cs="Helvetica"/>
                <w:color w:val="333333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DAEEF3" w:themeFill="accent5" w:themeFillTint="33"/>
            <w:vAlign w:val="center"/>
          </w:tcPr>
          <w:p w14:paraId="0C52CE19" w14:textId="77777777" w:rsidR="006569DC" w:rsidRDefault="00000000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Helvetica" w:eastAsia="SimSun" w:hAnsi="Helvetica" w:cs="Helvetica"/>
                <w:color w:val="333333"/>
                <w:sz w:val="18"/>
                <w:szCs w:val="18"/>
              </w:rPr>
            </w:pPr>
            <w:r>
              <w:rPr>
                <w:rFonts w:ascii="Helvetica" w:eastAsia="SimSun" w:hAnsi="Helvetica" w:cs="Helvetica"/>
                <w:color w:val="333333"/>
                <w:sz w:val="18"/>
                <w:szCs w:val="18"/>
              </w:rPr>
              <w:t>. 738**</w:t>
            </w:r>
          </w:p>
        </w:tc>
        <w:tc>
          <w:tcPr>
            <w:tcW w:w="1701" w:type="dxa"/>
            <w:shd w:val="clear" w:color="auto" w:fill="DAEEF3" w:themeFill="accent5" w:themeFillTint="33"/>
            <w:vAlign w:val="center"/>
          </w:tcPr>
          <w:p w14:paraId="5FB95DE9" w14:textId="77777777" w:rsidR="006569DC" w:rsidRDefault="00000000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Helvetica" w:eastAsia="SimSun" w:hAnsi="Helvetica" w:cs="Helvetica"/>
                <w:color w:val="333333"/>
                <w:sz w:val="18"/>
                <w:szCs w:val="18"/>
              </w:rPr>
            </w:pPr>
            <w:r>
              <w:rPr>
                <w:rFonts w:ascii="Helvetica" w:eastAsia="SimSun" w:hAnsi="Helvetica" w:cs="Helvetica"/>
                <w:color w:val="333333"/>
                <w:sz w:val="18"/>
                <w:szCs w:val="18"/>
              </w:rPr>
              <w:t>.518**</w:t>
            </w:r>
          </w:p>
        </w:tc>
        <w:tc>
          <w:tcPr>
            <w:tcW w:w="1984" w:type="dxa"/>
            <w:shd w:val="clear" w:color="auto" w:fill="DAEEF3" w:themeFill="accent5" w:themeFillTint="33"/>
            <w:vAlign w:val="center"/>
          </w:tcPr>
          <w:p w14:paraId="6554A2C3" w14:textId="77777777" w:rsidR="006569DC" w:rsidRDefault="00000000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Helvetica" w:eastAsia="SimSun" w:hAnsi="Helvetica" w:cs="Helvetica"/>
                <w:color w:val="333333"/>
                <w:sz w:val="18"/>
                <w:szCs w:val="18"/>
              </w:rPr>
            </w:pPr>
            <w:r>
              <w:rPr>
                <w:rFonts w:ascii="Helvetica" w:eastAsia="SimSun" w:hAnsi="Helvetica" w:cs="Helvetica"/>
                <w:color w:val="333333"/>
                <w:sz w:val="18"/>
                <w:szCs w:val="18"/>
              </w:rPr>
              <w:t>.550**</w:t>
            </w:r>
          </w:p>
        </w:tc>
      </w:tr>
      <w:tr w:rsidR="006569DC" w14:paraId="278DBA1C" w14:textId="77777777">
        <w:trPr>
          <w:cantSplit/>
        </w:trPr>
        <w:tc>
          <w:tcPr>
            <w:tcW w:w="1701" w:type="dxa"/>
            <w:shd w:val="clear" w:color="auto" w:fill="DAEEF3" w:themeFill="accent5" w:themeFillTint="33"/>
          </w:tcPr>
          <w:p w14:paraId="234DA82F" w14:textId="77777777" w:rsidR="006569DC" w:rsidRDefault="00000000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Helvetica" w:eastAsia="SimSun" w:hAnsi="Helvetica" w:cs="Helvetica"/>
                <w:color w:val="333333"/>
                <w:sz w:val="18"/>
                <w:szCs w:val="18"/>
              </w:rPr>
            </w:pPr>
            <w:r>
              <w:rPr>
                <w:rFonts w:ascii="Helvetica" w:eastAsia="SimSun" w:hAnsi="Helvetica" w:cs="Helvetica"/>
                <w:b/>
                <w:bCs/>
                <w:color w:val="333333"/>
                <w:sz w:val="18"/>
                <w:szCs w:val="18"/>
              </w:rPr>
              <w:t>SSS-8</w:t>
            </w:r>
          </w:p>
        </w:tc>
        <w:tc>
          <w:tcPr>
            <w:tcW w:w="1560" w:type="dxa"/>
            <w:shd w:val="clear" w:color="auto" w:fill="DAEEF3" w:themeFill="accent5" w:themeFillTint="33"/>
            <w:vAlign w:val="center"/>
          </w:tcPr>
          <w:p w14:paraId="7539D8AE" w14:textId="77777777" w:rsidR="006569DC" w:rsidRDefault="00000000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Helvetica" w:eastAsia="SimSun" w:hAnsi="Helvetica" w:cs="Helvetica"/>
                <w:color w:val="333333"/>
                <w:sz w:val="18"/>
                <w:szCs w:val="18"/>
              </w:rPr>
            </w:pPr>
            <w:r>
              <w:rPr>
                <w:rFonts w:ascii="Helvetica" w:eastAsia="SimSun" w:hAnsi="Helvetica" w:cs="Helvetica"/>
                <w:color w:val="333333"/>
                <w:sz w:val="18"/>
                <w:szCs w:val="18"/>
              </w:rPr>
              <w:t>.738**</w:t>
            </w:r>
          </w:p>
        </w:tc>
        <w:tc>
          <w:tcPr>
            <w:tcW w:w="1701" w:type="dxa"/>
            <w:shd w:val="clear" w:color="auto" w:fill="DAEEF3" w:themeFill="accent5" w:themeFillTint="33"/>
            <w:vAlign w:val="center"/>
          </w:tcPr>
          <w:p w14:paraId="473A8199" w14:textId="77777777" w:rsidR="006569DC" w:rsidRDefault="00000000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Helvetica" w:eastAsia="SimSun" w:hAnsi="Helvetica" w:cs="Helvetica"/>
                <w:color w:val="333333"/>
                <w:sz w:val="18"/>
                <w:szCs w:val="18"/>
              </w:rPr>
            </w:pPr>
            <w:r>
              <w:rPr>
                <w:rFonts w:ascii="Helvetica" w:eastAsia="SimSun" w:hAnsi="Helvetica" w:cs="Helvetica"/>
                <w:color w:val="333333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DAEEF3" w:themeFill="accent5" w:themeFillTint="33"/>
            <w:vAlign w:val="center"/>
          </w:tcPr>
          <w:p w14:paraId="2A8AA41F" w14:textId="77777777" w:rsidR="006569DC" w:rsidRDefault="00000000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Helvetica" w:eastAsia="SimSun" w:hAnsi="Helvetica" w:cs="Helvetica"/>
                <w:color w:val="333333"/>
                <w:sz w:val="18"/>
                <w:szCs w:val="18"/>
              </w:rPr>
            </w:pPr>
            <w:r>
              <w:rPr>
                <w:rFonts w:ascii="Helvetica" w:eastAsia="SimSun" w:hAnsi="Helvetica" w:cs="Helvetica"/>
                <w:color w:val="333333"/>
                <w:sz w:val="18"/>
                <w:szCs w:val="18"/>
              </w:rPr>
              <w:t>.606**</w:t>
            </w:r>
          </w:p>
        </w:tc>
        <w:tc>
          <w:tcPr>
            <w:tcW w:w="1984" w:type="dxa"/>
            <w:shd w:val="clear" w:color="auto" w:fill="DAEEF3" w:themeFill="accent5" w:themeFillTint="33"/>
            <w:vAlign w:val="center"/>
          </w:tcPr>
          <w:p w14:paraId="23C7156D" w14:textId="77777777" w:rsidR="006569DC" w:rsidRDefault="00000000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Helvetica" w:eastAsia="SimSun" w:hAnsi="Helvetica" w:cs="Helvetica"/>
                <w:color w:val="333333"/>
                <w:sz w:val="18"/>
                <w:szCs w:val="18"/>
              </w:rPr>
            </w:pPr>
            <w:r>
              <w:rPr>
                <w:rFonts w:ascii="Helvetica" w:eastAsia="SimSun" w:hAnsi="Helvetica" w:cs="Helvetica"/>
                <w:color w:val="333333"/>
                <w:sz w:val="18"/>
                <w:szCs w:val="18"/>
              </w:rPr>
              <w:t>.608**</w:t>
            </w:r>
          </w:p>
        </w:tc>
      </w:tr>
      <w:tr w:rsidR="006569DC" w14:paraId="32C71B7B" w14:textId="77777777">
        <w:trPr>
          <w:cantSplit/>
        </w:trPr>
        <w:tc>
          <w:tcPr>
            <w:tcW w:w="1701" w:type="dxa"/>
            <w:shd w:val="clear" w:color="auto" w:fill="DAEEF3" w:themeFill="accent5" w:themeFillTint="33"/>
          </w:tcPr>
          <w:p w14:paraId="032990E7" w14:textId="77777777" w:rsidR="006569DC" w:rsidRDefault="00000000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Helvetica" w:eastAsia="SimSun" w:hAnsi="Helvetica" w:cs="Helvetica"/>
                <w:color w:val="333333"/>
                <w:sz w:val="18"/>
                <w:szCs w:val="18"/>
              </w:rPr>
            </w:pPr>
            <w:r>
              <w:rPr>
                <w:rFonts w:ascii="Helvetica" w:eastAsia="SimSun" w:hAnsi="Helvetica" w:cs="Helvetica"/>
                <w:b/>
                <w:bCs/>
                <w:color w:val="333333"/>
                <w:sz w:val="18"/>
                <w:szCs w:val="18"/>
              </w:rPr>
              <w:t>SSD-12</w:t>
            </w:r>
          </w:p>
        </w:tc>
        <w:tc>
          <w:tcPr>
            <w:tcW w:w="1560" w:type="dxa"/>
            <w:shd w:val="clear" w:color="auto" w:fill="DAEEF3" w:themeFill="accent5" w:themeFillTint="33"/>
            <w:vAlign w:val="center"/>
          </w:tcPr>
          <w:p w14:paraId="6CA8A164" w14:textId="77777777" w:rsidR="006569DC" w:rsidRDefault="00000000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Helvetica" w:eastAsia="SimSun" w:hAnsi="Helvetica" w:cs="Helvetica"/>
                <w:color w:val="333333"/>
                <w:sz w:val="18"/>
                <w:szCs w:val="18"/>
              </w:rPr>
            </w:pPr>
            <w:r>
              <w:rPr>
                <w:rFonts w:ascii="Helvetica" w:eastAsia="SimSun" w:hAnsi="Helvetica" w:cs="Helvetica"/>
                <w:color w:val="333333"/>
                <w:sz w:val="18"/>
                <w:szCs w:val="18"/>
              </w:rPr>
              <w:t>.518**</w:t>
            </w:r>
          </w:p>
        </w:tc>
        <w:tc>
          <w:tcPr>
            <w:tcW w:w="1701" w:type="dxa"/>
            <w:shd w:val="clear" w:color="auto" w:fill="DAEEF3" w:themeFill="accent5" w:themeFillTint="33"/>
            <w:vAlign w:val="center"/>
          </w:tcPr>
          <w:p w14:paraId="1C44715E" w14:textId="77777777" w:rsidR="006569DC" w:rsidRDefault="00000000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Helvetica" w:eastAsia="SimSun" w:hAnsi="Helvetica" w:cs="Helvetica"/>
                <w:color w:val="333333"/>
                <w:sz w:val="18"/>
                <w:szCs w:val="18"/>
              </w:rPr>
            </w:pPr>
            <w:r>
              <w:rPr>
                <w:rFonts w:ascii="Helvetica" w:eastAsia="SimSun" w:hAnsi="Helvetica" w:cs="Helvetica"/>
                <w:color w:val="333333"/>
                <w:sz w:val="18"/>
                <w:szCs w:val="18"/>
              </w:rPr>
              <w:t>.606**</w:t>
            </w:r>
          </w:p>
        </w:tc>
        <w:tc>
          <w:tcPr>
            <w:tcW w:w="1701" w:type="dxa"/>
            <w:shd w:val="clear" w:color="auto" w:fill="DAEEF3" w:themeFill="accent5" w:themeFillTint="33"/>
            <w:vAlign w:val="center"/>
          </w:tcPr>
          <w:p w14:paraId="08BDED42" w14:textId="77777777" w:rsidR="006569DC" w:rsidRDefault="00000000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Helvetica" w:eastAsia="SimSun" w:hAnsi="Helvetica" w:cs="Helvetica"/>
                <w:color w:val="333333"/>
                <w:sz w:val="18"/>
                <w:szCs w:val="18"/>
              </w:rPr>
            </w:pPr>
            <w:r>
              <w:rPr>
                <w:rFonts w:ascii="Helvetica" w:eastAsia="SimSun" w:hAnsi="Helvetica" w:cs="Helvetica"/>
                <w:color w:val="333333"/>
                <w:sz w:val="18"/>
                <w:szCs w:val="18"/>
              </w:rPr>
              <w:t>1</w:t>
            </w:r>
          </w:p>
        </w:tc>
        <w:tc>
          <w:tcPr>
            <w:tcW w:w="1984" w:type="dxa"/>
            <w:shd w:val="clear" w:color="auto" w:fill="DAEEF3" w:themeFill="accent5" w:themeFillTint="33"/>
            <w:vAlign w:val="center"/>
          </w:tcPr>
          <w:p w14:paraId="7943A2BD" w14:textId="77777777" w:rsidR="006569DC" w:rsidRDefault="00000000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Helvetica" w:eastAsia="SimSun" w:hAnsi="Helvetica" w:cs="Helvetica"/>
                <w:color w:val="333333"/>
                <w:sz w:val="18"/>
                <w:szCs w:val="18"/>
              </w:rPr>
            </w:pPr>
            <w:r>
              <w:rPr>
                <w:rFonts w:ascii="Helvetica" w:eastAsia="SimSun" w:hAnsi="Helvetica" w:cs="Helvetica"/>
                <w:color w:val="333333"/>
                <w:sz w:val="18"/>
                <w:szCs w:val="18"/>
              </w:rPr>
              <w:t>.824**</w:t>
            </w:r>
          </w:p>
        </w:tc>
      </w:tr>
      <w:tr w:rsidR="006569DC" w14:paraId="1E2318FA" w14:textId="77777777">
        <w:trPr>
          <w:cantSplit/>
        </w:trPr>
        <w:tc>
          <w:tcPr>
            <w:tcW w:w="1701" w:type="dxa"/>
            <w:shd w:val="clear" w:color="auto" w:fill="DAEEF3" w:themeFill="accent5" w:themeFillTint="33"/>
          </w:tcPr>
          <w:p w14:paraId="1B760A0A" w14:textId="77777777" w:rsidR="006569DC" w:rsidRDefault="00000000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Helvetica" w:eastAsia="SimSun" w:hAnsi="Helvetica" w:cs="Helvetica"/>
                <w:color w:val="333333"/>
                <w:sz w:val="18"/>
                <w:szCs w:val="18"/>
              </w:rPr>
            </w:pPr>
            <w:r>
              <w:rPr>
                <w:rFonts w:ascii="Helvetica" w:eastAsia="SimSun" w:hAnsi="Helvetica" w:cs="Helvetica"/>
                <w:b/>
                <w:bCs/>
                <w:color w:val="333333"/>
                <w:sz w:val="18"/>
                <w:szCs w:val="18"/>
              </w:rPr>
              <w:t>WI-8</w:t>
            </w:r>
          </w:p>
        </w:tc>
        <w:tc>
          <w:tcPr>
            <w:tcW w:w="1560" w:type="dxa"/>
            <w:shd w:val="clear" w:color="auto" w:fill="DAEEF3" w:themeFill="accent5" w:themeFillTint="33"/>
            <w:vAlign w:val="center"/>
          </w:tcPr>
          <w:p w14:paraId="1A6BD8A2" w14:textId="77777777" w:rsidR="006569DC" w:rsidRDefault="00000000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Helvetica" w:eastAsia="SimSun" w:hAnsi="Helvetica" w:cs="Helvetica"/>
                <w:color w:val="333333"/>
                <w:sz w:val="18"/>
                <w:szCs w:val="18"/>
              </w:rPr>
            </w:pPr>
            <w:r>
              <w:rPr>
                <w:rFonts w:ascii="Helvetica" w:eastAsia="SimSun" w:hAnsi="Helvetica" w:cs="Helvetica"/>
                <w:color w:val="333333"/>
                <w:sz w:val="18"/>
                <w:szCs w:val="18"/>
              </w:rPr>
              <w:t>.550**</w:t>
            </w:r>
          </w:p>
        </w:tc>
        <w:tc>
          <w:tcPr>
            <w:tcW w:w="1701" w:type="dxa"/>
            <w:shd w:val="clear" w:color="auto" w:fill="DAEEF3" w:themeFill="accent5" w:themeFillTint="33"/>
            <w:vAlign w:val="center"/>
          </w:tcPr>
          <w:p w14:paraId="36627EC4" w14:textId="77777777" w:rsidR="006569DC" w:rsidRDefault="00000000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Helvetica" w:eastAsia="SimSun" w:hAnsi="Helvetica" w:cs="Helvetica"/>
                <w:color w:val="333333"/>
                <w:sz w:val="18"/>
                <w:szCs w:val="18"/>
              </w:rPr>
            </w:pPr>
            <w:r>
              <w:rPr>
                <w:rFonts w:ascii="Helvetica" w:eastAsia="SimSun" w:hAnsi="Helvetica" w:cs="Helvetica"/>
                <w:color w:val="333333"/>
                <w:sz w:val="18"/>
                <w:szCs w:val="18"/>
              </w:rPr>
              <w:t>.608**</w:t>
            </w:r>
          </w:p>
        </w:tc>
        <w:tc>
          <w:tcPr>
            <w:tcW w:w="1701" w:type="dxa"/>
            <w:shd w:val="clear" w:color="auto" w:fill="DAEEF3" w:themeFill="accent5" w:themeFillTint="33"/>
            <w:vAlign w:val="center"/>
          </w:tcPr>
          <w:p w14:paraId="7BA5FCB7" w14:textId="77777777" w:rsidR="006569DC" w:rsidRDefault="00000000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Helvetica" w:eastAsia="SimSun" w:hAnsi="Helvetica" w:cs="Helvetica"/>
                <w:color w:val="333333"/>
                <w:sz w:val="18"/>
                <w:szCs w:val="18"/>
              </w:rPr>
            </w:pPr>
            <w:r>
              <w:rPr>
                <w:rFonts w:ascii="Helvetica" w:eastAsia="SimSun" w:hAnsi="Helvetica" w:cs="Helvetica"/>
                <w:color w:val="333333"/>
                <w:sz w:val="18"/>
                <w:szCs w:val="18"/>
              </w:rPr>
              <w:t>.824**</w:t>
            </w:r>
          </w:p>
        </w:tc>
        <w:tc>
          <w:tcPr>
            <w:tcW w:w="1984" w:type="dxa"/>
            <w:shd w:val="clear" w:color="auto" w:fill="DAEEF3" w:themeFill="accent5" w:themeFillTint="33"/>
            <w:vAlign w:val="center"/>
          </w:tcPr>
          <w:p w14:paraId="29DCFEAE" w14:textId="77777777" w:rsidR="006569DC" w:rsidRDefault="00000000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Helvetica" w:eastAsia="SimSun" w:hAnsi="Helvetica" w:cs="Helvetica"/>
                <w:color w:val="333333"/>
                <w:sz w:val="18"/>
                <w:szCs w:val="18"/>
              </w:rPr>
            </w:pPr>
            <w:r>
              <w:rPr>
                <w:rFonts w:ascii="Helvetica" w:eastAsia="SimSun" w:hAnsi="Helvetica" w:cs="Helvetica"/>
                <w:color w:val="333333"/>
                <w:sz w:val="18"/>
                <w:szCs w:val="18"/>
              </w:rPr>
              <w:t>1</w:t>
            </w:r>
          </w:p>
        </w:tc>
      </w:tr>
    </w:tbl>
    <w:p w14:paraId="4381F866" w14:textId="77777777" w:rsidR="006569DC" w:rsidRDefault="00000000">
      <w:pPr>
        <w:spacing w:before="120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Notes: A Pearson Correlation Coefficient of 0.8-1.0 indicates very highly correlated, of 0.6-0.8 indicated highly corelated, of 0.4-0.6 indicated moderately correlated. p&lt;0.001**</w:t>
      </w:r>
    </w:p>
    <w:p w14:paraId="6C234921" w14:textId="77777777" w:rsidR="006569DC" w:rsidRDefault="006569DC">
      <w:pPr>
        <w:spacing w:before="120"/>
        <w:rPr>
          <w:rFonts w:ascii="Arial" w:hAnsi="Arial" w:cs="Arial"/>
          <w:sz w:val="20"/>
          <w:szCs w:val="20"/>
          <w:lang w:val="en-GB"/>
        </w:rPr>
      </w:pPr>
    </w:p>
    <w:p w14:paraId="20B95C4B" w14:textId="77777777" w:rsidR="006569DC" w:rsidRDefault="00000000">
      <w:pPr>
        <w:pStyle w:val="small"/>
        <w:spacing w:before="0" w:beforeAutospacing="0" w:after="0" w:afterAutospacing="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20"/>
          <w:szCs w:val="20"/>
        </w:rPr>
        <w:t>Table S2. ROC curves of PHQ-15, SSS-8, SSD-12 and WI-8 and A and B Criterion combinations</w:t>
      </w:r>
    </w:p>
    <w:tbl>
      <w:tblPr>
        <w:tblW w:w="7200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shd w:val="clear" w:color="auto" w:fill="DAEEF3" w:themeFill="accent5" w:themeFillTint="33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74"/>
        <w:gridCol w:w="840"/>
        <w:gridCol w:w="965"/>
        <w:gridCol w:w="1721"/>
      </w:tblGrid>
      <w:tr w:rsidR="006569DC" w14:paraId="4CEFEE41" w14:textId="77777777">
        <w:tc>
          <w:tcPr>
            <w:tcW w:w="0" w:type="auto"/>
            <w:shd w:val="clear" w:color="auto" w:fill="92CDDC" w:themeFill="accent5" w:themeFillTint="99"/>
            <w:tcMar>
              <w:top w:w="30" w:type="dxa"/>
              <w:left w:w="120" w:type="dxa"/>
              <w:bottom w:w="15" w:type="dxa"/>
              <w:right w:w="120" w:type="dxa"/>
            </w:tcMar>
            <w:vAlign w:val="bottom"/>
          </w:tcPr>
          <w:p w14:paraId="021672E8" w14:textId="77777777" w:rsidR="006569DC" w:rsidRDefault="00000000">
            <w:pPr>
              <w:pStyle w:val="NormalWeb"/>
            </w:pPr>
            <w:r>
              <w:rPr>
                <w:rFonts w:hint="eastAsia"/>
              </w:rPr>
              <w:t>I</w:t>
            </w:r>
            <w:r>
              <w:t>nstrument</w:t>
            </w:r>
          </w:p>
        </w:tc>
        <w:tc>
          <w:tcPr>
            <w:tcW w:w="0" w:type="auto"/>
            <w:shd w:val="clear" w:color="auto" w:fill="92CDDC" w:themeFill="accent5" w:themeFillTint="99"/>
            <w:tcMar>
              <w:top w:w="30" w:type="dxa"/>
              <w:left w:w="120" w:type="dxa"/>
              <w:bottom w:w="15" w:type="dxa"/>
              <w:right w:w="120" w:type="dxa"/>
            </w:tcMar>
            <w:vAlign w:val="bottom"/>
          </w:tcPr>
          <w:p w14:paraId="3242D099" w14:textId="77777777" w:rsidR="006569DC" w:rsidRDefault="00000000">
            <w:pPr>
              <w:pStyle w:val="NormalWeb"/>
              <w:jc w:val="right"/>
            </w:pPr>
            <w:r>
              <w:t>AUC</w:t>
            </w:r>
          </w:p>
        </w:tc>
        <w:tc>
          <w:tcPr>
            <w:tcW w:w="0" w:type="auto"/>
            <w:shd w:val="clear" w:color="auto" w:fill="92CDDC" w:themeFill="accent5" w:themeFillTint="99"/>
            <w:tcMar>
              <w:top w:w="30" w:type="dxa"/>
              <w:left w:w="120" w:type="dxa"/>
              <w:bottom w:w="15" w:type="dxa"/>
              <w:right w:w="120" w:type="dxa"/>
            </w:tcMar>
            <w:vAlign w:val="bottom"/>
          </w:tcPr>
          <w:p w14:paraId="48495EC4" w14:textId="77777777" w:rsidR="006569DC" w:rsidRDefault="00000000">
            <w:pPr>
              <w:pStyle w:val="NormalWeb"/>
              <w:jc w:val="right"/>
            </w:pPr>
            <w:r>
              <w:t xml:space="preserve">SE </w:t>
            </w:r>
            <w:r>
              <w:rPr>
                <w:vertAlign w:val="superscript"/>
              </w:rPr>
              <w:t>a</w:t>
            </w:r>
          </w:p>
        </w:tc>
        <w:tc>
          <w:tcPr>
            <w:tcW w:w="0" w:type="auto"/>
            <w:shd w:val="clear" w:color="auto" w:fill="92CDDC" w:themeFill="accent5" w:themeFillTint="99"/>
            <w:tcMar>
              <w:top w:w="30" w:type="dxa"/>
              <w:left w:w="120" w:type="dxa"/>
              <w:bottom w:w="15" w:type="dxa"/>
              <w:right w:w="120" w:type="dxa"/>
            </w:tcMar>
            <w:vAlign w:val="bottom"/>
          </w:tcPr>
          <w:p w14:paraId="41C5663C" w14:textId="77777777" w:rsidR="006569DC" w:rsidRDefault="00000000">
            <w:pPr>
              <w:pStyle w:val="NormalWeb"/>
              <w:jc w:val="right"/>
            </w:pPr>
            <w:r>
              <w:t xml:space="preserve">95% CI </w:t>
            </w:r>
            <w:r>
              <w:rPr>
                <w:vertAlign w:val="superscript"/>
              </w:rPr>
              <w:t>b</w:t>
            </w:r>
          </w:p>
        </w:tc>
      </w:tr>
      <w:tr w:rsidR="006569DC" w14:paraId="41D14F26" w14:textId="77777777">
        <w:tc>
          <w:tcPr>
            <w:tcW w:w="0" w:type="auto"/>
            <w:shd w:val="clear" w:color="auto" w:fill="DAEEF3" w:themeFill="accent5" w:themeFillTint="33"/>
            <w:tcMar>
              <w:top w:w="30" w:type="dxa"/>
              <w:left w:w="120" w:type="dxa"/>
              <w:bottom w:w="15" w:type="dxa"/>
              <w:right w:w="120" w:type="dxa"/>
            </w:tcMar>
          </w:tcPr>
          <w:p w14:paraId="2B940104" w14:textId="77777777" w:rsidR="006569DC" w:rsidRDefault="00000000">
            <w:pPr>
              <w:pStyle w:val="NormalWeb"/>
            </w:pPr>
            <w:r>
              <w:t>PHQ-15</w:t>
            </w:r>
          </w:p>
        </w:tc>
        <w:tc>
          <w:tcPr>
            <w:tcW w:w="0" w:type="auto"/>
            <w:shd w:val="clear" w:color="auto" w:fill="DAEEF3" w:themeFill="accent5" w:themeFillTint="33"/>
            <w:tcMar>
              <w:top w:w="30" w:type="dxa"/>
              <w:left w:w="120" w:type="dxa"/>
              <w:bottom w:w="15" w:type="dxa"/>
              <w:right w:w="120" w:type="dxa"/>
            </w:tcMar>
          </w:tcPr>
          <w:p w14:paraId="67F7C247" w14:textId="77777777" w:rsidR="006569DC" w:rsidRDefault="00000000">
            <w:pPr>
              <w:pStyle w:val="NormalWeb"/>
              <w:jc w:val="right"/>
            </w:pPr>
            <w:r>
              <w:t>0.715</w:t>
            </w:r>
          </w:p>
        </w:tc>
        <w:tc>
          <w:tcPr>
            <w:tcW w:w="0" w:type="auto"/>
            <w:shd w:val="clear" w:color="auto" w:fill="DAEEF3" w:themeFill="accent5" w:themeFillTint="33"/>
            <w:tcMar>
              <w:top w:w="30" w:type="dxa"/>
              <w:left w:w="120" w:type="dxa"/>
              <w:bottom w:w="15" w:type="dxa"/>
              <w:right w:w="120" w:type="dxa"/>
            </w:tcMar>
          </w:tcPr>
          <w:p w14:paraId="26E5171B" w14:textId="77777777" w:rsidR="006569DC" w:rsidRDefault="00000000">
            <w:pPr>
              <w:pStyle w:val="NormalWeb"/>
              <w:jc w:val="right"/>
            </w:pPr>
            <w:r>
              <w:t>0.0203</w:t>
            </w:r>
          </w:p>
        </w:tc>
        <w:tc>
          <w:tcPr>
            <w:tcW w:w="0" w:type="auto"/>
            <w:shd w:val="clear" w:color="auto" w:fill="DAEEF3" w:themeFill="accent5" w:themeFillTint="33"/>
            <w:tcMar>
              <w:top w:w="30" w:type="dxa"/>
              <w:left w:w="120" w:type="dxa"/>
              <w:bottom w:w="15" w:type="dxa"/>
              <w:right w:w="120" w:type="dxa"/>
            </w:tcMar>
          </w:tcPr>
          <w:p w14:paraId="3DB41D35" w14:textId="77777777" w:rsidR="006569DC" w:rsidRDefault="00000000">
            <w:pPr>
              <w:pStyle w:val="NormalWeb"/>
              <w:jc w:val="right"/>
            </w:pPr>
            <w:r>
              <w:t>0.680 to 0.748</w:t>
            </w:r>
          </w:p>
        </w:tc>
      </w:tr>
      <w:tr w:rsidR="006569DC" w14:paraId="1BDB2F67" w14:textId="77777777">
        <w:tc>
          <w:tcPr>
            <w:tcW w:w="0" w:type="auto"/>
            <w:shd w:val="clear" w:color="auto" w:fill="DAEEF3" w:themeFill="accent5" w:themeFillTint="33"/>
            <w:tcMar>
              <w:top w:w="30" w:type="dxa"/>
              <w:left w:w="120" w:type="dxa"/>
              <w:bottom w:w="15" w:type="dxa"/>
              <w:right w:w="120" w:type="dxa"/>
            </w:tcMar>
          </w:tcPr>
          <w:p w14:paraId="15D636EE" w14:textId="77777777" w:rsidR="006569DC" w:rsidRDefault="00000000">
            <w:pPr>
              <w:pStyle w:val="NormalWeb"/>
            </w:pPr>
            <w:r>
              <w:t>SSS-8</w:t>
            </w:r>
          </w:p>
        </w:tc>
        <w:tc>
          <w:tcPr>
            <w:tcW w:w="0" w:type="auto"/>
            <w:shd w:val="clear" w:color="auto" w:fill="DAEEF3" w:themeFill="accent5" w:themeFillTint="33"/>
            <w:tcMar>
              <w:top w:w="30" w:type="dxa"/>
              <w:left w:w="120" w:type="dxa"/>
              <w:bottom w:w="15" w:type="dxa"/>
              <w:right w:w="120" w:type="dxa"/>
            </w:tcMar>
          </w:tcPr>
          <w:p w14:paraId="5605FEEF" w14:textId="77777777" w:rsidR="006569DC" w:rsidRDefault="00000000">
            <w:pPr>
              <w:pStyle w:val="NormalWeb"/>
              <w:jc w:val="right"/>
            </w:pPr>
            <w:r>
              <w:t>0.729</w:t>
            </w:r>
          </w:p>
        </w:tc>
        <w:tc>
          <w:tcPr>
            <w:tcW w:w="0" w:type="auto"/>
            <w:shd w:val="clear" w:color="auto" w:fill="DAEEF3" w:themeFill="accent5" w:themeFillTint="33"/>
            <w:tcMar>
              <w:top w:w="30" w:type="dxa"/>
              <w:left w:w="120" w:type="dxa"/>
              <w:bottom w:w="15" w:type="dxa"/>
              <w:right w:w="120" w:type="dxa"/>
            </w:tcMar>
          </w:tcPr>
          <w:p w14:paraId="3F11F2B0" w14:textId="77777777" w:rsidR="006569DC" w:rsidRDefault="00000000">
            <w:pPr>
              <w:pStyle w:val="NormalWeb"/>
              <w:jc w:val="right"/>
            </w:pPr>
            <w:r>
              <w:t>0.0202</w:t>
            </w:r>
          </w:p>
        </w:tc>
        <w:tc>
          <w:tcPr>
            <w:tcW w:w="0" w:type="auto"/>
            <w:shd w:val="clear" w:color="auto" w:fill="DAEEF3" w:themeFill="accent5" w:themeFillTint="33"/>
            <w:tcMar>
              <w:top w:w="30" w:type="dxa"/>
              <w:left w:w="120" w:type="dxa"/>
              <w:bottom w:w="15" w:type="dxa"/>
              <w:right w:w="120" w:type="dxa"/>
            </w:tcMar>
          </w:tcPr>
          <w:p w14:paraId="2E9817F0" w14:textId="77777777" w:rsidR="006569DC" w:rsidRDefault="00000000">
            <w:pPr>
              <w:pStyle w:val="NormalWeb"/>
              <w:jc w:val="right"/>
            </w:pPr>
            <w:r>
              <w:t>0.694 to 0.762</w:t>
            </w:r>
          </w:p>
        </w:tc>
      </w:tr>
      <w:tr w:rsidR="006569DC" w14:paraId="09549E47" w14:textId="77777777">
        <w:tc>
          <w:tcPr>
            <w:tcW w:w="0" w:type="auto"/>
            <w:shd w:val="clear" w:color="auto" w:fill="DAEEF3" w:themeFill="accent5" w:themeFillTint="33"/>
            <w:tcMar>
              <w:top w:w="30" w:type="dxa"/>
              <w:left w:w="120" w:type="dxa"/>
              <w:bottom w:w="15" w:type="dxa"/>
              <w:right w:w="120" w:type="dxa"/>
            </w:tcMar>
          </w:tcPr>
          <w:p w14:paraId="42B63465" w14:textId="77777777" w:rsidR="006569DC" w:rsidRDefault="00000000">
            <w:pPr>
              <w:pStyle w:val="NormalWeb"/>
            </w:pPr>
            <w:r>
              <w:t>SSD-12</w:t>
            </w:r>
          </w:p>
        </w:tc>
        <w:tc>
          <w:tcPr>
            <w:tcW w:w="0" w:type="auto"/>
            <w:shd w:val="clear" w:color="auto" w:fill="DAEEF3" w:themeFill="accent5" w:themeFillTint="33"/>
            <w:tcMar>
              <w:top w:w="30" w:type="dxa"/>
              <w:left w:w="120" w:type="dxa"/>
              <w:bottom w:w="15" w:type="dxa"/>
              <w:right w:w="120" w:type="dxa"/>
            </w:tcMar>
          </w:tcPr>
          <w:p w14:paraId="6304E673" w14:textId="77777777" w:rsidR="006569DC" w:rsidRDefault="00000000">
            <w:pPr>
              <w:pStyle w:val="NormalWeb"/>
              <w:jc w:val="right"/>
            </w:pPr>
            <w:r>
              <w:t>0.836</w:t>
            </w:r>
          </w:p>
        </w:tc>
        <w:tc>
          <w:tcPr>
            <w:tcW w:w="0" w:type="auto"/>
            <w:shd w:val="clear" w:color="auto" w:fill="DAEEF3" w:themeFill="accent5" w:themeFillTint="33"/>
            <w:tcMar>
              <w:top w:w="30" w:type="dxa"/>
              <w:left w:w="120" w:type="dxa"/>
              <w:bottom w:w="15" w:type="dxa"/>
              <w:right w:w="120" w:type="dxa"/>
            </w:tcMar>
          </w:tcPr>
          <w:p w14:paraId="4E09A8DC" w14:textId="77777777" w:rsidR="006569DC" w:rsidRDefault="00000000">
            <w:pPr>
              <w:pStyle w:val="NormalWeb"/>
              <w:jc w:val="right"/>
            </w:pPr>
            <w:r>
              <w:t>0.0158</w:t>
            </w:r>
          </w:p>
        </w:tc>
        <w:tc>
          <w:tcPr>
            <w:tcW w:w="0" w:type="auto"/>
            <w:shd w:val="clear" w:color="auto" w:fill="DAEEF3" w:themeFill="accent5" w:themeFillTint="33"/>
            <w:tcMar>
              <w:top w:w="30" w:type="dxa"/>
              <w:left w:w="120" w:type="dxa"/>
              <w:bottom w:w="15" w:type="dxa"/>
              <w:right w:w="120" w:type="dxa"/>
            </w:tcMar>
          </w:tcPr>
          <w:p w14:paraId="639FED04" w14:textId="77777777" w:rsidR="006569DC" w:rsidRDefault="00000000">
            <w:pPr>
              <w:pStyle w:val="NormalWeb"/>
              <w:jc w:val="right"/>
            </w:pPr>
            <w:r>
              <w:t>0.806 to 0.863</w:t>
            </w:r>
          </w:p>
        </w:tc>
      </w:tr>
      <w:tr w:rsidR="006569DC" w14:paraId="5D81A3FC" w14:textId="77777777">
        <w:tc>
          <w:tcPr>
            <w:tcW w:w="0" w:type="auto"/>
            <w:shd w:val="clear" w:color="auto" w:fill="DAEEF3" w:themeFill="accent5" w:themeFillTint="33"/>
            <w:tcMar>
              <w:top w:w="30" w:type="dxa"/>
              <w:left w:w="120" w:type="dxa"/>
              <w:bottom w:w="15" w:type="dxa"/>
              <w:right w:w="120" w:type="dxa"/>
            </w:tcMar>
          </w:tcPr>
          <w:p w14:paraId="0E48CBE2" w14:textId="77777777" w:rsidR="006569DC" w:rsidRDefault="00000000">
            <w:pPr>
              <w:pStyle w:val="NormalWeb"/>
            </w:pPr>
            <w:r>
              <w:t>WI-8</w:t>
            </w:r>
          </w:p>
        </w:tc>
        <w:tc>
          <w:tcPr>
            <w:tcW w:w="0" w:type="auto"/>
            <w:shd w:val="clear" w:color="auto" w:fill="DAEEF3" w:themeFill="accent5" w:themeFillTint="33"/>
            <w:tcMar>
              <w:top w:w="30" w:type="dxa"/>
              <w:left w:w="120" w:type="dxa"/>
              <w:bottom w:w="15" w:type="dxa"/>
              <w:right w:w="120" w:type="dxa"/>
            </w:tcMar>
          </w:tcPr>
          <w:p w14:paraId="19C25886" w14:textId="77777777" w:rsidR="006569DC" w:rsidRDefault="00000000">
            <w:pPr>
              <w:pStyle w:val="NormalWeb"/>
              <w:jc w:val="right"/>
            </w:pPr>
            <w:r>
              <w:t>0.814</w:t>
            </w:r>
          </w:p>
        </w:tc>
        <w:tc>
          <w:tcPr>
            <w:tcW w:w="0" w:type="auto"/>
            <w:shd w:val="clear" w:color="auto" w:fill="DAEEF3" w:themeFill="accent5" w:themeFillTint="33"/>
            <w:tcMar>
              <w:top w:w="30" w:type="dxa"/>
              <w:left w:w="120" w:type="dxa"/>
              <w:bottom w:w="15" w:type="dxa"/>
              <w:right w:w="120" w:type="dxa"/>
            </w:tcMar>
          </w:tcPr>
          <w:p w14:paraId="4FCAC1BA" w14:textId="77777777" w:rsidR="006569DC" w:rsidRDefault="00000000">
            <w:pPr>
              <w:pStyle w:val="NormalWeb"/>
              <w:jc w:val="right"/>
            </w:pPr>
            <w:r>
              <w:t>0.0172</w:t>
            </w:r>
          </w:p>
        </w:tc>
        <w:tc>
          <w:tcPr>
            <w:tcW w:w="0" w:type="auto"/>
            <w:shd w:val="clear" w:color="auto" w:fill="DAEEF3" w:themeFill="accent5" w:themeFillTint="33"/>
            <w:tcMar>
              <w:top w:w="30" w:type="dxa"/>
              <w:left w:w="120" w:type="dxa"/>
              <w:bottom w:w="15" w:type="dxa"/>
              <w:right w:w="120" w:type="dxa"/>
            </w:tcMar>
          </w:tcPr>
          <w:p w14:paraId="3076ED7D" w14:textId="77777777" w:rsidR="006569DC" w:rsidRDefault="00000000">
            <w:pPr>
              <w:pStyle w:val="NormalWeb"/>
              <w:jc w:val="right"/>
            </w:pPr>
            <w:r>
              <w:t>0.783 to 0.842</w:t>
            </w:r>
          </w:p>
        </w:tc>
      </w:tr>
      <w:tr w:rsidR="006569DC" w14:paraId="1B277813" w14:textId="77777777">
        <w:tc>
          <w:tcPr>
            <w:tcW w:w="0" w:type="auto"/>
            <w:shd w:val="clear" w:color="auto" w:fill="DAEEF3" w:themeFill="accent5" w:themeFillTint="33"/>
            <w:tcMar>
              <w:top w:w="30" w:type="dxa"/>
              <w:left w:w="120" w:type="dxa"/>
              <w:bottom w:w="15" w:type="dxa"/>
              <w:right w:w="120" w:type="dxa"/>
            </w:tcMar>
          </w:tcPr>
          <w:p w14:paraId="517CD0A4" w14:textId="77777777" w:rsidR="006569DC" w:rsidRDefault="00000000">
            <w:pPr>
              <w:pStyle w:val="NormalWeb"/>
            </w:pPr>
            <w:r>
              <w:lastRenderedPageBreak/>
              <w:t>PHQ-15 and SSD-12 combination</w:t>
            </w:r>
          </w:p>
        </w:tc>
        <w:tc>
          <w:tcPr>
            <w:tcW w:w="0" w:type="auto"/>
            <w:shd w:val="clear" w:color="auto" w:fill="DAEEF3" w:themeFill="accent5" w:themeFillTint="33"/>
            <w:tcMar>
              <w:top w:w="30" w:type="dxa"/>
              <w:left w:w="120" w:type="dxa"/>
              <w:bottom w:w="15" w:type="dxa"/>
              <w:right w:w="120" w:type="dxa"/>
            </w:tcMar>
          </w:tcPr>
          <w:p w14:paraId="3C5CF21B" w14:textId="77777777" w:rsidR="006569DC" w:rsidRDefault="00000000">
            <w:pPr>
              <w:pStyle w:val="NormalWeb"/>
              <w:jc w:val="right"/>
            </w:pPr>
            <w:r>
              <w:t>0.838</w:t>
            </w:r>
          </w:p>
        </w:tc>
        <w:tc>
          <w:tcPr>
            <w:tcW w:w="0" w:type="auto"/>
            <w:shd w:val="clear" w:color="auto" w:fill="DAEEF3" w:themeFill="accent5" w:themeFillTint="33"/>
            <w:tcMar>
              <w:top w:w="30" w:type="dxa"/>
              <w:left w:w="120" w:type="dxa"/>
              <w:bottom w:w="15" w:type="dxa"/>
              <w:right w:w="120" w:type="dxa"/>
            </w:tcMar>
          </w:tcPr>
          <w:p w14:paraId="54C0B712" w14:textId="77777777" w:rsidR="006569DC" w:rsidRDefault="00000000">
            <w:pPr>
              <w:pStyle w:val="NormalWeb"/>
              <w:jc w:val="right"/>
            </w:pPr>
            <w:r>
              <w:t>0.0156</w:t>
            </w:r>
          </w:p>
        </w:tc>
        <w:tc>
          <w:tcPr>
            <w:tcW w:w="0" w:type="auto"/>
            <w:shd w:val="clear" w:color="auto" w:fill="DAEEF3" w:themeFill="accent5" w:themeFillTint="33"/>
            <w:tcMar>
              <w:top w:w="30" w:type="dxa"/>
              <w:left w:w="120" w:type="dxa"/>
              <w:bottom w:w="15" w:type="dxa"/>
              <w:right w:w="120" w:type="dxa"/>
            </w:tcMar>
          </w:tcPr>
          <w:p w14:paraId="003C0F66" w14:textId="77777777" w:rsidR="006569DC" w:rsidRDefault="00000000">
            <w:pPr>
              <w:pStyle w:val="NormalWeb"/>
              <w:jc w:val="right"/>
            </w:pPr>
            <w:r>
              <w:t>0.809 to 0.865</w:t>
            </w:r>
          </w:p>
        </w:tc>
      </w:tr>
      <w:tr w:rsidR="006569DC" w14:paraId="03FC0841" w14:textId="77777777">
        <w:tc>
          <w:tcPr>
            <w:tcW w:w="0" w:type="auto"/>
            <w:shd w:val="clear" w:color="auto" w:fill="DAEEF3" w:themeFill="accent5" w:themeFillTint="33"/>
            <w:tcMar>
              <w:top w:w="30" w:type="dxa"/>
              <w:left w:w="120" w:type="dxa"/>
              <w:bottom w:w="15" w:type="dxa"/>
              <w:right w:w="120" w:type="dxa"/>
            </w:tcMar>
          </w:tcPr>
          <w:p w14:paraId="54363756" w14:textId="77777777" w:rsidR="006569DC" w:rsidRDefault="00000000">
            <w:pPr>
              <w:pStyle w:val="NormalWeb"/>
            </w:pPr>
            <w:r>
              <w:rPr>
                <w:rFonts w:hint="eastAsia"/>
              </w:rPr>
              <w:t>P</w:t>
            </w:r>
            <w:r>
              <w:t>HQ-15 and WI-8 combination</w:t>
            </w:r>
          </w:p>
        </w:tc>
        <w:tc>
          <w:tcPr>
            <w:tcW w:w="0" w:type="auto"/>
            <w:shd w:val="clear" w:color="auto" w:fill="DAEEF3" w:themeFill="accent5" w:themeFillTint="33"/>
            <w:tcMar>
              <w:top w:w="30" w:type="dxa"/>
              <w:left w:w="120" w:type="dxa"/>
              <w:bottom w:w="15" w:type="dxa"/>
              <w:right w:w="120" w:type="dxa"/>
            </w:tcMar>
          </w:tcPr>
          <w:p w14:paraId="3EF5BC94" w14:textId="77777777" w:rsidR="006569DC" w:rsidRDefault="00000000">
            <w:pPr>
              <w:pStyle w:val="NormalWeb"/>
              <w:jc w:val="right"/>
            </w:pPr>
            <w:r>
              <w:t>0.818</w:t>
            </w:r>
          </w:p>
        </w:tc>
        <w:tc>
          <w:tcPr>
            <w:tcW w:w="0" w:type="auto"/>
            <w:shd w:val="clear" w:color="auto" w:fill="DAEEF3" w:themeFill="accent5" w:themeFillTint="33"/>
            <w:tcMar>
              <w:top w:w="30" w:type="dxa"/>
              <w:left w:w="120" w:type="dxa"/>
              <w:bottom w:w="15" w:type="dxa"/>
              <w:right w:w="120" w:type="dxa"/>
            </w:tcMar>
          </w:tcPr>
          <w:p w14:paraId="7450478A" w14:textId="77777777" w:rsidR="006569DC" w:rsidRDefault="00000000">
            <w:pPr>
              <w:pStyle w:val="NormalWeb"/>
              <w:jc w:val="right"/>
            </w:pPr>
            <w:r>
              <w:t>0.0171</w:t>
            </w:r>
          </w:p>
        </w:tc>
        <w:tc>
          <w:tcPr>
            <w:tcW w:w="0" w:type="auto"/>
            <w:shd w:val="clear" w:color="auto" w:fill="DAEEF3" w:themeFill="accent5" w:themeFillTint="33"/>
            <w:tcMar>
              <w:top w:w="30" w:type="dxa"/>
              <w:left w:w="120" w:type="dxa"/>
              <w:bottom w:w="15" w:type="dxa"/>
              <w:right w:w="120" w:type="dxa"/>
            </w:tcMar>
          </w:tcPr>
          <w:p w14:paraId="46D567CD" w14:textId="77777777" w:rsidR="006569DC" w:rsidRDefault="00000000">
            <w:pPr>
              <w:pStyle w:val="NormalWeb"/>
              <w:jc w:val="right"/>
            </w:pPr>
            <w:r>
              <w:t>0.787 to 0.846</w:t>
            </w:r>
          </w:p>
        </w:tc>
      </w:tr>
      <w:tr w:rsidR="006569DC" w14:paraId="50A7AA2B" w14:textId="77777777">
        <w:tc>
          <w:tcPr>
            <w:tcW w:w="0" w:type="auto"/>
            <w:shd w:val="clear" w:color="auto" w:fill="DAEEF3" w:themeFill="accent5" w:themeFillTint="33"/>
            <w:tcMar>
              <w:top w:w="30" w:type="dxa"/>
              <w:left w:w="120" w:type="dxa"/>
              <w:bottom w:w="15" w:type="dxa"/>
              <w:right w:w="120" w:type="dxa"/>
            </w:tcMar>
          </w:tcPr>
          <w:p w14:paraId="76D564DA" w14:textId="77777777" w:rsidR="006569DC" w:rsidRDefault="00000000">
            <w:pPr>
              <w:pStyle w:val="NormalWeb"/>
            </w:pPr>
            <w:r>
              <w:rPr>
                <w:rFonts w:hint="eastAsia"/>
              </w:rPr>
              <w:t>S</w:t>
            </w:r>
            <w:r>
              <w:t>SS-8 and SSD-12 combination</w:t>
            </w:r>
          </w:p>
        </w:tc>
        <w:tc>
          <w:tcPr>
            <w:tcW w:w="0" w:type="auto"/>
            <w:shd w:val="clear" w:color="auto" w:fill="DAEEF3" w:themeFill="accent5" w:themeFillTint="33"/>
            <w:tcMar>
              <w:top w:w="30" w:type="dxa"/>
              <w:left w:w="120" w:type="dxa"/>
              <w:bottom w:w="15" w:type="dxa"/>
              <w:right w:w="120" w:type="dxa"/>
            </w:tcMar>
          </w:tcPr>
          <w:p w14:paraId="738AE4B8" w14:textId="77777777" w:rsidR="006569DC" w:rsidRDefault="00000000">
            <w:pPr>
              <w:pStyle w:val="NormalWeb"/>
              <w:jc w:val="right"/>
            </w:pPr>
            <w:r>
              <w:t>0.836</w:t>
            </w:r>
          </w:p>
        </w:tc>
        <w:tc>
          <w:tcPr>
            <w:tcW w:w="0" w:type="auto"/>
            <w:shd w:val="clear" w:color="auto" w:fill="DAEEF3" w:themeFill="accent5" w:themeFillTint="33"/>
            <w:tcMar>
              <w:top w:w="30" w:type="dxa"/>
              <w:left w:w="120" w:type="dxa"/>
              <w:bottom w:w="15" w:type="dxa"/>
              <w:right w:w="120" w:type="dxa"/>
            </w:tcMar>
          </w:tcPr>
          <w:p w14:paraId="32756BD8" w14:textId="77777777" w:rsidR="006569DC" w:rsidRDefault="00000000">
            <w:pPr>
              <w:pStyle w:val="NormalWeb"/>
              <w:jc w:val="right"/>
            </w:pPr>
            <w:r>
              <w:t>0.0159</w:t>
            </w:r>
          </w:p>
        </w:tc>
        <w:tc>
          <w:tcPr>
            <w:tcW w:w="0" w:type="auto"/>
            <w:shd w:val="clear" w:color="auto" w:fill="DAEEF3" w:themeFill="accent5" w:themeFillTint="33"/>
            <w:tcMar>
              <w:top w:w="30" w:type="dxa"/>
              <w:left w:w="120" w:type="dxa"/>
              <w:bottom w:w="15" w:type="dxa"/>
              <w:right w:w="120" w:type="dxa"/>
            </w:tcMar>
          </w:tcPr>
          <w:p w14:paraId="5DB700D4" w14:textId="77777777" w:rsidR="006569DC" w:rsidRDefault="00000000">
            <w:pPr>
              <w:pStyle w:val="NormalWeb"/>
              <w:jc w:val="right"/>
            </w:pPr>
            <w:r>
              <w:t>0.806 to 0.863</w:t>
            </w:r>
          </w:p>
        </w:tc>
      </w:tr>
      <w:tr w:rsidR="006569DC" w14:paraId="695E50A0" w14:textId="77777777">
        <w:tc>
          <w:tcPr>
            <w:tcW w:w="0" w:type="auto"/>
            <w:shd w:val="clear" w:color="auto" w:fill="DAEEF3" w:themeFill="accent5" w:themeFillTint="33"/>
            <w:tcMar>
              <w:top w:w="30" w:type="dxa"/>
              <w:left w:w="120" w:type="dxa"/>
              <w:bottom w:w="15" w:type="dxa"/>
              <w:right w:w="120" w:type="dxa"/>
            </w:tcMar>
          </w:tcPr>
          <w:p w14:paraId="4B3815B4" w14:textId="77777777" w:rsidR="006569DC" w:rsidRDefault="00000000">
            <w:pPr>
              <w:pStyle w:val="NormalWeb"/>
            </w:pPr>
            <w:r>
              <w:rPr>
                <w:rFonts w:hint="eastAsia"/>
              </w:rPr>
              <w:t>S</w:t>
            </w:r>
            <w:r>
              <w:t>SS-8 and WI-8 combination</w:t>
            </w:r>
          </w:p>
        </w:tc>
        <w:tc>
          <w:tcPr>
            <w:tcW w:w="0" w:type="auto"/>
            <w:shd w:val="clear" w:color="auto" w:fill="DAEEF3" w:themeFill="accent5" w:themeFillTint="33"/>
            <w:tcMar>
              <w:top w:w="30" w:type="dxa"/>
              <w:left w:w="120" w:type="dxa"/>
              <w:bottom w:w="15" w:type="dxa"/>
              <w:right w:w="120" w:type="dxa"/>
            </w:tcMar>
          </w:tcPr>
          <w:p w14:paraId="41A56B50" w14:textId="77777777" w:rsidR="006569DC" w:rsidRDefault="00000000">
            <w:pPr>
              <w:pStyle w:val="NormalWeb"/>
              <w:jc w:val="right"/>
            </w:pPr>
            <w:r>
              <w:t>0.816</w:t>
            </w:r>
          </w:p>
        </w:tc>
        <w:tc>
          <w:tcPr>
            <w:tcW w:w="0" w:type="auto"/>
            <w:shd w:val="clear" w:color="auto" w:fill="DAEEF3" w:themeFill="accent5" w:themeFillTint="33"/>
            <w:tcMar>
              <w:top w:w="30" w:type="dxa"/>
              <w:left w:w="120" w:type="dxa"/>
              <w:bottom w:w="15" w:type="dxa"/>
              <w:right w:w="120" w:type="dxa"/>
            </w:tcMar>
          </w:tcPr>
          <w:p w14:paraId="0212BC80" w14:textId="77777777" w:rsidR="006569DC" w:rsidRDefault="00000000">
            <w:pPr>
              <w:pStyle w:val="NormalWeb"/>
              <w:jc w:val="right"/>
            </w:pPr>
            <w:r>
              <w:t>0.0173</w:t>
            </w:r>
          </w:p>
        </w:tc>
        <w:tc>
          <w:tcPr>
            <w:tcW w:w="0" w:type="auto"/>
            <w:shd w:val="clear" w:color="auto" w:fill="DAEEF3" w:themeFill="accent5" w:themeFillTint="33"/>
            <w:tcMar>
              <w:top w:w="30" w:type="dxa"/>
              <w:left w:w="120" w:type="dxa"/>
              <w:bottom w:w="15" w:type="dxa"/>
              <w:right w:w="120" w:type="dxa"/>
            </w:tcMar>
          </w:tcPr>
          <w:p w14:paraId="23D62536" w14:textId="77777777" w:rsidR="006569DC" w:rsidRDefault="00000000">
            <w:pPr>
              <w:pStyle w:val="NormalWeb"/>
              <w:jc w:val="right"/>
            </w:pPr>
            <w:r>
              <w:t>0.785 to 0.844</w:t>
            </w:r>
          </w:p>
        </w:tc>
      </w:tr>
    </w:tbl>
    <w:p w14:paraId="6247E9F5" w14:textId="77777777" w:rsidR="006569DC" w:rsidRDefault="00000000">
      <w:pPr>
        <w:pStyle w:val="small"/>
        <w:spacing w:before="0" w:beforeAutospacing="0" w:after="0" w:afterAutospacing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 </w:t>
      </w:r>
      <w:r>
        <w:rPr>
          <w:rFonts w:ascii="Arial" w:hAnsi="Arial" w:cs="Arial"/>
          <w:sz w:val="18"/>
          <w:szCs w:val="18"/>
          <w:vertAlign w:val="superscript"/>
        </w:rPr>
        <w:t>a</w:t>
      </w:r>
      <w:r>
        <w:rPr>
          <w:rFonts w:ascii="Arial" w:hAnsi="Arial" w:cs="Arial"/>
          <w:sz w:val="18"/>
          <w:szCs w:val="18"/>
        </w:rPr>
        <w:t xml:space="preserve"> DeLong et al., 1988</w:t>
      </w:r>
    </w:p>
    <w:p w14:paraId="7BE7420E" w14:textId="77777777" w:rsidR="006569DC" w:rsidRDefault="00000000">
      <w:pPr>
        <w:pStyle w:val="small"/>
        <w:spacing w:before="0" w:beforeAutospacing="0" w:after="0" w:afterAutospacing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 </w:t>
      </w:r>
      <w:r>
        <w:rPr>
          <w:rFonts w:ascii="Arial" w:hAnsi="Arial" w:cs="Arial"/>
          <w:sz w:val="18"/>
          <w:szCs w:val="18"/>
          <w:vertAlign w:val="superscript"/>
        </w:rPr>
        <w:t>b</w:t>
      </w:r>
      <w:r>
        <w:rPr>
          <w:rFonts w:ascii="Arial" w:hAnsi="Arial" w:cs="Arial"/>
          <w:sz w:val="18"/>
          <w:szCs w:val="18"/>
        </w:rPr>
        <w:t xml:space="preserve"> Binomial exact</w:t>
      </w:r>
    </w:p>
    <w:p w14:paraId="71DDFC0F" w14:textId="77777777" w:rsidR="006569DC" w:rsidRDefault="006569DC">
      <w:pPr>
        <w:pStyle w:val="small"/>
        <w:spacing w:before="0" w:beforeAutospacing="0" w:after="0" w:afterAutospacing="0"/>
        <w:rPr>
          <w:rFonts w:ascii="Arial" w:hAnsi="Arial" w:cs="Arial"/>
          <w:sz w:val="18"/>
          <w:szCs w:val="18"/>
        </w:rPr>
      </w:pPr>
    </w:p>
    <w:p w14:paraId="6C1BB7B8" w14:textId="77777777" w:rsidR="006569DC" w:rsidRDefault="00000000">
      <w:pPr>
        <w:rPr>
          <w:rFonts w:ascii="Arial" w:hAnsi="Arial" w:cs="Arial"/>
          <w:sz w:val="20"/>
          <w:szCs w:val="20"/>
          <w:lang w:val="en-GB"/>
        </w:rPr>
      </w:pPr>
      <w:r w:rsidRPr="007B0D47">
        <w:rPr>
          <w:rFonts w:ascii="Arial" w:hAnsi="Arial" w:cs="Arial"/>
          <w:b/>
          <w:sz w:val="20"/>
          <w:szCs w:val="20"/>
          <w:lang w:val="en-GB"/>
        </w:rPr>
        <w:t xml:space="preserve">Table S3. Pairwise comparison of ROC curves of PHQ-15, SSS-8, SSD-12 and WI-8 versus each other, and combination of PHQ-15 </w:t>
      </w:r>
      <w:r w:rsidRPr="007B0D47">
        <w:rPr>
          <w:rFonts w:ascii="Arial" w:hAnsi="Arial" w:cs="Arial" w:hint="eastAsia"/>
          <w:b/>
          <w:sz w:val="20"/>
          <w:szCs w:val="20"/>
          <w:lang w:val="en-GB"/>
        </w:rPr>
        <w:t>or</w:t>
      </w:r>
      <w:r w:rsidRPr="007B0D47">
        <w:rPr>
          <w:rFonts w:ascii="Arial" w:hAnsi="Arial" w:cs="Arial"/>
          <w:b/>
          <w:sz w:val="20"/>
          <w:szCs w:val="20"/>
          <w:lang w:val="en-GB"/>
        </w:rPr>
        <w:t xml:space="preserve"> SSS-8 with SSD-12 </w:t>
      </w:r>
      <w:r w:rsidRPr="007B0D47">
        <w:rPr>
          <w:rFonts w:ascii="Arial" w:hAnsi="Arial" w:cs="Arial" w:hint="eastAsia"/>
          <w:b/>
          <w:sz w:val="20"/>
          <w:szCs w:val="20"/>
          <w:lang w:val="en-GB"/>
        </w:rPr>
        <w:t>or</w:t>
      </w:r>
      <w:r w:rsidRPr="007B0D47">
        <w:rPr>
          <w:rFonts w:ascii="Arial" w:hAnsi="Arial" w:cs="Arial"/>
          <w:b/>
          <w:sz w:val="20"/>
          <w:szCs w:val="20"/>
          <w:lang w:val="en-GB"/>
        </w:rPr>
        <w:t xml:space="preserve"> WI-8 </w:t>
      </w:r>
      <w:proofErr w:type="spellStart"/>
      <w:r w:rsidRPr="007B0D47">
        <w:rPr>
          <w:rFonts w:ascii="Arial" w:hAnsi="Arial" w:cs="Arial"/>
          <w:b/>
          <w:sz w:val="20"/>
          <w:szCs w:val="20"/>
          <w:lang w:val="en-GB"/>
        </w:rPr>
        <w:t>verus</w:t>
      </w:r>
      <w:proofErr w:type="spellEnd"/>
      <w:r w:rsidRPr="007B0D47">
        <w:rPr>
          <w:rFonts w:ascii="Arial" w:hAnsi="Arial" w:cs="Arial"/>
          <w:b/>
          <w:sz w:val="20"/>
          <w:szCs w:val="20"/>
          <w:lang w:val="en-GB"/>
        </w:rPr>
        <w:t xml:space="preserve"> SSD-12 </w:t>
      </w:r>
      <w:r w:rsidRPr="007B0D47">
        <w:rPr>
          <w:rFonts w:ascii="Arial" w:hAnsi="Arial" w:cs="Arial" w:hint="eastAsia"/>
          <w:b/>
          <w:sz w:val="20"/>
          <w:szCs w:val="20"/>
          <w:lang w:val="en-GB"/>
        </w:rPr>
        <w:t>or</w:t>
      </w:r>
      <w:r w:rsidRPr="007B0D47">
        <w:rPr>
          <w:rFonts w:ascii="Arial" w:hAnsi="Arial" w:cs="Arial"/>
          <w:b/>
          <w:sz w:val="20"/>
          <w:szCs w:val="20"/>
          <w:lang w:val="en-GB"/>
        </w:rPr>
        <w:t xml:space="preserve"> WI-8 </w:t>
      </w:r>
      <w:r w:rsidRPr="007B0D47">
        <w:rPr>
          <w:rFonts w:ascii="Arial" w:hAnsi="Arial" w:cs="Arial" w:hint="eastAsia"/>
          <w:b/>
          <w:sz w:val="20"/>
          <w:szCs w:val="20"/>
          <w:lang w:val="en-GB"/>
        </w:rPr>
        <w:t>alone</w:t>
      </w:r>
    </w:p>
    <w:p w14:paraId="7E63F9D0" w14:textId="77777777" w:rsidR="006569DC" w:rsidRPr="007B0D47" w:rsidRDefault="006569DC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eGrid"/>
        <w:tblW w:w="9209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shd w:val="clear" w:color="auto" w:fill="DAEEF3" w:themeFill="accent5" w:themeFillTint="33"/>
        <w:tblLayout w:type="fixed"/>
        <w:tblLook w:val="04A0" w:firstRow="1" w:lastRow="0" w:firstColumn="1" w:lastColumn="0" w:noHBand="0" w:noVBand="1"/>
      </w:tblPr>
      <w:tblGrid>
        <w:gridCol w:w="2263"/>
        <w:gridCol w:w="1560"/>
        <w:gridCol w:w="1155"/>
        <w:gridCol w:w="2105"/>
        <w:gridCol w:w="1134"/>
        <w:gridCol w:w="992"/>
      </w:tblGrid>
      <w:tr w:rsidR="006569DC" w14:paraId="237369F5" w14:textId="77777777">
        <w:tc>
          <w:tcPr>
            <w:tcW w:w="2263" w:type="dxa"/>
            <w:shd w:val="clear" w:color="auto" w:fill="92CDDC" w:themeFill="accent5" w:themeFillTint="99"/>
          </w:tcPr>
          <w:p w14:paraId="5C739706" w14:textId="77777777" w:rsidR="006569DC" w:rsidRPr="007B0D47" w:rsidRDefault="006569D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 w:eastAsia="zh-CN"/>
              </w:rPr>
            </w:pPr>
          </w:p>
        </w:tc>
        <w:tc>
          <w:tcPr>
            <w:tcW w:w="1560" w:type="dxa"/>
            <w:shd w:val="clear" w:color="auto" w:fill="92CDDC" w:themeFill="accent5" w:themeFillTint="99"/>
          </w:tcPr>
          <w:p w14:paraId="5975A1C3" w14:textId="77777777" w:rsidR="006569DC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zh-CN"/>
              </w:rPr>
            </w:pPr>
            <w:proofErr w:type="spellStart"/>
            <w:r>
              <w:t>Difference</w:t>
            </w:r>
            <w:proofErr w:type="spellEnd"/>
            <w:r>
              <w:t> </w:t>
            </w:r>
            <w:proofErr w:type="spellStart"/>
            <w:r>
              <w:t>between</w:t>
            </w:r>
            <w:proofErr w:type="spellEnd"/>
            <w:r>
              <w:t> </w:t>
            </w:r>
            <w:proofErr w:type="spellStart"/>
            <w:r>
              <w:t>areas</w:t>
            </w:r>
            <w:proofErr w:type="spellEnd"/>
            <w:r>
              <w:t> </w:t>
            </w:r>
          </w:p>
        </w:tc>
        <w:tc>
          <w:tcPr>
            <w:tcW w:w="1155" w:type="dxa"/>
            <w:shd w:val="clear" w:color="auto" w:fill="92CDDC" w:themeFill="accent5" w:themeFillTint="99"/>
          </w:tcPr>
          <w:p w14:paraId="10CB94DA" w14:textId="77777777" w:rsidR="006569DC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t xml:space="preserve">SE </w:t>
            </w:r>
            <w:r>
              <w:rPr>
                <w:vertAlign w:val="superscript"/>
              </w:rPr>
              <w:t>a</w:t>
            </w:r>
          </w:p>
        </w:tc>
        <w:tc>
          <w:tcPr>
            <w:tcW w:w="2105" w:type="dxa"/>
            <w:shd w:val="clear" w:color="auto" w:fill="92CDDC" w:themeFill="accent5" w:themeFillTint="99"/>
          </w:tcPr>
          <w:p w14:paraId="6D1A2EF5" w14:textId="77777777" w:rsidR="006569DC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t xml:space="preserve">95% CI </w:t>
            </w:r>
          </w:p>
        </w:tc>
        <w:tc>
          <w:tcPr>
            <w:tcW w:w="1134" w:type="dxa"/>
            <w:shd w:val="clear" w:color="auto" w:fill="92CDDC" w:themeFill="accent5" w:themeFillTint="99"/>
          </w:tcPr>
          <w:p w14:paraId="20885CF3" w14:textId="77777777" w:rsidR="006569DC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t>z </w:t>
            </w:r>
            <w:proofErr w:type="spellStart"/>
            <w:r>
              <w:t>statistic</w:t>
            </w:r>
            <w:proofErr w:type="spellEnd"/>
          </w:p>
        </w:tc>
        <w:tc>
          <w:tcPr>
            <w:tcW w:w="992" w:type="dxa"/>
            <w:shd w:val="clear" w:color="auto" w:fill="92CDDC" w:themeFill="accent5" w:themeFillTint="99"/>
          </w:tcPr>
          <w:p w14:paraId="2A629824" w14:textId="77777777" w:rsidR="006569DC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zh-CN"/>
              </w:rPr>
              <w:t>p</w:t>
            </w:r>
          </w:p>
        </w:tc>
      </w:tr>
      <w:tr w:rsidR="006569DC" w14:paraId="430397FD" w14:textId="77777777">
        <w:tc>
          <w:tcPr>
            <w:tcW w:w="2263" w:type="dxa"/>
            <w:shd w:val="clear" w:color="auto" w:fill="DAEEF3" w:themeFill="accent5" w:themeFillTint="33"/>
          </w:tcPr>
          <w:p w14:paraId="1DB49D6B" w14:textId="77777777" w:rsidR="006569DC" w:rsidRDefault="0000000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color w:val="000000" w:themeColor="text1"/>
              </w:rPr>
              <w:t xml:space="preserve">PHQ-15 </w:t>
            </w:r>
            <w:proofErr w:type="spellStart"/>
            <w:r>
              <w:rPr>
                <w:color w:val="000000" w:themeColor="text1"/>
              </w:rPr>
              <w:t>verus</w:t>
            </w:r>
            <w:proofErr w:type="spellEnd"/>
            <w:r>
              <w:rPr>
                <w:color w:val="000000" w:themeColor="text1"/>
              </w:rPr>
              <w:t xml:space="preserve"> </w:t>
            </w:r>
            <w:r>
              <w:rPr>
                <w:rStyle w:val="result"/>
                <w:color w:val="000000" w:themeColor="text1"/>
              </w:rPr>
              <w:t>SSS-8</w:t>
            </w:r>
          </w:p>
        </w:tc>
        <w:tc>
          <w:tcPr>
            <w:tcW w:w="1560" w:type="dxa"/>
            <w:shd w:val="clear" w:color="auto" w:fill="DAEEF3" w:themeFill="accent5" w:themeFillTint="33"/>
          </w:tcPr>
          <w:p w14:paraId="3507DB4D" w14:textId="77777777" w:rsidR="006569DC" w:rsidRDefault="0000000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Style w:val="result"/>
                <w:color w:val="000000" w:themeColor="text1"/>
              </w:rPr>
              <w:t>0.0139</w:t>
            </w:r>
          </w:p>
        </w:tc>
        <w:tc>
          <w:tcPr>
            <w:tcW w:w="1155" w:type="dxa"/>
            <w:shd w:val="clear" w:color="auto" w:fill="DAEEF3" w:themeFill="accent5" w:themeFillTint="33"/>
          </w:tcPr>
          <w:p w14:paraId="0974F31D" w14:textId="77777777" w:rsidR="006569DC" w:rsidRDefault="0000000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Style w:val="result"/>
                <w:color w:val="000000" w:themeColor="text1"/>
              </w:rPr>
              <w:t>0.0163</w:t>
            </w:r>
          </w:p>
        </w:tc>
        <w:tc>
          <w:tcPr>
            <w:tcW w:w="2105" w:type="dxa"/>
            <w:shd w:val="clear" w:color="auto" w:fill="DAEEF3" w:themeFill="accent5" w:themeFillTint="33"/>
          </w:tcPr>
          <w:p w14:paraId="669F66B7" w14:textId="77777777" w:rsidR="006569DC" w:rsidRDefault="0000000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Style w:val="result"/>
                <w:color w:val="000000" w:themeColor="text1"/>
              </w:rPr>
              <w:t xml:space="preserve">-0.0181 </w:t>
            </w:r>
            <w:proofErr w:type="spellStart"/>
            <w:r>
              <w:rPr>
                <w:rStyle w:val="result"/>
                <w:color w:val="000000" w:themeColor="text1"/>
              </w:rPr>
              <w:t>to</w:t>
            </w:r>
            <w:proofErr w:type="spellEnd"/>
            <w:r>
              <w:rPr>
                <w:rStyle w:val="result"/>
                <w:color w:val="000000" w:themeColor="text1"/>
              </w:rPr>
              <w:t xml:space="preserve"> 0.0458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0C3469C1" w14:textId="77777777" w:rsidR="006569DC" w:rsidRDefault="0000000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Style w:val="result"/>
                <w:color w:val="000000" w:themeColor="text1"/>
              </w:rPr>
              <w:t>0.849</w:t>
            </w:r>
          </w:p>
        </w:tc>
        <w:tc>
          <w:tcPr>
            <w:tcW w:w="992" w:type="dxa"/>
            <w:shd w:val="clear" w:color="auto" w:fill="DAEEF3" w:themeFill="accent5" w:themeFillTint="33"/>
          </w:tcPr>
          <w:p w14:paraId="51C9BA79" w14:textId="77777777" w:rsidR="006569DC" w:rsidRDefault="0000000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Style w:val="result"/>
                <w:color w:val="000000" w:themeColor="text1"/>
              </w:rPr>
              <w:t>0.3957</w:t>
            </w:r>
          </w:p>
        </w:tc>
      </w:tr>
      <w:tr w:rsidR="006569DC" w14:paraId="6E3DC840" w14:textId="77777777">
        <w:tc>
          <w:tcPr>
            <w:tcW w:w="2263" w:type="dxa"/>
            <w:shd w:val="clear" w:color="auto" w:fill="DAEEF3" w:themeFill="accent5" w:themeFillTint="33"/>
          </w:tcPr>
          <w:p w14:paraId="7BEA8B31" w14:textId="77777777" w:rsidR="006569DC" w:rsidRDefault="0000000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Style w:val="result"/>
                <w:color w:val="000000" w:themeColor="text1"/>
              </w:rPr>
              <w:t>PHQ-15</w:t>
            </w:r>
            <w:r>
              <w:rPr>
                <w:color w:val="000000" w:themeColor="text1"/>
              </w:rPr>
              <w:t xml:space="preserve"> versus </w:t>
            </w:r>
            <w:r>
              <w:rPr>
                <w:rStyle w:val="result"/>
                <w:color w:val="000000" w:themeColor="text1"/>
              </w:rPr>
              <w:t>SSD-12</w:t>
            </w:r>
          </w:p>
        </w:tc>
        <w:tc>
          <w:tcPr>
            <w:tcW w:w="1560" w:type="dxa"/>
            <w:shd w:val="clear" w:color="auto" w:fill="DAEEF3" w:themeFill="accent5" w:themeFillTint="33"/>
          </w:tcPr>
          <w:p w14:paraId="6FEABF2C" w14:textId="77777777" w:rsidR="006569DC" w:rsidRDefault="0000000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Style w:val="result"/>
                <w:color w:val="000000" w:themeColor="text1"/>
              </w:rPr>
              <w:t>0.121</w:t>
            </w:r>
          </w:p>
        </w:tc>
        <w:tc>
          <w:tcPr>
            <w:tcW w:w="1155" w:type="dxa"/>
            <w:shd w:val="clear" w:color="auto" w:fill="DAEEF3" w:themeFill="accent5" w:themeFillTint="33"/>
            <w:vAlign w:val="bottom"/>
          </w:tcPr>
          <w:p w14:paraId="1BB4FC3D" w14:textId="77777777" w:rsidR="006569DC" w:rsidRDefault="0000000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Style w:val="result"/>
                <w:color w:val="000000" w:themeColor="text1"/>
              </w:rPr>
              <w:t>0.0205</w:t>
            </w:r>
          </w:p>
        </w:tc>
        <w:tc>
          <w:tcPr>
            <w:tcW w:w="2105" w:type="dxa"/>
            <w:shd w:val="clear" w:color="auto" w:fill="DAEEF3" w:themeFill="accent5" w:themeFillTint="33"/>
          </w:tcPr>
          <w:p w14:paraId="093D7061" w14:textId="77777777" w:rsidR="006569DC" w:rsidRDefault="0000000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Style w:val="result"/>
                <w:color w:val="000000" w:themeColor="text1"/>
              </w:rPr>
              <w:t xml:space="preserve">0.0810 </w:t>
            </w:r>
            <w:proofErr w:type="spellStart"/>
            <w:r>
              <w:rPr>
                <w:rStyle w:val="result"/>
                <w:color w:val="000000" w:themeColor="text1"/>
              </w:rPr>
              <w:t>to</w:t>
            </w:r>
            <w:proofErr w:type="spellEnd"/>
            <w:r>
              <w:rPr>
                <w:rStyle w:val="result"/>
                <w:color w:val="000000" w:themeColor="text1"/>
              </w:rPr>
              <w:t xml:space="preserve"> 0.161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150CDFE7" w14:textId="77777777" w:rsidR="006569DC" w:rsidRDefault="0000000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Style w:val="result"/>
                <w:color w:val="000000" w:themeColor="text1"/>
              </w:rPr>
              <w:t>5.908</w:t>
            </w:r>
          </w:p>
        </w:tc>
        <w:tc>
          <w:tcPr>
            <w:tcW w:w="992" w:type="dxa"/>
            <w:shd w:val="clear" w:color="auto" w:fill="DAEEF3" w:themeFill="accent5" w:themeFillTint="33"/>
          </w:tcPr>
          <w:p w14:paraId="29F67045" w14:textId="77777777" w:rsidR="006569DC" w:rsidRDefault="0000000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Style w:val="result"/>
                <w:color w:val="000000" w:themeColor="text1"/>
              </w:rPr>
              <w:t>&lt; 0.001</w:t>
            </w:r>
          </w:p>
        </w:tc>
      </w:tr>
      <w:tr w:rsidR="006569DC" w14:paraId="6AAC3FA4" w14:textId="77777777">
        <w:tc>
          <w:tcPr>
            <w:tcW w:w="2263" w:type="dxa"/>
            <w:shd w:val="clear" w:color="auto" w:fill="DAEEF3" w:themeFill="accent5" w:themeFillTint="33"/>
          </w:tcPr>
          <w:p w14:paraId="53384080" w14:textId="77777777" w:rsidR="006569DC" w:rsidRDefault="0000000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Style w:val="result"/>
                <w:color w:val="000000" w:themeColor="text1"/>
              </w:rPr>
              <w:t>PHQ-15</w:t>
            </w:r>
            <w:r>
              <w:rPr>
                <w:color w:val="000000" w:themeColor="text1"/>
              </w:rPr>
              <w:t xml:space="preserve"> versus </w:t>
            </w:r>
            <w:r>
              <w:rPr>
                <w:rStyle w:val="result"/>
                <w:color w:val="000000" w:themeColor="text1"/>
              </w:rPr>
              <w:t>WI-8</w:t>
            </w:r>
          </w:p>
        </w:tc>
        <w:tc>
          <w:tcPr>
            <w:tcW w:w="1560" w:type="dxa"/>
            <w:shd w:val="clear" w:color="auto" w:fill="DAEEF3" w:themeFill="accent5" w:themeFillTint="33"/>
          </w:tcPr>
          <w:p w14:paraId="300F5514" w14:textId="77777777" w:rsidR="006569DC" w:rsidRDefault="0000000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Style w:val="result"/>
                <w:color w:val="000000" w:themeColor="text1"/>
              </w:rPr>
              <w:t>0.0986</w:t>
            </w:r>
          </w:p>
        </w:tc>
        <w:tc>
          <w:tcPr>
            <w:tcW w:w="1155" w:type="dxa"/>
            <w:shd w:val="clear" w:color="auto" w:fill="DAEEF3" w:themeFill="accent5" w:themeFillTint="33"/>
          </w:tcPr>
          <w:p w14:paraId="573FAD4A" w14:textId="77777777" w:rsidR="006569DC" w:rsidRDefault="0000000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Style w:val="result"/>
                <w:color w:val="000000" w:themeColor="text1"/>
              </w:rPr>
              <w:t>0.0194</w:t>
            </w:r>
          </w:p>
        </w:tc>
        <w:tc>
          <w:tcPr>
            <w:tcW w:w="2105" w:type="dxa"/>
            <w:shd w:val="clear" w:color="auto" w:fill="DAEEF3" w:themeFill="accent5" w:themeFillTint="33"/>
          </w:tcPr>
          <w:p w14:paraId="40E7E598" w14:textId="77777777" w:rsidR="006569DC" w:rsidRDefault="0000000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Style w:val="result"/>
                <w:color w:val="000000" w:themeColor="text1"/>
              </w:rPr>
              <w:t xml:space="preserve">0.0605 </w:t>
            </w:r>
            <w:proofErr w:type="spellStart"/>
            <w:r>
              <w:rPr>
                <w:rStyle w:val="result"/>
                <w:color w:val="000000" w:themeColor="text1"/>
              </w:rPr>
              <w:t>to</w:t>
            </w:r>
            <w:proofErr w:type="spellEnd"/>
            <w:r>
              <w:rPr>
                <w:rStyle w:val="result"/>
                <w:color w:val="000000" w:themeColor="text1"/>
              </w:rPr>
              <w:t xml:space="preserve"> 0.137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1B5FDFC6" w14:textId="77777777" w:rsidR="006569DC" w:rsidRDefault="0000000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Style w:val="result"/>
                <w:color w:val="000000" w:themeColor="text1"/>
              </w:rPr>
              <w:t>5.076</w:t>
            </w:r>
          </w:p>
        </w:tc>
        <w:tc>
          <w:tcPr>
            <w:tcW w:w="992" w:type="dxa"/>
            <w:shd w:val="clear" w:color="auto" w:fill="DAEEF3" w:themeFill="accent5" w:themeFillTint="33"/>
          </w:tcPr>
          <w:p w14:paraId="48186374" w14:textId="77777777" w:rsidR="006569DC" w:rsidRDefault="0000000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Style w:val="result"/>
                <w:color w:val="000000" w:themeColor="text1"/>
              </w:rPr>
              <w:t>&lt; 0.001</w:t>
            </w:r>
          </w:p>
        </w:tc>
      </w:tr>
      <w:tr w:rsidR="006569DC" w14:paraId="0C32F7F2" w14:textId="77777777">
        <w:tc>
          <w:tcPr>
            <w:tcW w:w="2263" w:type="dxa"/>
            <w:shd w:val="clear" w:color="auto" w:fill="DAEEF3" w:themeFill="accent5" w:themeFillTint="33"/>
          </w:tcPr>
          <w:p w14:paraId="6D1262FF" w14:textId="77777777" w:rsidR="006569DC" w:rsidRDefault="0000000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Style w:val="result"/>
                <w:color w:val="000000" w:themeColor="text1"/>
              </w:rPr>
              <w:t>SSS-8</w:t>
            </w:r>
            <w:r>
              <w:rPr>
                <w:color w:val="000000" w:themeColor="text1"/>
              </w:rPr>
              <w:t xml:space="preserve"> versus </w:t>
            </w:r>
            <w:r>
              <w:rPr>
                <w:rStyle w:val="result"/>
                <w:color w:val="000000" w:themeColor="text1"/>
              </w:rPr>
              <w:t>SSD-12</w:t>
            </w:r>
          </w:p>
        </w:tc>
        <w:tc>
          <w:tcPr>
            <w:tcW w:w="1560" w:type="dxa"/>
            <w:shd w:val="clear" w:color="auto" w:fill="DAEEF3" w:themeFill="accent5" w:themeFillTint="33"/>
          </w:tcPr>
          <w:p w14:paraId="756CCA78" w14:textId="77777777" w:rsidR="006569DC" w:rsidRDefault="0000000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Style w:val="result"/>
                <w:color w:val="000000" w:themeColor="text1"/>
              </w:rPr>
              <w:t>0.107</w:t>
            </w:r>
          </w:p>
        </w:tc>
        <w:tc>
          <w:tcPr>
            <w:tcW w:w="1155" w:type="dxa"/>
            <w:shd w:val="clear" w:color="auto" w:fill="DAEEF3" w:themeFill="accent5" w:themeFillTint="33"/>
          </w:tcPr>
          <w:p w14:paraId="69A044EB" w14:textId="77777777" w:rsidR="006569DC" w:rsidRDefault="0000000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Style w:val="result"/>
                <w:color w:val="000000" w:themeColor="text1"/>
              </w:rPr>
              <w:t>0.0179</w:t>
            </w:r>
          </w:p>
        </w:tc>
        <w:tc>
          <w:tcPr>
            <w:tcW w:w="2105" w:type="dxa"/>
            <w:shd w:val="clear" w:color="auto" w:fill="DAEEF3" w:themeFill="accent5" w:themeFillTint="33"/>
          </w:tcPr>
          <w:p w14:paraId="4480D7CB" w14:textId="77777777" w:rsidR="006569DC" w:rsidRDefault="0000000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Style w:val="result"/>
                <w:color w:val="000000" w:themeColor="text1"/>
              </w:rPr>
              <w:t xml:space="preserve">0.0723 </w:t>
            </w:r>
            <w:proofErr w:type="spellStart"/>
            <w:r>
              <w:rPr>
                <w:rStyle w:val="result"/>
                <w:color w:val="000000" w:themeColor="text1"/>
              </w:rPr>
              <w:t>to</w:t>
            </w:r>
            <w:proofErr w:type="spellEnd"/>
            <w:r>
              <w:rPr>
                <w:rStyle w:val="result"/>
                <w:color w:val="000000" w:themeColor="text1"/>
              </w:rPr>
              <w:t xml:space="preserve"> 0.142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1DE35A38" w14:textId="77777777" w:rsidR="006569DC" w:rsidRDefault="0000000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Style w:val="result"/>
                <w:color w:val="000000" w:themeColor="text1"/>
              </w:rPr>
              <w:t>6.002</w:t>
            </w:r>
          </w:p>
        </w:tc>
        <w:tc>
          <w:tcPr>
            <w:tcW w:w="992" w:type="dxa"/>
            <w:shd w:val="clear" w:color="auto" w:fill="DAEEF3" w:themeFill="accent5" w:themeFillTint="33"/>
          </w:tcPr>
          <w:p w14:paraId="3608D728" w14:textId="77777777" w:rsidR="006569DC" w:rsidRDefault="0000000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Style w:val="result"/>
                <w:color w:val="000000" w:themeColor="text1"/>
              </w:rPr>
              <w:t>&lt; 0.001</w:t>
            </w:r>
          </w:p>
        </w:tc>
      </w:tr>
      <w:tr w:rsidR="006569DC" w14:paraId="5C74A982" w14:textId="77777777">
        <w:tc>
          <w:tcPr>
            <w:tcW w:w="2263" w:type="dxa"/>
            <w:shd w:val="clear" w:color="auto" w:fill="DAEEF3" w:themeFill="accent5" w:themeFillTint="33"/>
          </w:tcPr>
          <w:p w14:paraId="1A5EAD4C" w14:textId="77777777" w:rsidR="006569DC" w:rsidRDefault="0000000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Style w:val="result"/>
                <w:color w:val="000000" w:themeColor="text1"/>
              </w:rPr>
              <w:t>SSS-8</w:t>
            </w:r>
            <w:r>
              <w:rPr>
                <w:color w:val="000000" w:themeColor="text1"/>
              </w:rPr>
              <w:t xml:space="preserve"> versus </w:t>
            </w:r>
            <w:r>
              <w:rPr>
                <w:rStyle w:val="result"/>
                <w:color w:val="000000" w:themeColor="text1"/>
              </w:rPr>
              <w:t>WI-8</w:t>
            </w:r>
          </w:p>
        </w:tc>
        <w:tc>
          <w:tcPr>
            <w:tcW w:w="1560" w:type="dxa"/>
            <w:shd w:val="clear" w:color="auto" w:fill="DAEEF3" w:themeFill="accent5" w:themeFillTint="33"/>
          </w:tcPr>
          <w:p w14:paraId="3D2B00CB" w14:textId="77777777" w:rsidR="006569DC" w:rsidRDefault="0000000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Style w:val="result"/>
                <w:color w:val="000000" w:themeColor="text1"/>
              </w:rPr>
              <w:t>0.0847</w:t>
            </w:r>
          </w:p>
        </w:tc>
        <w:tc>
          <w:tcPr>
            <w:tcW w:w="1155" w:type="dxa"/>
            <w:shd w:val="clear" w:color="auto" w:fill="DAEEF3" w:themeFill="accent5" w:themeFillTint="33"/>
          </w:tcPr>
          <w:p w14:paraId="35CA50D3" w14:textId="77777777" w:rsidR="006569DC" w:rsidRDefault="0000000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Style w:val="result"/>
                <w:color w:val="000000" w:themeColor="text1"/>
              </w:rPr>
              <w:t>0.0177</w:t>
            </w:r>
          </w:p>
        </w:tc>
        <w:tc>
          <w:tcPr>
            <w:tcW w:w="2105" w:type="dxa"/>
            <w:shd w:val="clear" w:color="auto" w:fill="DAEEF3" w:themeFill="accent5" w:themeFillTint="33"/>
          </w:tcPr>
          <w:p w14:paraId="2D8B89C4" w14:textId="77777777" w:rsidR="006569DC" w:rsidRDefault="0000000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Style w:val="result"/>
                <w:color w:val="000000" w:themeColor="text1"/>
              </w:rPr>
              <w:t xml:space="preserve">0.0500 </w:t>
            </w:r>
            <w:proofErr w:type="spellStart"/>
            <w:r>
              <w:rPr>
                <w:rStyle w:val="result"/>
                <w:color w:val="000000" w:themeColor="text1"/>
              </w:rPr>
              <w:t>to</w:t>
            </w:r>
            <w:proofErr w:type="spellEnd"/>
            <w:r>
              <w:rPr>
                <w:rStyle w:val="result"/>
                <w:color w:val="000000" w:themeColor="text1"/>
              </w:rPr>
              <w:t xml:space="preserve"> 0.119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5D30F93F" w14:textId="77777777" w:rsidR="006569DC" w:rsidRDefault="0000000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Style w:val="result"/>
                <w:color w:val="000000" w:themeColor="text1"/>
              </w:rPr>
              <w:t>4.785</w:t>
            </w:r>
          </w:p>
        </w:tc>
        <w:tc>
          <w:tcPr>
            <w:tcW w:w="992" w:type="dxa"/>
            <w:shd w:val="clear" w:color="auto" w:fill="DAEEF3" w:themeFill="accent5" w:themeFillTint="33"/>
          </w:tcPr>
          <w:p w14:paraId="3AD6C5F2" w14:textId="77777777" w:rsidR="006569DC" w:rsidRDefault="0000000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Style w:val="result"/>
                <w:color w:val="000000" w:themeColor="text1"/>
              </w:rPr>
              <w:t>&lt; 0.001</w:t>
            </w:r>
          </w:p>
        </w:tc>
      </w:tr>
      <w:tr w:rsidR="006569DC" w14:paraId="292AF7DF" w14:textId="77777777">
        <w:tc>
          <w:tcPr>
            <w:tcW w:w="2263" w:type="dxa"/>
            <w:shd w:val="clear" w:color="auto" w:fill="DAEEF3" w:themeFill="accent5" w:themeFillTint="33"/>
          </w:tcPr>
          <w:p w14:paraId="0297BCD8" w14:textId="77777777" w:rsidR="006569DC" w:rsidRDefault="0000000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Style w:val="result"/>
                <w:color w:val="000000" w:themeColor="text1"/>
              </w:rPr>
              <w:t>SSD-12</w:t>
            </w:r>
            <w:r>
              <w:rPr>
                <w:color w:val="000000" w:themeColor="text1"/>
              </w:rPr>
              <w:t xml:space="preserve"> versus </w:t>
            </w:r>
            <w:r>
              <w:rPr>
                <w:rStyle w:val="result"/>
                <w:color w:val="000000" w:themeColor="text1"/>
              </w:rPr>
              <w:t>WI-8</w:t>
            </w:r>
          </w:p>
        </w:tc>
        <w:tc>
          <w:tcPr>
            <w:tcW w:w="1560" w:type="dxa"/>
            <w:shd w:val="clear" w:color="auto" w:fill="DAEEF3" w:themeFill="accent5" w:themeFillTint="33"/>
          </w:tcPr>
          <w:p w14:paraId="12344B11" w14:textId="77777777" w:rsidR="006569DC" w:rsidRDefault="0000000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Style w:val="result"/>
                <w:color w:val="000000" w:themeColor="text1"/>
              </w:rPr>
              <w:t>0.0226</w:t>
            </w:r>
          </w:p>
        </w:tc>
        <w:tc>
          <w:tcPr>
            <w:tcW w:w="1155" w:type="dxa"/>
            <w:shd w:val="clear" w:color="auto" w:fill="DAEEF3" w:themeFill="accent5" w:themeFillTint="33"/>
          </w:tcPr>
          <w:p w14:paraId="7B307F2D" w14:textId="77777777" w:rsidR="006569DC" w:rsidRDefault="0000000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Style w:val="result"/>
                <w:color w:val="000000" w:themeColor="text1"/>
              </w:rPr>
              <w:t>0.0119</w:t>
            </w:r>
          </w:p>
        </w:tc>
        <w:tc>
          <w:tcPr>
            <w:tcW w:w="2105" w:type="dxa"/>
            <w:shd w:val="clear" w:color="auto" w:fill="DAEEF3" w:themeFill="accent5" w:themeFillTint="33"/>
          </w:tcPr>
          <w:p w14:paraId="0E8BD471" w14:textId="77777777" w:rsidR="006569DC" w:rsidRDefault="0000000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Style w:val="result"/>
                <w:color w:val="000000" w:themeColor="text1"/>
              </w:rPr>
              <w:t xml:space="preserve">-0.000681 </w:t>
            </w:r>
            <w:proofErr w:type="spellStart"/>
            <w:r>
              <w:rPr>
                <w:rStyle w:val="result"/>
                <w:color w:val="000000" w:themeColor="text1"/>
              </w:rPr>
              <w:t>to</w:t>
            </w:r>
            <w:proofErr w:type="spellEnd"/>
            <w:r>
              <w:rPr>
                <w:rStyle w:val="result"/>
                <w:color w:val="000000" w:themeColor="text1"/>
              </w:rPr>
              <w:t xml:space="preserve"> 0.0459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2561A687" w14:textId="77777777" w:rsidR="006569DC" w:rsidRDefault="0000000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Style w:val="result"/>
                <w:color w:val="000000" w:themeColor="text1"/>
              </w:rPr>
              <w:t>1.903</w:t>
            </w:r>
          </w:p>
        </w:tc>
        <w:tc>
          <w:tcPr>
            <w:tcW w:w="992" w:type="dxa"/>
            <w:shd w:val="clear" w:color="auto" w:fill="DAEEF3" w:themeFill="accent5" w:themeFillTint="33"/>
          </w:tcPr>
          <w:p w14:paraId="2E3E5AB7" w14:textId="77777777" w:rsidR="006569DC" w:rsidRDefault="0000000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Style w:val="result"/>
                <w:color w:val="000000" w:themeColor="text1"/>
              </w:rPr>
              <w:t>0.0571</w:t>
            </w:r>
          </w:p>
        </w:tc>
      </w:tr>
      <w:tr w:rsidR="006569DC" w14:paraId="0C51001E" w14:textId="77777777">
        <w:tc>
          <w:tcPr>
            <w:tcW w:w="2263" w:type="dxa"/>
            <w:shd w:val="clear" w:color="auto" w:fill="DAEEF3" w:themeFill="accent5" w:themeFillTint="33"/>
          </w:tcPr>
          <w:p w14:paraId="7073F43C" w14:textId="77777777" w:rsidR="006569DC" w:rsidRPr="007B0D47" w:rsidRDefault="00000000">
            <w:pPr>
              <w:spacing w:after="0" w:line="240" w:lineRule="auto"/>
              <w:rPr>
                <w:color w:val="000000" w:themeColor="text1"/>
                <w:lang w:val="en-GB"/>
              </w:rPr>
            </w:pPr>
            <w:r w:rsidRPr="007B0D47">
              <w:rPr>
                <w:rStyle w:val="result"/>
                <w:color w:val="000000" w:themeColor="text1"/>
                <w:lang w:val="en-GB"/>
              </w:rPr>
              <w:t>SSD12</w:t>
            </w:r>
            <w:r w:rsidRPr="007B0D47">
              <w:rPr>
                <w:color w:val="000000" w:themeColor="text1"/>
                <w:lang w:val="en-GB"/>
              </w:rPr>
              <w:t xml:space="preserve"> </w:t>
            </w:r>
            <w:proofErr w:type="spellStart"/>
            <w:r w:rsidRPr="007B0D47">
              <w:rPr>
                <w:color w:val="000000" w:themeColor="text1"/>
                <w:lang w:val="en-GB"/>
              </w:rPr>
              <w:t>verus</w:t>
            </w:r>
            <w:proofErr w:type="spellEnd"/>
          </w:p>
          <w:p w14:paraId="2B6D93EA" w14:textId="77777777" w:rsidR="006569DC" w:rsidRPr="007B0D47" w:rsidRDefault="0000000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GB" w:eastAsia="zh-CN"/>
              </w:rPr>
            </w:pPr>
            <w:r w:rsidRPr="007B0D47">
              <w:rPr>
                <w:rStyle w:val="result"/>
                <w:color w:val="000000" w:themeColor="text1"/>
                <w:lang w:val="en-GB"/>
              </w:rPr>
              <w:t>PHQ-15 and SSD-12 combination</w:t>
            </w:r>
          </w:p>
        </w:tc>
        <w:tc>
          <w:tcPr>
            <w:tcW w:w="1560" w:type="dxa"/>
            <w:shd w:val="clear" w:color="auto" w:fill="DAEEF3" w:themeFill="accent5" w:themeFillTint="33"/>
          </w:tcPr>
          <w:p w14:paraId="25D04410" w14:textId="77777777" w:rsidR="006569DC" w:rsidRDefault="0000000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Style w:val="result"/>
                <w:color w:val="000000" w:themeColor="text1"/>
              </w:rPr>
              <w:t>0.00192</w:t>
            </w:r>
          </w:p>
        </w:tc>
        <w:tc>
          <w:tcPr>
            <w:tcW w:w="1155" w:type="dxa"/>
            <w:shd w:val="clear" w:color="auto" w:fill="DAEEF3" w:themeFill="accent5" w:themeFillTint="33"/>
          </w:tcPr>
          <w:p w14:paraId="41CFDB4D" w14:textId="77777777" w:rsidR="006569DC" w:rsidRDefault="0000000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Style w:val="result"/>
                <w:color w:val="000000" w:themeColor="text1"/>
              </w:rPr>
              <w:t>0.00323</w:t>
            </w:r>
          </w:p>
        </w:tc>
        <w:tc>
          <w:tcPr>
            <w:tcW w:w="2105" w:type="dxa"/>
            <w:shd w:val="clear" w:color="auto" w:fill="DAEEF3" w:themeFill="accent5" w:themeFillTint="33"/>
          </w:tcPr>
          <w:p w14:paraId="5E1CE95F" w14:textId="77777777" w:rsidR="006569DC" w:rsidRDefault="0000000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Style w:val="result"/>
                <w:color w:val="000000" w:themeColor="text1"/>
              </w:rPr>
              <w:t xml:space="preserve">-0.00441 </w:t>
            </w:r>
            <w:proofErr w:type="spellStart"/>
            <w:r>
              <w:rPr>
                <w:rStyle w:val="result"/>
                <w:color w:val="000000" w:themeColor="text1"/>
              </w:rPr>
              <w:t>to</w:t>
            </w:r>
            <w:proofErr w:type="spellEnd"/>
            <w:r>
              <w:rPr>
                <w:rStyle w:val="result"/>
                <w:color w:val="000000" w:themeColor="text1"/>
              </w:rPr>
              <w:t xml:space="preserve"> 0.00826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1631B788" w14:textId="77777777" w:rsidR="006569DC" w:rsidRDefault="0000000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Style w:val="result"/>
                <w:color w:val="000000" w:themeColor="text1"/>
              </w:rPr>
              <w:t>0.595</w:t>
            </w:r>
          </w:p>
        </w:tc>
        <w:tc>
          <w:tcPr>
            <w:tcW w:w="992" w:type="dxa"/>
            <w:shd w:val="clear" w:color="auto" w:fill="DAEEF3" w:themeFill="accent5" w:themeFillTint="33"/>
          </w:tcPr>
          <w:p w14:paraId="0C5AA3F7" w14:textId="77777777" w:rsidR="006569DC" w:rsidRDefault="0000000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Style w:val="result"/>
                <w:color w:val="000000" w:themeColor="text1"/>
              </w:rPr>
              <w:t>0.5518</w:t>
            </w:r>
          </w:p>
        </w:tc>
      </w:tr>
      <w:tr w:rsidR="006569DC" w14:paraId="76B5ACCE" w14:textId="77777777">
        <w:tc>
          <w:tcPr>
            <w:tcW w:w="2263" w:type="dxa"/>
            <w:shd w:val="clear" w:color="auto" w:fill="DAEEF3" w:themeFill="accent5" w:themeFillTint="33"/>
          </w:tcPr>
          <w:p w14:paraId="1A7E3A05" w14:textId="77777777" w:rsidR="006569DC" w:rsidRPr="007B0D47" w:rsidRDefault="00000000">
            <w:pPr>
              <w:spacing w:after="0" w:line="240" w:lineRule="auto"/>
              <w:rPr>
                <w:color w:val="000000" w:themeColor="text1"/>
                <w:lang w:val="en-GB"/>
              </w:rPr>
            </w:pPr>
            <w:r w:rsidRPr="007B0D47">
              <w:rPr>
                <w:rStyle w:val="result"/>
                <w:color w:val="000000" w:themeColor="text1"/>
                <w:lang w:val="en-GB"/>
              </w:rPr>
              <w:t>SSD12</w:t>
            </w:r>
            <w:r w:rsidRPr="007B0D47">
              <w:rPr>
                <w:color w:val="000000" w:themeColor="text1"/>
                <w:lang w:val="en-GB"/>
              </w:rPr>
              <w:t xml:space="preserve"> versus </w:t>
            </w:r>
          </w:p>
          <w:p w14:paraId="7784915A" w14:textId="77777777" w:rsidR="006569DC" w:rsidRPr="007B0D47" w:rsidRDefault="0000000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GB" w:eastAsia="zh-CN"/>
              </w:rPr>
            </w:pPr>
            <w:r w:rsidRPr="007B0D47">
              <w:rPr>
                <w:color w:val="000000" w:themeColor="text1"/>
                <w:lang w:val="en-GB"/>
              </w:rPr>
              <w:t>SSS-8 and SSD-12 combination</w:t>
            </w:r>
          </w:p>
        </w:tc>
        <w:tc>
          <w:tcPr>
            <w:tcW w:w="1560" w:type="dxa"/>
            <w:shd w:val="clear" w:color="auto" w:fill="DAEEF3" w:themeFill="accent5" w:themeFillTint="33"/>
          </w:tcPr>
          <w:p w14:paraId="33C92B19" w14:textId="77777777" w:rsidR="006569DC" w:rsidRDefault="0000000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Style w:val="result"/>
                <w:color w:val="000000" w:themeColor="text1"/>
              </w:rPr>
              <w:t>0.000445</w:t>
            </w:r>
          </w:p>
        </w:tc>
        <w:tc>
          <w:tcPr>
            <w:tcW w:w="1155" w:type="dxa"/>
            <w:shd w:val="clear" w:color="auto" w:fill="DAEEF3" w:themeFill="accent5" w:themeFillTint="33"/>
          </w:tcPr>
          <w:p w14:paraId="47872C3B" w14:textId="77777777" w:rsidR="006569DC" w:rsidRDefault="0000000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Style w:val="result"/>
                <w:color w:val="000000" w:themeColor="text1"/>
              </w:rPr>
              <w:t>0.00210</w:t>
            </w:r>
          </w:p>
        </w:tc>
        <w:tc>
          <w:tcPr>
            <w:tcW w:w="2105" w:type="dxa"/>
            <w:shd w:val="clear" w:color="auto" w:fill="DAEEF3" w:themeFill="accent5" w:themeFillTint="33"/>
          </w:tcPr>
          <w:p w14:paraId="27B8BE95" w14:textId="77777777" w:rsidR="006569DC" w:rsidRDefault="0000000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Style w:val="result"/>
                <w:color w:val="000000" w:themeColor="text1"/>
              </w:rPr>
              <w:t xml:space="preserve">-0.00366 </w:t>
            </w:r>
            <w:proofErr w:type="spellStart"/>
            <w:r>
              <w:rPr>
                <w:rStyle w:val="result"/>
                <w:color w:val="000000" w:themeColor="text1"/>
              </w:rPr>
              <w:t>to</w:t>
            </w:r>
            <w:proofErr w:type="spellEnd"/>
            <w:r>
              <w:rPr>
                <w:rStyle w:val="result"/>
                <w:color w:val="000000" w:themeColor="text1"/>
              </w:rPr>
              <w:t xml:space="preserve"> 0.00455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75742A39" w14:textId="77777777" w:rsidR="006569DC" w:rsidRDefault="0000000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Style w:val="result"/>
                <w:color w:val="000000" w:themeColor="text1"/>
              </w:rPr>
              <w:t>0.212</w:t>
            </w:r>
          </w:p>
        </w:tc>
        <w:tc>
          <w:tcPr>
            <w:tcW w:w="992" w:type="dxa"/>
            <w:shd w:val="clear" w:color="auto" w:fill="DAEEF3" w:themeFill="accent5" w:themeFillTint="33"/>
          </w:tcPr>
          <w:p w14:paraId="0484D395" w14:textId="77777777" w:rsidR="006569DC" w:rsidRDefault="0000000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Style w:val="result"/>
                <w:color w:val="000000" w:themeColor="text1"/>
              </w:rPr>
              <w:t>0.8319</w:t>
            </w:r>
          </w:p>
        </w:tc>
      </w:tr>
      <w:tr w:rsidR="006569DC" w14:paraId="0B43A146" w14:textId="77777777">
        <w:tc>
          <w:tcPr>
            <w:tcW w:w="2263" w:type="dxa"/>
            <w:shd w:val="clear" w:color="auto" w:fill="DAEEF3" w:themeFill="accent5" w:themeFillTint="33"/>
          </w:tcPr>
          <w:p w14:paraId="32B34516" w14:textId="77777777" w:rsidR="006569DC" w:rsidRDefault="00000000"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rStyle w:val="result"/>
                <w:color w:val="000000" w:themeColor="text1"/>
              </w:rPr>
              <w:t>WI-8</w:t>
            </w:r>
            <w:r>
              <w:rPr>
                <w:color w:val="000000" w:themeColor="text1"/>
              </w:rPr>
              <w:t xml:space="preserve"> versus </w:t>
            </w:r>
          </w:p>
          <w:p w14:paraId="226E2659" w14:textId="77777777" w:rsidR="006569DC" w:rsidRDefault="0000000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color w:val="000000" w:themeColor="text1"/>
              </w:rPr>
              <w:t xml:space="preserve">PHQ-15 and WI-8 </w:t>
            </w:r>
            <w:proofErr w:type="spellStart"/>
            <w:r>
              <w:rPr>
                <w:color w:val="000000" w:themeColor="text1"/>
              </w:rPr>
              <w:t>combination</w:t>
            </w:r>
            <w:proofErr w:type="spellEnd"/>
          </w:p>
        </w:tc>
        <w:tc>
          <w:tcPr>
            <w:tcW w:w="1560" w:type="dxa"/>
            <w:shd w:val="clear" w:color="auto" w:fill="DAEEF3" w:themeFill="accent5" w:themeFillTint="33"/>
          </w:tcPr>
          <w:p w14:paraId="76C1F780" w14:textId="77777777" w:rsidR="006569DC" w:rsidRDefault="0000000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Style w:val="result"/>
                <w:color w:val="000000" w:themeColor="text1"/>
              </w:rPr>
              <w:t>0.00452</w:t>
            </w:r>
          </w:p>
        </w:tc>
        <w:tc>
          <w:tcPr>
            <w:tcW w:w="1155" w:type="dxa"/>
            <w:shd w:val="clear" w:color="auto" w:fill="DAEEF3" w:themeFill="accent5" w:themeFillTint="33"/>
          </w:tcPr>
          <w:p w14:paraId="0A40DB2B" w14:textId="77777777" w:rsidR="006569DC" w:rsidRDefault="00000000">
            <w:pPr>
              <w:spacing w:after="0" w:line="240" w:lineRule="auto"/>
              <w:rPr>
                <w:rStyle w:val="result"/>
                <w:color w:val="000000" w:themeColor="text1"/>
              </w:rPr>
            </w:pPr>
            <w:r>
              <w:rPr>
                <w:rStyle w:val="result"/>
                <w:color w:val="000000" w:themeColor="text1"/>
              </w:rPr>
              <w:t>0.00372</w:t>
            </w:r>
          </w:p>
        </w:tc>
        <w:tc>
          <w:tcPr>
            <w:tcW w:w="2105" w:type="dxa"/>
            <w:shd w:val="clear" w:color="auto" w:fill="DAEEF3" w:themeFill="accent5" w:themeFillTint="33"/>
          </w:tcPr>
          <w:p w14:paraId="7524C939" w14:textId="77777777" w:rsidR="006569DC" w:rsidRDefault="0000000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Style w:val="result"/>
                <w:color w:val="000000" w:themeColor="text1"/>
              </w:rPr>
              <w:t xml:space="preserve">-0.00278 </w:t>
            </w:r>
            <w:proofErr w:type="spellStart"/>
            <w:r>
              <w:rPr>
                <w:rStyle w:val="result"/>
                <w:color w:val="000000" w:themeColor="text1"/>
              </w:rPr>
              <w:t>to</w:t>
            </w:r>
            <w:proofErr w:type="spellEnd"/>
            <w:r>
              <w:rPr>
                <w:rStyle w:val="result"/>
                <w:color w:val="000000" w:themeColor="text1"/>
              </w:rPr>
              <w:t xml:space="preserve"> 0.0118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1F489049" w14:textId="77777777" w:rsidR="006569DC" w:rsidRDefault="0000000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Style w:val="result"/>
                <w:color w:val="000000" w:themeColor="text1"/>
              </w:rPr>
              <w:t>1.214</w:t>
            </w:r>
          </w:p>
        </w:tc>
        <w:tc>
          <w:tcPr>
            <w:tcW w:w="992" w:type="dxa"/>
            <w:shd w:val="clear" w:color="auto" w:fill="DAEEF3" w:themeFill="accent5" w:themeFillTint="33"/>
          </w:tcPr>
          <w:p w14:paraId="3DD40EAC" w14:textId="77777777" w:rsidR="006569DC" w:rsidRDefault="0000000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Style w:val="result"/>
                <w:color w:val="000000" w:themeColor="text1"/>
              </w:rPr>
              <w:t>0.2249</w:t>
            </w:r>
          </w:p>
        </w:tc>
      </w:tr>
      <w:tr w:rsidR="006569DC" w14:paraId="6FAD7F06" w14:textId="77777777">
        <w:tc>
          <w:tcPr>
            <w:tcW w:w="2263" w:type="dxa"/>
            <w:shd w:val="clear" w:color="auto" w:fill="DAEEF3" w:themeFill="accent5" w:themeFillTint="33"/>
          </w:tcPr>
          <w:p w14:paraId="3C8EA42A" w14:textId="77777777" w:rsidR="006569DC" w:rsidRPr="007B0D47" w:rsidRDefault="00000000">
            <w:pPr>
              <w:spacing w:after="0" w:line="240" w:lineRule="auto"/>
              <w:rPr>
                <w:color w:val="000000" w:themeColor="text1"/>
                <w:lang w:val="en-GB"/>
              </w:rPr>
            </w:pPr>
            <w:r w:rsidRPr="007B0D47">
              <w:rPr>
                <w:rStyle w:val="result"/>
                <w:color w:val="000000" w:themeColor="text1"/>
                <w:lang w:val="en-GB"/>
              </w:rPr>
              <w:t xml:space="preserve">WI-8 </w:t>
            </w:r>
            <w:r w:rsidRPr="007B0D47">
              <w:rPr>
                <w:color w:val="000000" w:themeColor="text1"/>
                <w:lang w:val="en-GB"/>
              </w:rPr>
              <w:t xml:space="preserve"> versus </w:t>
            </w:r>
          </w:p>
          <w:p w14:paraId="473CBFC4" w14:textId="77777777" w:rsidR="006569DC" w:rsidRPr="007B0D47" w:rsidRDefault="00000000">
            <w:pPr>
              <w:spacing w:after="0" w:line="240" w:lineRule="auto"/>
              <w:rPr>
                <w:rStyle w:val="result"/>
                <w:color w:val="000000" w:themeColor="text1"/>
                <w:lang w:val="en-GB"/>
              </w:rPr>
            </w:pPr>
            <w:r w:rsidRPr="007B0D47">
              <w:rPr>
                <w:color w:val="000000" w:themeColor="text1"/>
                <w:lang w:val="en-GB"/>
              </w:rPr>
              <w:t>SSS-8 and WI-8 combination</w:t>
            </w:r>
          </w:p>
        </w:tc>
        <w:tc>
          <w:tcPr>
            <w:tcW w:w="1560" w:type="dxa"/>
            <w:shd w:val="clear" w:color="auto" w:fill="DAEEF3" w:themeFill="accent5" w:themeFillTint="33"/>
          </w:tcPr>
          <w:p w14:paraId="00959A40" w14:textId="77777777" w:rsidR="006569DC" w:rsidRDefault="00000000">
            <w:pPr>
              <w:spacing w:after="0" w:line="240" w:lineRule="auto"/>
              <w:rPr>
                <w:rStyle w:val="result"/>
                <w:color w:val="000000" w:themeColor="text1"/>
              </w:rPr>
            </w:pPr>
            <w:r>
              <w:rPr>
                <w:rStyle w:val="result"/>
                <w:color w:val="000000" w:themeColor="text1"/>
              </w:rPr>
              <w:t>0.00223</w:t>
            </w:r>
          </w:p>
        </w:tc>
        <w:tc>
          <w:tcPr>
            <w:tcW w:w="1155" w:type="dxa"/>
            <w:shd w:val="clear" w:color="auto" w:fill="DAEEF3" w:themeFill="accent5" w:themeFillTint="33"/>
          </w:tcPr>
          <w:p w14:paraId="064B26C7" w14:textId="77777777" w:rsidR="006569DC" w:rsidRDefault="00000000">
            <w:pPr>
              <w:spacing w:after="0" w:line="240" w:lineRule="auto"/>
              <w:rPr>
                <w:rStyle w:val="result"/>
                <w:color w:val="000000" w:themeColor="text1"/>
              </w:rPr>
            </w:pPr>
            <w:r>
              <w:rPr>
                <w:rStyle w:val="result"/>
                <w:color w:val="000000" w:themeColor="text1"/>
              </w:rPr>
              <w:t>0.00367</w:t>
            </w:r>
          </w:p>
        </w:tc>
        <w:tc>
          <w:tcPr>
            <w:tcW w:w="2105" w:type="dxa"/>
            <w:shd w:val="clear" w:color="auto" w:fill="DAEEF3" w:themeFill="accent5" w:themeFillTint="33"/>
          </w:tcPr>
          <w:p w14:paraId="0C1B4324" w14:textId="77777777" w:rsidR="006569DC" w:rsidRDefault="00000000">
            <w:pPr>
              <w:spacing w:after="0" w:line="240" w:lineRule="auto"/>
              <w:rPr>
                <w:rStyle w:val="result"/>
                <w:color w:val="000000" w:themeColor="text1"/>
              </w:rPr>
            </w:pPr>
            <w:r>
              <w:rPr>
                <w:rStyle w:val="result"/>
                <w:color w:val="000000" w:themeColor="text1"/>
              </w:rPr>
              <w:t xml:space="preserve">-0.00496 </w:t>
            </w:r>
            <w:proofErr w:type="spellStart"/>
            <w:r>
              <w:rPr>
                <w:rStyle w:val="result"/>
                <w:color w:val="000000" w:themeColor="text1"/>
              </w:rPr>
              <w:t>to</w:t>
            </w:r>
            <w:proofErr w:type="spellEnd"/>
            <w:r>
              <w:rPr>
                <w:rStyle w:val="result"/>
                <w:color w:val="000000" w:themeColor="text1"/>
              </w:rPr>
              <w:t xml:space="preserve"> 0.00941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0CEB6673" w14:textId="77777777" w:rsidR="006569DC" w:rsidRDefault="00000000">
            <w:pPr>
              <w:spacing w:after="0" w:line="240" w:lineRule="auto"/>
              <w:rPr>
                <w:rStyle w:val="result"/>
                <w:color w:val="000000" w:themeColor="text1"/>
              </w:rPr>
            </w:pPr>
            <w:r>
              <w:rPr>
                <w:rStyle w:val="result"/>
                <w:color w:val="000000" w:themeColor="text1"/>
              </w:rPr>
              <w:t>0.607</w:t>
            </w:r>
          </w:p>
        </w:tc>
        <w:tc>
          <w:tcPr>
            <w:tcW w:w="992" w:type="dxa"/>
            <w:shd w:val="clear" w:color="auto" w:fill="DAEEF3" w:themeFill="accent5" w:themeFillTint="33"/>
          </w:tcPr>
          <w:p w14:paraId="3DC5FDFC" w14:textId="77777777" w:rsidR="006569DC" w:rsidRDefault="00000000">
            <w:pPr>
              <w:spacing w:after="0" w:line="240" w:lineRule="auto"/>
              <w:rPr>
                <w:rStyle w:val="result"/>
                <w:color w:val="000000" w:themeColor="text1"/>
              </w:rPr>
            </w:pPr>
            <w:r>
              <w:rPr>
                <w:rStyle w:val="result"/>
                <w:color w:val="000000" w:themeColor="text1"/>
              </w:rPr>
              <w:t>0.5440</w:t>
            </w:r>
          </w:p>
        </w:tc>
      </w:tr>
    </w:tbl>
    <w:p w14:paraId="6DEEEA5C" w14:textId="77777777" w:rsidR="006569DC" w:rsidRDefault="00000000">
      <w:pPr>
        <w:pStyle w:val="small"/>
        <w:spacing w:before="0" w:beforeAutospacing="0" w:after="0" w:afterAutospacing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 </w:t>
      </w:r>
      <w:r>
        <w:rPr>
          <w:rFonts w:ascii="Arial" w:hAnsi="Arial" w:cs="Arial"/>
          <w:sz w:val="18"/>
          <w:szCs w:val="18"/>
          <w:vertAlign w:val="superscript"/>
        </w:rPr>
        <w:t>a</w:t>
      </w:r>
      <w:r>
        <w:rPr>
          <w:rFonts w:ascii="Arial" w:hAnsi="Arial" w:cs="Arial"/>
          <w:sz w:val="18"/>
          <w:szCs w:val="18"/>
        </w:rPr>
        <w:t xml:space="preserve"> DeLong et al., 1988</w:t>
      </w:r>
    </w:p>
    <w:p w14:paraId="01A1BBE5" w14:textId="77777777" w:rsidR="006569DC" w:rsidRDefault="006569DC">
      <w:pPr>
        <w:rPr>
          <w:rFonts w:ascii="Arial" w:hAnsi="Arial" w:cs="Arial"/>
          <w:sz w:val="18"/>
          <w:szCs w:val="18"/>
          <w:lang w:val="en-GB"/>
        </w:rPr>
      </w:pPr>
    </w:p>
    <w:p w14:paraId="34B1E608" w14:textId="77777777" w:rsidR="006569DC" w:rsidRPr="007B0D47" w:rsidRDefault="00000000">
      <w:pPr>
        <w:rPr>
          <w:rFonts w:ascii="Arial" w:hAnsi="Arial" w:cs="Arial"/>
          <w:b/>
          <w:sz w:val="20"/>
          <w:szCs w:val="20"/>
          <w:lang w:val="en-GB"/>
        </w:rPr>
      </w:pPr>
      <w:r w:rsidRPr="007B0D47">
        <w:rPr>
          <w:rFonts w:ascii="Arial" w:hAnsi="Arial" w:cs="Arial"/>
          <w:b/>
          <w:sz w:val="20"/>
          <w:szCs w:val="20"/>
          <w:lang w:val="en-GB"/>
        </w:rPr>
        <w:t>Ta</w:t>
      </w:r>
      <w:r w:rsidRPr="007B0D47">
        <w:rPr>
          <w:b/>
          <w:bCs/>
          <w:lang w:val="en-GB"/>
        </w:rPr>
        <w:t>ble S4. Sensitivity, specificity, negative predictive values, positive predictive values, efficiency of PHQ-15, SSS-8, SSD-12 (n = 694)</w:t>
      </w:r>
    </w:p>
    <w:tbl>
      <w:tblPr>
        <w:tblStyle w:val="TableGrid"/>
        <w:tblW w:w="11341" w:type="dxa"/>
        <w:tblInd w:w="-1281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shd w:val="clear" w:color="auto" w:fill="DAEEF3" w:themeFill="accent5" w:themeFillTint="33"/>
        <w:tblLayout w:type="fixed"/>
        <w:tblLook w:val="04A0" w:firstRow="1" w:lastRow="0" w:firstColumn="1" w:lastColumn="0" w:noHBand="0" w:noVBand="1"/>
      </w:tblPr>
      <w:tblGrid>
        <w:gridCol w:w="1134"/>
        <w:gridCol w:w="709"/>
        <w:gridCol w:w="567"/>
        <w:gridCol w:w="567"/>
        <w:gridCol w:w="567"/>
        <w:gridCol w:w="567"/>
        <w:gridCol w:w="567"/>
        <w:gridCol w:w="567"/>
        <w:gridCol w:w="709"/>
        <w:gridCol w:w="709"/>
        <w:gridCol w:w="567"/>
        <w:gridCol w:w="567"/>
        <w:gridCol w:w="709"/>
        <w:gridCol w:w="708"/>
        <w:gridCol w:w="709"/>
        <w:gridCol w:w="709"/>
        <w:gridCol w:w="709"/>
      </w:tblGrid>
      <w:tr w:rsidR="006569DC" w14:paraId="1484E44C" w14:textId="77777777">
        <w:tc>
          <w:tcPr>
            <w:tcW w:w="1134" w:type="dxa"/>
            <w:shd w:val="clear" w:color="auto" w:fill="92CDDC" w:themeFill="accent5" w:themeFillTint="99"/>
          </w:tcPr>
          <w:p w14:paraId="27D29055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P</w:t>
            </w:r>
            <w:r>
              <w:rPr>
                <w:rFonts w:ascii="Arial" w:hAnsi="Arial" w:cs="Arial"/>
                <w:sz w:val="18"/>
                <w:szCs w:val="18"/>
              </w:rPr>
              <w:t xml:space="preserve">HQ-15 </w:t>
            </w:r>
          </w:p>
          <w:p w14:paraId="53F7E089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Score</w:t>
            </w:r>
          </w:p>
        </w:tc>
        <w:tc>
          <w:tcPr>
            <w:tcW w:w="709" w:type="dxa"/>
            <w:shd w:val="clear" w:color="auto" w:fill="92CDDC" w:themeFill="accent5" w:themeFillTint="99"/>
          </w:tcPr>
          <w:p w14:paraId="676DCD2F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Cambria Math" w:hAnsi="Cambria Math" w:cs="Cambria Math"/>
                <w:sz w:val="18"/>
                <w:szCs w:val="18"/>
              </w:rPr>
              <w:t>⩾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567" w:type="dxa"/>
            <w:shd w:val="clear" w:color="auto" w:fill="92CDDC" w:themeFill="accent5" w:themeFillTint="99"/>
          </w:tcPr>
          <w:p w14:paraId="7A656B52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Cambria Math" w:hAnsi="Cambria Math" w:cs="Cambria Math"/>
                <w:sz w:val="18"/>
                <w:szCs w:val="18"/>
              </w:rPr>
              <w:t>⩾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567" w:type="dxa"/>
            <w:shd w:val="clear" w:color="auto" w:fill="92CDDC" w:themeFill="accent5" w:themeFillTint="99"/>
          </w:tcPr>
          <w:p w14:paraId="1FD33488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Cambria Math" w:hAnsi="Cambria Math" w:cs="Cambria Math"/>
                <w:sz w:val="18"/>
                <w:szCs w:val="18"/>
              </w:rPr>
              <w:t>⩾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567" w:type="dxa"/>
            <w:shd w:val="clear" w:color="auto" w:fill="92CDDC" w:themeFill="accent5" w:themeFillTint="99"/>
          </w:tcPr>
          <w:p w14:paraId="0493161C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mbria Math" w:hAnsi="Cambria Math" w:cs="Cambria Math"/>
                <w:b/>
                <w:bCs/>
                <w:sz w:val="18"/>
                <w:szCs w:val="18"/>
              </w:rPr>
              <w:t>⩾</w:t>
            </w:r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567" w:type="dxa"/>
            <w:shd w:val="clear" w:color="auto" w:fill="92CDDC" w:themeFill="accent5" w:themeFillTint="99"/>
          </w:tcPr>
          <w:p w14:paraId="19C3D557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Cambria Math" w:hAnsi="Cambria Math" w:cs="Cambria Math"/>
                <w:sz w:val="18"/>
                <w:szCs w:val="18"/>
              </w:rPr>
              <w:t>⩾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567" w:type="dxa"/>
            <w:shd w:val="clear" w:color="auto" w:fill="92CDDC" w:themeFill="accent5" w:themeFillTint="99"/>
          </w:tcPr>
          <w:p w14:paraId="08DC21AE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Cambria Math" w:hAnsi="Cambria Math" w:cs="Cambria Math"/>
                <w:sz w:val="18"/>
                <w:szCs w:val="18"/>
              </w:rPr>
              <w:t>⩾</w:t>
            </w:r>
            <w:r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92CDDC" w:themeFill="accent5" w:themeFillTint="99"/>
          </w:tcPr>
          <w:p w14:paraId="0004D719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Cambria Math" w:hAnsi="Cambria Math" w:cs="Cambria Math"/>
                <w:sz w:val="18"/>
                <w:szCs w:val="18"/>
              </w:rPr>
              <w:t>⩾</w:t>
            </w:r>
            <w:r>
              <w:rPr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92CDDC" w:themeFill="accent5" w:themeFillTint="99"/>
          </w:tcPr>
          <w:p w14:paraId="54BC871D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Cambria Math" w:hAnsi="Cambria Math" w:cs="Cambria Math"/>
                <w:sz w:val="18"/>
                <w:szCs w:val="18"/>
              </w:rPr>
              <w:t>⩾</w:t>
            </w:r>
            <w:r>
              <w:rPr>
                <w:sz w:val="18"/>
                <w:szCs w:val="18"/>
              </w:rPr>
              <w:t>12</w:t>
            </w:r>
          </w:p>
        </w:tc>
        <w:tc>
          <w:tcPr>
            <w:tcW w:w="709" w:type="dxa"/>
            <w:shd w:val="clear" w:color="auto" w:fill="92CDDC" w:themeFill="accent5" w:themeFillTint="99"/>
          </w:tcPr>
          <w:p w14:paraId="5F9843BE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Cambria Math" w:hAnsi="Cambria Math" w:cs="Cambria Math"/>
                <w:sz w:val="18"/>
                <w:szCs w:val="18"/>
              </w:rPr>
              <w:t>⩾</w:t>
            </w:r>
            <w:r>
              <w:rPr>
                <w:sz w:val="18"/>
                <w:szCs w:val="18"/>
              </w:rPr>
              <w:t>13</w:t>
            </w:r>
          </w:p>
        </w:tc>
        <w:tc>
          <w:tcPr>
            <w:tcW w:w="567" w:type="dxa"/>
            <w:shd w:val="clear" w:color="auto" w:fill="92CDDC" w:themeFill="accent5" w:themeFillTint="99"/>
          </w:tcPr>
          <w:p w14:paraId="6F6BC06A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Cambria Math" w:hAnsi="Cambria Math" w:cs="Cambria Math"/>
                <w:sz w:val="18"/>
                <w:szCs w:val="18"/>
              </w:rPr>
              <w:t>⩾</w:t>
            </w:r>
            <w:r>
              <w:rPr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92CDDC" w:themeFill="accent5" w:themeFillTint="99"/>
          </w:tcPr>
          <w:p w14:paraId="13C18E08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Cambria Math" w:hAnsi="Cambria Math" w:cs="Cambria Math"/>
                <w:sz w:val="18"/>
                <w:szCs w:val="18"/>
              </w:rPr>
              <w:t>⩾</w:t>
            </w:r>
            <w:r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shd w:val="clear" w:color="auto" w:fill="92CDDC" w:themeFill="accent5" w:themeFillTint="99"/>
          </w:tcPr>
          <w:p w14:paraId="03729590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Cambria Math" w:hAnsi="Cambria Math" w:cs="Cambria Math"/>
                <w:sz w:val="18"/>
                <w:szCs w:val="18"/>
              </w:rPr>
              <w:t>⩾</w:t>
            </w:r>
            <w:r>
              <w:rPr>
                <w:sz w:val="18"/>
                <w:szCs w:val="18"/>
              </w:rPr>
              <w:t>16</w:t>
            </w:r>
          </w:p>
        </w:tc>
        <w:tc>
          <w:tcPr>
            <w:tcW w:w="708" w:type="dxa"/>
            <w:shd w:val="clear" w:color="auto" w:fill="92CDDC" w:themeFill="accent5" w:themeFillTint="99"/>
          </w:tcPr>
          <w:p w14:paraId="5DE061D2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Cambria Math" w:hAnsi="Cambria Math" w:cs="Cambria Math"/>
                <w:sz w:val="18"/>
                <w:szCs w:val="18"/>
              </w:rPr>
              <w:t>⩾</w:t>
            </w:r>
            <w:r>
              <w:rPr>
                <w:sz w:val="18"/>
                <w:szCs w:val="18"/>
              </w:rPr>
              <w:t>17</w:t>
            </w:r>
          </w:p>
        </w:tc>
        <w:tc>
          <w:tcPr>
            <w:tcW w:w="709" w:type="dxa"/>
            <w:shd w:val="clear" w:color="auto" w:fill="92CDDC" w:themeFill="accent5" w:themeFillTint="99"/>
          </w:tcPr>
          <w:p w14:paraId="04158B16" w14:textId="77777777" w:rsidR="006569DC" w:rsidRDefault="00000000">
            <w:pPr>
              <w:pStyle w:val="small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Cambria Math" w:hAnsi="Cambria Math" w:cs="Cambria Math"/>
                <w:sz w:val="18"/>
                <w:szCs w:val="18"/>
              </w:rPr>
              <w:t>⩾</w:t>
            </w:r>
            <w:r>
              <w:rPr>
                <w:sz w:val="18"/>
                <w:szCs w:val="18"/>
              </w:rPr>
              <w:t>18</w:t>
            </w:r>
          </w:p>
        </w:tc>
        <w:tc>
          <w:tcPr>
            <w:tcW w:w="709" w:type="dxa"/>
            <w:shd w:val="clear" w:color="auto" w:fill="92CDDC" w:themeFill="accent5" w:themeFillTint="99"/>
          </w:tcPr>
          <w:p w14:paraId="49857DA5" w14:textId="77777777" w:rsidR="006569DC" w:rsidRDefault="00000000">
            <w:pPr>
              <w:pStyle w:val="small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rFonts w:ascii="Cambria Math" w:hAnsi="Cambria Math" w:cs="Cambria Math"/>
                <w:sz w:val="18"/>
                <w:szCs w:val="18"/>
              </w:rPr>
              <w:t>⩾</w:t>
            </w:r>
            <w:r>
              <w:rPr>
                <w:sz w:val="18"/>
                <w:szCs w:val="18"/>
              </w:rPr>
              <w:t>19</w:t>
            </w:r>
          </w:p>
        </w:tc>
        <w:tc>
          <w:tcPr>
            <w:tcW w:w="709" w:type="dxa"/>
            <w:shd w:val="clear" w:color="auto" w:fill="92CDDC" w:themeFill="accent5" w:themeFillTint="99"/>
          </w:tcPr>
          <w:p w14:paraId="2131F4B1" w14:textId="77777777" w:rsidR="006569DC" w:rsidRDefault="00000000">
            <w:pPr>
              <w:pStyle w:val="small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Cambria Math" w:hAnsi="Cambria Math" w:cs="Cambria Math"/>
                <w:sz w:val="18"/>
                <w:szCs w:val="18"/>
              </w:rPr>
              <w:t>⩾</w:t>
            </w:r>
            <w:r>
              <w:rPr>
                <w:sz w:val="18"/>
                <w:szCs w:val="18"/>
              </w:rPr>
              <w:t>20</w:t>
            </w:r>
          </w:p>
        </w:tc>
      </w:tr>
      <w:tr w:rsidR="006569DC" w14:paraId="014CA657" w14:textId="77777777">
        <w:tc>
          <w:tcPr>
            <w:tcW w:w="1134" w:type="dxa"/>
            <w:shd w:val="clear" w:color="auto" w:fill="DAEEF3" w:themeFill="accent5" w:themeFillTint="33"/>
          </w:tcPr>
          <w:p w14:paraId="493701B7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 w:hint="eastAsia"/>
                <w:sz w:val="18"/>
                <w:szCs w:val="18"/>
              </w:rPr>
              <w:t>en</w:t>
            </w:r>
            <w:r>
              <w:rPr>
                <w:rFonts w:ascii="Arial" w:hAnsi="Arial" w:cs="Arial"/>
                <w:sz w:val="18"/>
                <w:szCs w:val="18"/>
              </w:rPr>
              <w:t>sitivity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5E49959B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.93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47FD4A21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.89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5B11A044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.85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4E3E2718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.80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416EAE1E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.72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4E1A8C0A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.64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6B7B3EFC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.57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722C4434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.49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27416612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.42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12F578AA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.35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6E22C71B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.31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473D3D3C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.27</w:t>
            </w:r>
          </w:p>
        </w:tc>
        <w:tc>
          <w:tcPr>
            <w:tcW w:w="708" w:type="dxa"/>
            <w:shd w:val="clear" w:color="auto" w:fill="DAEEF3" w:themeFill="accent5" w:themeFillTint="33"/>
          </w:tcPr>
          <w:p w14:paraId="13630C54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.19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59DCAAB6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.16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018DEACD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.11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3C75766A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.09</w:t>
            </w:r>
          </w:p>
        </w:tc>
      </w:tr>
      <w:tr w:rsidR="006569DC" w14:paraId="1E1E852C" w14:textId="77777777">
        <w:tc>
          <w:tcPr>
            <w:tcW w:w="1134" w:type="dxa"/>
            <w:shd w:val="clear" w:color="auto" w:fill="DAEEF3" w:themeFill="accent5" w:themeFillTint="33"/>
          </w:tcPr>
          <w:p w14:paraId="749610C6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Specificity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3C0E6C79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.25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10643C98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.33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70755680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.40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6084710C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.52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53F1BFA3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.59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7C51A7BA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.66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639C90C4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.74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086A9556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.80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7BEFA775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.84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33F81B95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.88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5046E225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.91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4A5E7610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.93</w:t>
            </w:r>
          </w:p>
        </w:tc>
        <w:tc>
          <w:tcPr>
            <w:tcW w:w="708" w:type="dxa"/>
            <w:shd w:val="clear" w:color="auto" w:fill="DAEEF3" w:themeFill="accent5" w:themeFillTint="33"/>
          </w:tcPr>
          <w:p w14:paraId="24E42EBD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.94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60E1C3DA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.96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50236F11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.97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7A68B617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.98</w:t>
            </w:r>
          </w:p>
        </w:tc>
      </w:tr>
      <w:tr w:rsidR="006569DC" w14:paraId="14DB3BA2" w14:textId="77777777">
        <w:tc>
          <w:tcPr>
            <w:tcW w:w="1134" w:type="dxa"/>
            <w:shd w:val="clear" w:color="auto" w:fill="DAEEF3" w:themeFill="accent5" w:themeFillTint="33"/>
          </w:tcPr>
          <w:p w14:paraId="13E7A35B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t>PV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3872A0A4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.39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20899177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.40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589E4C8F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.42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4BEBEAFB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.46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34A281A4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.47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59543DFA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.49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0FDA9204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.53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4F205009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.56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25AB4608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.58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36AA75CD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.60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44760B98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.63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7FA7A30D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.67</w:t>
            </w:r>
          </w:p>
        </w:tc>
        <w:tc>
          <w:tcPr>
            <w:tcW w:w="708" w:type="dxa"/>
            <w:shd w:val="clear" w:color="auto" w:fill="DAEEF3" w:themeFill="accent5" w:themeFillTint="33"/>
          </w:tcPr>
          <w:p w14:paraId="5D272BF2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.63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42CDD76D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.67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6DCE5BBE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.64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20A27E7D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.68</w:t>
            </w:r>
          </w:p>
        </w:tc>
      </w:tr>
      <w:tr w:rsidR="006569DC" w14:paraId="17F776CE" w14:textId="77777777">
        <w:tc>
          <w:tcPr>
            <w:tcW w:w="1134" w:type="dxa"/>
            <w:shd w:val="clear" w:color="auto" w:fill="DAEEF3" w:themeFill="accent5" w:themeFillTint="33"/>
          </w:tcPr>
          <w:p w14:paraId="398B6E80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P</w:t>
            </w:r>
            <w:r>
              <w:rPr>
                <w:rFonts w:ascii="Arial" w:hAnsi="Arial" w:cs="Arial"/>
                <w:sz w:val="18"/>
                <w:szCs w:val="18"/>
              </w:rPr>
              <w:t>PV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351AE444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.87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63B3CE48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.86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03FD883C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.84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306024BD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.83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736E3050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.80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65405C1B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.78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711A5923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.77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1ADA920C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.75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4E21936D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.74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792197DB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.73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18CBB5E8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.72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5A0E36CF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.71</w:t>
            </w:r>
          </w:p>
        </w:tc>
        <w:tc>
          <w:tcPr>
            <w:tcW w:w="708" w:type="dxa"/>
            <w:shd w:val="clear" w:color="auto" w:fill="DAEEF3" w:themeFill="accent5" w:themeFillTint="33"/>
          </w:tcPr>
          <w:p w14:paraId="6E597F82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.69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7A7D9609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.69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3EF1C231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.68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5BB3B36E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.68</w:t>
            </w:r>
          </w:p>
        </w:tc>
      </w:tr>
      <w:tr w:rsidR="006569DC" w14:paraId="56F25434" w14:textId="77777777">
        <w:tc>
          <w:tcPr>
            <w:tcW w:w="1134" w:type="dxa"/>
            <w:shd w:val="clear" w:color="auto" w:fill="DAEEF3" w:themeFill="accent5" w:themeFillTint="33"/>
          </w:tcPr>
          <w:p w14:paraId="0B956946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fficiency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7DF44AE3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.48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1FE9E9F7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.52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6BC17A2D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.55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7878FB31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.61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544987E7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.63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23EF818F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.65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364A2038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.68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54C2D2F1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.69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51235625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.70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53ACA72D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.70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21964C1B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.71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1DF26AB9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.70</w:t>
            </w:r>
          </w:p>
        </w:tc>
        <w:tc>
          <w:tcPr>
            <w:tcW w:w="708" w:type="dxa"/>
            <w:shd w:val="clear" w:color="auto" w:fill="DAEEF3" w:themeFill="accent5" w:themeFillTint="33"/>
          </w:tcPr>
          <w:p w14:paraId="77F4F68C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.69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0BA353AC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.69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13CD95E0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.68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50FB622E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.68</w:t>
            </w:r>
          </w:p>
        </w:tc>
      </w:tr>
      <w:tr w:rsidR="006569DC" w14:paraId="53219EF2" w14:textId="77777777">
        <w:tc>
          <w:tcPr>
            <w:tcW w:w="1134" w:type="dxa"/>
            <w:shd w:val="clear" w:color="auto" w:fill="92CDDC" w:themeFill="accent5" w:themeFillTint="99"/>
          </w:tcPr>
          <w:p w14:paraId="29953266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SS-8</w:t>
            </w:r>
          </w:p>
          <w:p w14:paraId="5BBB2EEC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Score</w:t>
            </w:r>
          </w:p>
        </w:tc>
        <w:tc>
          <w:tcPr>
            <w:tcW w:w="709" w:type="dxa"/>
            <w:shd w:val="clear" w:color="auto" w:fill="92CDDC" w:themeFill="accent5" w:themeFillTint="99"/>
          </w:tcPr>
          <w:p w14:paraId="3703F298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Cambria Math" w:hAnsi="Cambria Math" w:cs="Cambria Math"/>
                <w:sz w:val="18"/>
                <w:szCs w:val="18"/>
              </w:rPr>
              <w:t>⩾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567" w:type="dxa"/>
            <w:shd w:val="clear" w:color="auto" w:fill="92CDDC" w:themeFill="accent5" w:themeFillTint="99"/>
          </w:tcPr>
          <w:p w14:paraId="2D7E8969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Cambria Math" w:hAnsi="Cambria Math" w:cs="Cambria Math"/>
                <w:sz w:val="18"/>
                <w:szCs w:val="18"/>
              </w:rPr>
              <w:t>⩾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567" w:type="dxa"/>
            <w:shd w:val="clear" w:color="auto" w:fill="92CDDC" w:themeFill="accent5" w:themeFillTint="99"/>
          </w:tcPr>
          <w:p w14:paraId="6A6A52F7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Cambria Math" w:hAnsi="Cambria Math" w:cs="Cambria Math"/>
                <w:sz w:val="18"/>
                <w:szCs w:val="18"/>
              </w:rPr>
              <w:t>⩾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567" w:type="dxa"/>
            <w:shd w:val="clear" w:color="auto" w:fill="92CDDC" w:themeFill="accent5" w:themeFillTint="99"/>
          </w:tcPr>
          <w:p w14:paraId="0BFDB50F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Cambria Math" w:hAnsi="Cambria Math" w:cs="Cambria Math"/>
                <w:sz w:val="18"/>
                <w:szCs w:val="18"/>
              </w:rPr>
              <w:t>⩾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567" w:type="dxa"/>
            <w:shd w:val="clear" w:color="auto" w:fill="92CDDC" w:themeFill="accent5" w:themeFillTint="99"/>
          </w:tcPr>
          <w:p w14:paraId="1F17C66F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Cambria Math" w:hAnsi="Cambria Math" w:cs="Cambria Math"/>
                <w:sz w:val="18"/>
                <w:szCs w:val="18"/>
              </w:rPr>
              <w:t>⩾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567" w:type="dxa"/>
            <w:shd w:val="clear" w:color="auto" w:fill="92CDDC" w:themeFill="accent5" w:themeFillTint="99"/>
          </w:tcPr>
          <w:p w14:paraId="6E245CD3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Cambria Math" w:hAnsi="Cambria Math" w:cs="Cambria Math"/>
                <w:sz w:val="18"/>
                <w:szCs w:val="18"/>
              </w:rPr>
              <w:t>⩾</w:t>
            </w:r>
            <w:r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92CDDC" w:themeFill="accent5" w:themeFillTint="99"/>
          </w:tcPr>
          <w:p w14:paraId="0409F5F4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Cambria Math" w:hAnsi="Cambria Math" w:cs="Cambria Math"/>
                <w:sz w:val="18"/>
                <w:szCs w:val="18"/>
              </w:rPr>
              <w:t>⩾</w:t>
            </w:r>
            <w:r>
              <w:rPr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92CDDC" w:themeFill="accent5" w:themeFillTint="99"/>
          </w:tcPr>
          <w:p w14:paraId="0D2D4951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Cambria Math" w:hAnsi="Cambria Math" w:cs="Cambria Math"/>
                <w:sz w:val="18"/>
                <w:szCs w:val="18"/>
              </w:rPr>
              <w:t>⩾</w:t>
            </w:r>
            <w:r>
              <w:rPr>
                <w:sz w:val="18"/>
                <w:szCs w:val="18"/>
              </w:rPr>
              <w:t>12</w:t>
            </w:r>
          </w:p>
        </w:tc>
        <w:tc>
          <w:tcPr>
            <w:tcW w:w="709" w:type="dxa"/>
            <w:shd w:val="clear" w:color="auto" w:fill="92CDDC" w:themeFill="accent5" w:themeFillTint="99"/>
          </w:tcPr>
          <w:p w14:paraId="1D625A55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Cambria Math" w:hAnsi="Cambria Math" w:cs="Cambria Math"/>
                <w:sz w:val="18"/>
                <w:szCs w:val="18"/>
              </w:rPr>
              <w:t>⩾</w:t>
            </w:r>
            <w:r>
              <w:rPr>
                <w:sz w:val="18"/>
                <w:szCs w:val="18"/>
              </w:rPr>
              <w:t>13</w:t>
            </w:r>
          </w:p>
        </w:tc>
        <w:tc>
          <w:tcPr>
            <w:tcW w:w="567" w:type="dxa"/>
            <w:shd w:val="clear" w:color="auto" w:fill="92CDDC" w:themeFill="accent5" w:themeFillTint="99"/>
          </w:tcPr>
          <w:p w14:paraId="6130214E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Cambria Math" w:hAnsi="Cambria Math" w:cs="Cambria Math"/>
                <w:sz w:val="18"/>
                <w:szCs w:val="18"/>
              </w:rPr>
              <w:t>⩾</w:t>
            </w:r>
            <w:r>
              <w:rPr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92CDDC" w:themeFill="accent5" w:themeFillTint="99"/>
          </w:tcPr>
          <w:p w14:paraId="0E7A908B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Cambria Math" w:hAnsi="Cambria Math" w:cs="Cambria Math"/>
                <w:sz w:val="18"/>
                <w:szCs w:val="18"/>
              </w:rPr>
              <w:t>⩾</w:t>
            </w:r>
            <w:r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shd w:val="clear" w:color="auto" w:fill="92CDDC" w:themeFill="accent5" w:themeFillTint="99"/>
          </w:tcPr>
          <w:p w14:paraId="0F07EADB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Cambria Math" w:hAnsi="Cambria Math" w:cs="Cambria Math"/>
                <w:sz w:val="18"/>
                <w:szCs w:val="18"/>
              </w:rPr>
              <w:t>⩾</w:t>
            </w:r>
            <w:r>
              <w:rPr>
                <w:sz w:val="18"/>
                <w:szCs w:val="18"/>
              </w:rPr>
              <w:t>16</w:t>
            </w:r>
          </w:p>
        </w:tc>
        <w:tc>
          <w:tcPr>
            <w:tcW w:w="708" w:type="dxa"/>
            <w:shd w:val="clear" w:color="auto" w:fill="92CDDC" w:themeFill="accent5" w:themeFillTint="99"/>
          </w:tcPr>
          <w:p w14:paraId="3DC99C8A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Cambria Math" w:hAnsi="Cambria Math" w:cs="Cambria Math"/>
                <w:sz w:val="18"/>
                <w:szCs w:val="18"/>
              </w:rPr>
              <w:t>⩾</w:t>
            </w:r>
            <w:r>
              <w:rPr>
                <w:sz w:val="18"/>
                <w:szCs w:val="18"/>
              </w:rPr>
              <w:t>17</w:t>
            </w:r>
          </w:p>
        </w:tc>
        <w:tc>
          <w:tcPr>
            <w:tcW w:w="709" w:type="dxa"/>
            <w:shd w:val="clear" w:color="auto" w:fill="92CDDC" w:themeFill="accent5" w:themeFillTint="99"/>
          </w:tcPr>
          <w:p w14:paraId="7A8730D2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Cambria Math" w:hAnsi="Cambria Math" w:cs="Cambria Math"/>
                <w:sz w:val="18"/>
                <w:szCs w:val="18"/>
              </w:rPr>
              <w:t>⩾</w:t>
            </w:r>
            <w:r>
              <w:rPr>
                <w:sz w:val="18"/>
                <w:szCs w:val="18"/>
              </w:rPr>
              <w:t>18</w:t>
            </w:r>
          </w:p>
        </w:tc>
        <w:tc>
          <w:tcPr>
            <w:tcW w:w="709" w:type="dxa"/>
            <w:shd w:val="clear" w:color="auto" w:fill="92CDDC" w:themeFill="accent5" w:themeFillTint="99"/>
          </w:tcPr>
          <w:p w14:paraId="2F68EE90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Cambria Math" w:hAnsi="Cambria Math" w:cs="Cambria Math"/>
                <w:sz w:val="18"/>
                <w:szCs w:val="18"/>
              </w:rPr>
              <w:t>⩾</w:t>
            </w:r>
            <w:r>
              <w:rPr>
                <w:sz w:val="18"/>
                <w:szCs w:val="18"/>
              </w:rPr>
              <w:t>19</w:t>
            </w:r>
          </w:p>
        </w:tc>
        <w:tc>
          <w:tcPr>
            <w:tcW w:w="709" w:type="dxa"/>
            <w:shd w:val="clear" w:color="auto" w:fill="92CDDC" w:themeFill="accent5" w:themeFillTint="99"/>
          </w:tcPr>
          <w:p w14:paraId="6794D0F8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Cambria Math" w:hAnsi="Cambria Math" w:cs="Cambria Math"/>
                <w:sz w:val="18"/>
                <w:szCs w:val="18"/>
              </w:rPr>
              <w:t>⩾</w:t>
            </w:r>
            <w:r>
              <w:rPr>
                <w:sz w:val="18"/>
                <w:szCs w:val="18"/>
              </w:rPr>
              <w:t>20</w:t>
            </w:r>
          </w:p>
        </w:tc>
      </w:tr>
      <w:tr w:rsidR="006569DC" w14:paraId="5562C18B" w14:textId="77777777">
        <w:trPr>
          <w:trHeight w:val="90"/>
        </w:trPr>
        <w:tc>
          <w:tcPr>
            <w:tcW w:w="1134" w:type="dxa"/>
            <w:shd w:val="clear" w:color="auto" w:fill="DAEEF3" w:themeFill="accent5" w:themeFillTint="33"/>
          </w:tcPr>
          <w:p w14:paraId="4BDB967C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 w:hint="eastAsia"/>
                <w:sz w:val="18"/>
                <w:szCs w:val="18"/>
              </w:rPr>
              <w:t>en</w:t>
            </w:r>
            <w:r>
              <w:rPr>
                <w:rFonts w:ascii="Arial" w:hAnsi="Arial" w:cs="Arial"/>
                <w:sz w:val="18"/>
                <w:szCs w:val="18"/>
              </w:rPr>
              <w:t>sitivity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4228F474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.88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3836E513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.85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2CFEE910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.77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4A3FD883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.72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0E62014B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.67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60D85CB5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.6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67696A03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.52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5214E242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.47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0638F0C5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.43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51797388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.39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3B520A90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.36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556C0E34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.30</w:t>
            </w:r>
          </w:p>
        </w:tc>
        <w:tc>
          <w:tcPr>
            <w:tcW w:w="708" w:type="dxa"/>
            <w:shd w:val="clear" w:color="auto" w:fill="DAEEF3" w:themeFill="accent5" w:themeFillTint="33"/>
          </w:tcPr>
          <w:p w14:paraId="2D69BD34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.26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4C8C4556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.21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3C4CDF17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.18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6C174FF1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.14</w:t>
            </w:r>
          </w:p>
        </w:tc>
      </w:tr>
      <w:tr w:rsidR="006569DC" w14:paraId="37F0487C" w14:textId="77777777">
        <w:tc>
          <w:tcPr>
            <w:tcW w:w="1134" w:type="dxa"/>
            <w:shd w:val="clear" w:color="auto" w:fill="DAEEF3" w:themeFill="accent5" w:themeFillTint="33"/>
          </w:tcPr>
          <w:p w14:paraId="48A7C80A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Specificity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67B1F99A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.37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31C17E36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.46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67139B5B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.54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763BE5AC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.63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72E6DBBC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.68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1D88BD00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.72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21C76CAA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.78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7AA06A0E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.81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7711930B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.85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784305DA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.89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3E447BF3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.92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6453E793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.93</w:t>
            </w:r>
          </w:p>
        </w:tc>
        <w:tc>
          <w:tcPr>
            <w:tcW w:w="708" w:type="dxa"/>
            <w:shd w:val="clear" w:color="auto" w:fill="DAEEF3" w:themeFill="accent5" w:themeFillTint="33"/>
          </w:tcPr>
          <w:p w14:paraId="01E7EB7E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.93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3941E244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.96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2F922BF7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.97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15AD645F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.98</w:t>
            </w:r>
          </w:p>
        </w:tc>
      </w:tr>
      <w:tr w:rsidR="006569DC" w14:paraId="18917B7F" w14:textId="77777777">
        <w:tc>
          <w:tcPr>
            <w:tcW w:w="1134" w:type="dxa"/>
            <w:shd w:val="clear" w:color="auto" w:fill="DAEEF3" w:themeFill="accent5" w:themeFillTint="33"/>
          </w:tcPr>
          <w:p w14:paraId="18198AD3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t>PV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26EF88F6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.42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4E6603B5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.44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3AA91564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.46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03A6609E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.50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20D54539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.52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30CD5B8C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.53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513DDA68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.55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4CF0ABBC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.56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47F930F9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.60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3DD8ACF4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.65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3C6FE714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.68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2C00CD53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.67</w:t>
            </w:r>
          </w:p>
        </w:tc>
        <w:tc>
          <w:tcPr>
            <w:tcW w:w="708" w:type="dxa"/>
            <w:shd w:val="clear" w:color="auto" w:fill="DAEEF3" w:themeFill="accent5" w:themeFillTint="33"/>
          </w:tcPr>
          <w:p w14:paraId="35D1A193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.70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463055A0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.71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4751B111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.77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2402C021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.74</w:t>
            </w:r>
          </w:p>
        </w:tc>
      </w:tr>
      <w:tr w:rsidR="006569DC" w14:paraId="5A8959F5" w14:textId="77777777">
        <w:tc>
          <w:tcPr>
            <w:tcW w:w="1134" w:type="dxa"/>
            <w:shd w:val="clear" w:color="auto" w:fill="DAEEF3" w:themeFill="accent5" w:themeFillTint="33"/>
          </w:tcPr>
          <w:p w14:paraId="203B71E2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P</w:t>
            </w:r>
            <w:r>
              <w:rPr>
                <w:rFonts w:ascii="Arial" w:hAnsi="Arial" w:cs="Arial"/>
                <w:sz w:val="18"/>
                <w:szCs w:val="18"/>
              </w:rPr>
              <w:t>PV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238CAE2A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.85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67024A89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.85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5DF25C55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.82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35CD1EAB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.81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191E4E48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.80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3AADD090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.78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3926E4D4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.76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24255B8E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.75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48361573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.75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5DE1C5D3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.74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396F22D1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.74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77978CBB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.72</w:t>
            </w:r>
          </w:p>
        </w:tc>
        <w:tc>
          <w:tcPr>
            <w:tcW w:w="708" w:type="dxa"/>
            <w:shd w:val="clear" w:color="auto" w:fill="DAEEF3" w:themeFill="accent5" w:themeFillTint="33"/>
          </w:tcPr>
          <w:p w14:paraId="0BFED5DA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.71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4A5EBFAC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.70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2FEBFB28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.70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0B0F06ED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.69</w:t>
            </w:r>
          </w:p>
        </w:tc>
      </w:tr>
      <w:tr w:rsidR="006569DC" w14:paraId="418F788C" w14:textId="77777777">
        <w:tc>
          <w:tcPr>
            <w:tcW w:w="1134" w:type="dxa"/>
            <w:shd w:val="clear" w:color="auto" w:fill="DAEEF3" w:themeFill="accent5" w:themeFillTint="33"/>
          </w:tcPr>
          <w:p w14:paraId="624CFE1E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fficiency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3EBDB73D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.54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0F2B800C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.59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12DBFA85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.62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1C266F99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.66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09940BAA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.68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0F902C63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.68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29038B36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.69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080067C5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.70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1299992E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.71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29963E6C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.72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03E57E5E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.73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162D9A6B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.71</w:t>
            </w:r>
          </w:p>
        </w:tc>
        <w:tc>
          <w:tcPr>
            <w:tcW w:w="708" w:type="dxa"/>
            <w:shd w:val="clear" w:color="auto" w:fill="DAEEF3" w:themeFill="accent5" w:themeFillTint="33"/>
          </w:tcPr>
          <w:p w14:paraId="6E89AC2C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.71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329F01C1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.70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19132700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.70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0ECBF555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.69</w:t>
            </w:r>
          </w:p>
        </w:tc>
      </w:tr>
      <w:tr w:rsidR="006569DC" w14:paraId="21C1E404" w14:textId="77777777">
        <w:tc>
          <w:tcPr>
            <w:tcW w:w="1134" w:type="dxa"/>
            <w:shd w:val="clear" w:color="auto" w:fill="92CDDC" w:themeFill="accent5" w:themeFillTint="99"/>
          </w:tcPr>
          <w:p w14:paraId="38107551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SD-12</w:t>
            </w:r>
          </w:p>
          <w:p w14:paraId="6A7171D3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Score</w:t>
            </w:r>
          </w:p>
        </w:tc>
        <w:tc>
          <w:tcPr>
            <w:tcW w:w="709" w:type="dxa"/>
            <w:shd w:val="clear" w:color="auto" w:fill="92CDDC" w:themeFill="accent5" w:themeFillTint="99"/>
          </w:tcPr>
          <w:p w14:paraId="1D289DD8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Cambria Math" w:hAnsi="Cambria Math" w:cs="Cambria Math"/>
                <w:sz w:val="18"/>
                <w:szCs w:val="18"/>
              </w:rPr>
              <w:t>⩾</w:t>
            </w:r>
            <w:r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92CDDC" w:themeFill="accent5" w:themeFillTint="99"/>
          </w:tcPr>
          <w:p w14:paraId="3A3C3A6A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Cambria Math" w:hAnsi="Cambria Math" w:cs="Cambria Math"/>
                <w:sz w:val="18"/>
                <w:szCs w:val="18"/>
              </w:rPr>
              <w:t>⩾</w:t>
            </w:r>
            <w:r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92CDDC" w:themeFill="accent5" w:themeFillTint="99"/>
          </w:tcPr>
          <w:p w14:paraId="3399D145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Cambria Math" w:hAnsi="Cambria Math" w:cs="Cambria Math"/>
                <w:sz w:val="18"/>
                <w:szCs w:val="18"/>
              </w:rPr>
              <w:t>⩾</w:t>
            </w:r>
            <w:r>
              <w:rPr>
                <w:sz w:val="18"/>
                <w:szCs w:val="18"/>
              </w:rPr>
              <w:t>12</w:t>
            </w:r>
          </w:p>
        </w:tc>
        <w:tc>
          <w:tcPr>
            <w:tcW w:w="567" w:type="dxa"/>
            <w:shd w:val="clear" w:color="auto" w:fill="92CDDC" w:themeFill="accent5" w:themeFillTint="99"/>
          </w:tcPr>
          <w:p w14:paraId="2EFE18F6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Cambria Math" w:hAnsi="Cambria Math" w:cs="Cambria Math"/>
                <w:b/>
                <w:bCs/>
                <w:sz w:val="18"/>
                <w:szCs w:val="18"/>
              </w:rPr>
              <w:t>⩾</w:t>
            </w:r>
            <w:r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567" w:type="dxa"/>
            <w:shd w:val="clear" w:color="auto" w:fill="92CDDC" w:themeFill="accent5" w:themeFillTint="99"/>
          </w:tcPr>
          <w:p w14:paraId="6510677D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Cambria Math" w:hAnsi="Cambria Math" w:cs="Cambria Math"/>
                <w:sz w:val="18"/>
                <w:szCs w:val="18"/>
              </w:rPr>
              <w:t>⩾</w:t>
            </w:r>
            <w:r>
              <w:rPr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92CDDC" w:themeFill="accent5" w:themeFillTint="99"/>
          </w:tcPr>
          <w:p w14:paraId="415F033F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Cambria Math" w:hAnsi="Cambria Math" w:cs="Cambria Math"/>
                <w:sz w:val="18"/>
                <w:szCs w:val="18"/>
              </w:rPr>
              <w:t>⩾</w:t>
            </w:r>
            <w:r>
              <w:rPr>
                <w:sz w:val="18"/>
                <w:szCs w:val="18"/>
              </w:rPr>
              <w:t>15</w:t>
            </w:r>
          </w:p>
        </w:tc>
        <w:tc>
          <w:tcPr>
            <w:tcW w:w="567" w:type="dxa"/>
            <w:shd w:val="clear" w:color="auto" w:fill="92CDDC" w:themeFill="accent5" w:themeFillTint="99"/>
          </w:tcPr>
          <w:p w14:paraId="750C63BF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Cambria Math" w:hAnsi="Cambria Math" w:cs="Cambria Math"/>
                <w:sz w:val="18"/>
                <w:szCs w:val="18"/>
              </w:rPr>
              <w:t>⩾</w:t>
            </w:r>
            <w:r>
              <w:rPr>
                <w:sz w:val="18"/>
                <w:szCs w:val="18"/>
              </w:rPr>
              <w:t>16</w:t>
            </w:r>
          </w:p>
        </w:tc>
        <w:tc>
          <w:tcPr>
            <w:tcW w:w="709" w:type="dxa"/>
            <w:shd w:val="clear" w:color="auto" w:fill="92CDDC" w:themeFill="accent5" w:themeFillTint="99"/>
          </w:tcPr>
          <w:p w14:paraId="775B8ABF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Cambria Math" w:hAnsi="Cambria Math" w:cs="Cambria Math"/>
                <w:sz w:val="18"/>
                <w:szCs w:val="18"/>
              </w:rPr>
              <w:t>⩾</w:t>
            </w:r>
            <w:r>
              <w:rPr>
                <w:sz w:val="18"/>
                <w:szCs w:val="18"/>
              </w:rPr>
              <w:t>17</w:t>
            </w:r>
          </w:p>
        </w:tc>
        <w:tc>
          <w:tcPr>
            <w:tcW w:w="709" w:type="dxa"/>
            <w:shd w:val="clear" w:color="auto" w:fill="92CDDC" w:themeFill="accent5" w:themeFillTint="99"/>
          </w:tcPr>
          <w:p w14:paraId="0DE6C50A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Cambria Math" w:hAnsi="Cambria Math" w:cs="Cambria Math"/>
                <w:sz w:val="18"/>
                <w:szCs w:val="18"/>
              </w:rPr>
              <w:t>⩾</w:t>
            </w:r>
            <w:r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92CDDC" w:themeFill="accent5" w:themeFillTint="99"/>
          </w:tcPr>
          <w:p w14:paraId="6921C9A7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Cambria Math" w:hAnsi="Cambria Math" w:cs="Cambria Math"/>
                <w:sz w:val="18"/>
                <w:szCs w:val="18"/>
              </w:rPr>
              <w:t>⩾</w:t>
            </w:r>
            <w:r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92CDDC" w:themeFill="accent5" w:themeFillTint="99"/>
          </w:tcPr>
          <w:p w14:paraId="5041EE46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Cambria Math" w:hAnsi="Cambria Math" w:cs="Cambria Math"/>
                <w:sz w:val="18"/>
                <w:szCs w:val="18"/>
              </w:rPr>
              <w:t>⩾</w:t>
            </w:r>
            <w:r>
              <w:rPr>
                <w:sz w:val="18"/>
                <w:szCs w:val="18"/>
              </w:rPr>
              <w:t>20</w:t>
            </w:r>
          </w:p>
        </w:tc>
        <w:tc>
          <w:tcPr>
            <w:tcW w:w="709" w:type="dxa"/>
            <w:shd w:val="clear" w:color="auto" w:fill="92CDDC" w:themeFill="accent5" w:themeFillTint="99"/>
          </w:tcPr>
          <w:p w14:paraId="0C5ECEC5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Cambria Math" w:hAnsi="Cambria Math" w:cs="Cambria Math"/>
                <w:sz w:val="18"/>
                <w:szCs w:val="18"/>
              </w:rPr>
              <w:t>⩾</w:t>
            </w:r>
            <w:r>
              <w:rPr>
                <w:sz w:val="18"/>
                <w:szCs w:val="18"/>
              </w:rPr>
              <w:t>21</w:t>
            </w:r>
          </w:p>
        </w:tc>
        <w:tc>
          <w:tcPr>
            <w:tcW w:w="708" w:type="dxa"/>
            <w:shd w:val="clear" w:color="auto" w:fill="92CDDC" w:themeFill="accent5" w:themeFillTint="99"/>
          </w:tcPr>
          <w:p w14:paraId="2C2F1F27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Cambria Math" w:hAnsi="Cambria Math" w:cs="Cambria Math"/>
                <w:sz w:val="18"/>
                <w:szCs w:val="18"/>
              </w:rPr>
              <w:t>⩾22</w:t>
            </w:r>
          </w:p>
        </w:tc>
        <w:tc>
          <w:tcPr>
            <w:tcW w:w="709" w:type="dxa"/>
            <w:shd w:val="clear" w:color="auto" w:fill="92CDDC" w:themeFill="accent5" w:themeFillTint="99"/>
          </w:tcPr>
          <w:p w14:paraId="26CAEEDD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Cambria Math" w:hAnsi="Cambria Math" w:cs="Cambria Math"/>
                <w:sz w:val="18"/>
                <w:szCs w:val="18"/>
              </w:rPr>
              <w:t>⩾23</w:t>
            </w:r>
          </w:p>
        </w:tc>
        <w:tc>
          <w:tcPr>
            <w:tcW w:w="709" w:type="dxa"/>
            <w:shd w:val="clear" w:color="auto" w:fill="92CDDC" w:themeFill="accent5" w:themeFillTint="99"/>
          </w:tcPr>
          <w:p w14:paraId="523A6A01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Cambria Math" w:hAnsi="Cambria Math" w:cs="Cambria Math"/>
                <w:sz w:val="18"/>
                <w:szCs w:val="18"/>
              </w:rPr>
              <w:t>⩾24</w:t>
            </w:r>
          </w:p>
        </w:tc>
        <w:tc>
          <w:tcPr>
            <w:tcW w:w="709" w:type="dxa"/>
            <w:shd w:val="clear" w:color="auto" w:fill="92CDDC" w:themeFill="accent5" w:themeFillTint="99"/>
          </w:tcPr>
          <w:p w14:paraId="26017A69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Cambria Math" w:hAnsi="Cambria Math" w:cs="Cambria Math"/>
                <w:sz w:val="18"/>
                <w:szCs w:val="18"/>
              </w:rPr>
              <w:t>⩾25</w:t>
            </w:r>
          </w:p>
        </w:tc>
      </w:tr>
      <w:tr w:rsidR="006569DC" w14:paraId="0BC1F417" w14:textId="77777777">
        <w:tc>
          <w:tcPr>
            <w:tcW w:w="1134" w:type="dxa"/>
            <w:shd w:val="clear" w:color="auto" w:fill="DAEEF3" w:themeFill="accent5" w:themeFillTint="33"/>
          </w:tcPr>
          <w:p w14:paraId="26552713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 w:hint="eastAsia"/>
                <w:sz w:val="18"/>
                <w:szCs w:val="18"/>
              </w:rPr>
              <w:t>en</w:t>
            </w:r>
            <w:r>
              <w:rPr>
                <w:rFonts w:ascii="Arial" w:hAnsi="Arial" w:cs="Arial"/>
                <w:sz w:val="18"/>
                <w:szCs w:val="18"/>
              </w:rPr>
              <w:t>sitivity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2BC8D188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.86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521B08C6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.84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722C80DF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.81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3058EF43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 w:hint="eastAsia"/>
                <w:b/>
                <w:bCs/>
                <w:sz w:val="18"/>
                <w:szCs w:val="18"/>
              </w:rPr>
              <w:t>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.80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5EDFA7BE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.79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45330C06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.78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52612083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.76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732935BA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.72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0EFF0F3E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.69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69F87BF0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.66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7CB78BC9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.63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287AA9EA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.6</w:t>
            </w:r>
          </w:p>
        </w:tc>
        <w:tc>
          <w:tcPr>
            <w:tcW w:w="708" w:type="dxa"/>
            <w:shd w:val="clear" w:color="auto" w:fill="DAEEF3" w:themeFill="accent5" w:themeFillTint="33"/>
          </w:tcPr>
          <w:p w14:paraId="04D52E48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.57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015D4372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.54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71F1243C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.50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4B07F800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.47</w:t>
            </w:r>
          </w:p>
        </w:tc>
      </w:tr>
      <w:tr w:rsidR="006569DC" w14:paraId="38156381" w14:textId="77777777">
        <w:tc>
          <w:tcPr>
            <w:tcW w:w="1134" w:type="dxa"/>
            <w:shd w:val="clear" w:color="auto" w:fill="DAEEF3" w:themeFill="accent5" w:themeFillTint="33"/>
          </w:tcPr>
          <w:p w14:paraId="2ABDD2E6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Specificity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4F509267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.65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610D52E1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.66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57317D4B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.69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20A0943E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 w:hint="eastAsia"/>
                <w:b/>
                <w:bCs/>
                <w:sz w:val="18"/>
                <w:szCs w:val="18"/>
              </w:rPr>
              <w:t>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.72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4B63DAE0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.74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50D0A0BC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.77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6EB33292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.80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6BA808EB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.83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286AFF35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.83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2BCD5405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.85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7F1D0D64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.85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1897C3C5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.86</w:t>
            </w:r>
          </w:p>
        </w:tc>
        <w:tc>
          <w:tcPr>
            <w:tcW w:w="708" w:type="dxa"/>
            <w:shd w:val="clear" w:color="auto" w:fill="DAEEF3" w:themeFill="accent5" w:themeFillTint="33"/>
          </w:tcPr>
          <w:p w14:paraId="113E1B96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.87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16B4F3C1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.88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36F7F7AC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.89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61E5630A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.91</w:t>
            </w:r>
          </w:p>
        </w:tc>
      </w:tr>
      <w:tr w:rsidR="006569DC" w14:paraId="2056AA18" w14:textId="77777777">
        <w:tc>
          <w:tcPr>
            <w:tcW w:w="1134" w:type="dxa"/>
            <w:shd w:val="clear" w:color="auto" w:fill="DAEEF3" w:themeFill="accent5" w:themeFillTint="33"/>
          </w:tcPr>
          <w:p w14:paraId="279722C8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t>PV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6C1E211B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.56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5AE8E977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.56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3451605C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.57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30EA7301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 w:hint="eastAsia"/>
                <w:b/>
                <w:bCs/>
                <w:sz w:val="18"/>
                <w:szCs w:val="18"/>
              </w:rPr>
              <w:t>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.59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2D4AAF14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.61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252B5135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.63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09D727E9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.66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1E22DE54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.68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3AB7F756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.68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3E986846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.69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77E50A96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.69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28D40F6F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.69</w:t>
            </w:r>
          </w:p>
        </w:tc>
        <w:tc>
          <w:tcPr>
            <w:tcW w:w="708" w:type="dxa"/>
            <w:shd w:val="clear" w:color="auto" w:fill="DAEEF3" w:themeFill="accent5" w:themeFillTint="33"/>
          </w:tcPr>
          <w:p w14:paraId="6A60E160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.69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21B307BA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.69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6C3C3AF7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.70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5DAF121C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.72</w:t>
            </w:r>
          </w:p>
        </w:tc>
      </w:tr>
      <w:tr w:rsidR="006569DC" w14:paraId="4D2D4020" w14:textId="77777777">
        <w:tc>
          <w:tcPr>
            <w:tcW w:w="1134" w:type="dxa"/>
            <w:shd w:val="clear" w:color="auto" w:fill="DAEEF3" w:themeFill="accent5" w:themeFillTint="33"/>
          </w:tcPr>
          <w:p w14:paraId="37C8201A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P</w:t>
            </w:r>
            <w:r>
              <w:rPr>
                <w:rFonts w:ascii="Arial" w:hAnsi="Arial" w:cs="Arial"/>
                <w:sz w:val="18"/>
                <w:szCs w:val="18"/>
              </w:rPr>
              <w:t>PV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138466EE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.90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596D7800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.89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57A17309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.88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67C714B5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 w:hint="eastAsia"/>
                <w:b/>
                <w:bCs/>
                <w:sz w:val="18"/>
                <w:szCs w:val="18"/>
              </w:rPr>
              <w:t>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.87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5B7247EF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.87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4A3E700B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.87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585D3621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.87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0AF26B8E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.85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1114D8B7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.84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67CAABCF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.83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652E2167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.82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35C45A44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.81</w:t>
            </w:r>
          </w:p>
        </w:tc>
        <w:tc>
          <w:tcPr>
            <w:tcW w:w="708" w:type="dxa"/>
            <w:shd w:val="clear" w:color="auto" w:fill="DAEEF3" w:themeFill="accent5" w:themeFillTint="33"/>
          </w:tcPr>
          <w:p w14:paraId="48C7A11E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.80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2D7CE181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.79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2AE3D108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.78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00D6D81B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.77</w:t>
            </w:r>
          </w:p>
        </w:tc>
      </w:tr>
      <w:tr w:rsidR="006569DC" w14:paraId="562EF23A" w14:textId="77777777">
        <w:tc>
          <w:tcPr>
            <w:tcW w:w="1134" w:type="dxa"/>
            <w:shd w:val="clear" w:color="auto" w:fill="DAEEF3" w:themeFill="accent5" w:themeFillTint="33"/>
          </w:tcPr>
          <w:p w14:paraId="5C01EDEE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lastRenderedPageBreak/>
              <w:t>E</w:t>
            </w:r>
            <w:r>
              <w:rPr>
                <w:rFonts w:ascii="Arial" w:hAnsi="Arial" w:cs="Arial"/>
                <w:sz w:val="18"/>
                <w:szCs w:val="18"/>
              </w:rPr>
              <w:t>fficiency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5111B4C0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.72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2F501C2B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.72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2F555F1C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.73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792E8591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 w:hint="eastAsia"/>
                <w:b/>
                <w:bCs/>
                <w:sz w:val="18"/>
                <w:szCs w:val="18"/>
              </w:rPr>
              <w:t>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.75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08C7080F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.76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568CEF01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.77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77B9E51B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.79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319744A8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.79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1331A0A6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.79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71ECBBF2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.79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21F3233C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.78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079B7311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.77</w:t>
            </w:r>
          </w:p>
        </w:tc>
        <w:tc>
          <w:tcPr>
            <w:tcW w:w="708" w:type="dxa"/>
            <w:shd w:val="clear" w:color="auto" w:fill="DAEEF3" w:themeFill="accent5" w:themeFillTint="33"/>
          </w:tcPr>
          <w:p w14:paraId="719A047A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.77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3CAAAA17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.76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7A4C123D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.76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53649EDA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.76</w:t>
            </w:r>
          </w:p>
        </w:tc>
      </w:tr>
      <w:tr w:rsidR="006569DC" w14:paraId="331781E1" w14:textId="77777777">
        <w:tc>
          <w:tcPr>
            <w:tcW w:w="1134" w:type="dxa"/>
            <w:shd w:val="clear" w:color="auto" w:fill="92CDDC" w:themeFill="accent5" w:themeFillTint="99"/>
          </w:tcPr>
          <w:p w14:paraId="620F7D86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W</w:t>
            </w:r>
            <w:r>
              <w:rPr>
                <w:rFonts w:ascii="Arial" w:hAnsi="Arial" w:cs="Arial"/>
                <w:sz w:val="18"/>
                <w:szCs w:val="18"/>
              </w:rPr>
              <w:t>I-8</w:t>
            </w:r>
          </w:p>
          <w:p w14:paraId="074F7173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Score</w:t>
            </w:r>
          </w:p>
        </w:tc>
        <w:tc>
          <w:tcPr>
            <w:tcW w:w="709" w:type="dxa"/>
            <w:shd w:val="clear" w:color="auto" w:fill="92CDDC" w:themeFill="accent5" w:themeFillTint="99"/>
          </w:tcPr>
          <w:p w14:paraId="0DBFEE3F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Cambria Math" w:hAnsi="Cambria Math" w:cs="Cambria Math"/>
                <w:sz w:val="18"/>
                <w:szCs w:val="18"/>
              </w:rPr>
              <w:t>⩾</w:t>
            </w:r>
            <w:r>
              <w:rPr>
                <w:sz w:val="18"/>
                <w:szCs w:val="18"/>
              </w:rPr>
              <w:t>15</w:t>
            </w:r>
          </w:p>
        </w:tc>
        <w:tc>
          <w:tcPr>
            <w:tcW w:w="567" w:type="dxa"/>
            <w:shd w:val="clear" w:color="auto" w:fill="92CDDC" w:themeFill="accent5" w:themeFillTint="99"/>
          </w:tcPr>
          <w:p w14:paraId="17239379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Cambria Math" w:hAnsi="Cambria Math" w:cs="Cambria Math"/>
                <w:sz w:val="18"/>
                <w:szCs w:val="18"/>
              </w:rPr>
              <w:t>⩾</w:t>
            </w:r>
            <w:r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92CDDC" w:themeFill="accent5" w:themeFillTint="99"/>
          </w:tcPr>
          <w:p w14:paraId="4ADD3F5B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Cambria Math" w:hAnsi="Cambria Math" w:cs="Cambria Math"/>
                <w:b/>
                <w:bCs/>
                <w:sz w:val="18"/>
                <w:szCs w:val="18"/>
              </w:rPr>
              <w:t>⩾</w:t>
            </w:r>
            <w:r>
              <w:rPr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567" w:type="dxa"/>
            <w:shd w:val="clear" w:color="auto" w:fill="92CDDC" w:themeFill="accent5" w:themeFillTint="99"/>
          </w:tcPr>
          <w:p w14:paraId="24D45AF4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Cambria Math" w:hAnsi="Cambria Math" w:cs="Cambria Math"/>
                <w:sz w:val="18"/>
                <w:szCs w:val="18"/>
              </w:rPr>
              <w:t>⩾</w:t>
            </w:r>
            <w:r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92CDDC" w:themeFill="accent5" w:themeFillTint="99"/>
          </w:tcPr>
          <w:p w14:paraId="01B214C4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Cambria Math" w:hAnsi="Cambria Math" w:cs="Cambria Math"/>
                <w:sz w:val="18"/>
                <w:szCs w:val="18"/>
              </w:rPr>
              <w:t>⩾</w:t>
            </w:r>
            <w:r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92CDDC" w:themeFill="accent5" w:themeFillTint="99"/>
          </w:tcPr>
          <w:p w14:paraId="27D359AE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Cambria Math" w:hAnsi="Cambria Math" w:cs="Cambria Math"/>
                <w:sz w:val="18"/>
                <w:szCs w:val="18"/>
              </w:rPr>
              <w:t>⩾</w:t>
            </w:r>
            <w:r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92CDDC" w:themeFill="accent5" w:themeFillTint="99"/>
          </w:tcPr>
          <w:p w14:paraId="72241DB6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Cambria Math" w:hAnsi="Cambria Math" w:cs="Cambria Math"/>
                <w:sz w:val="18"/>
                <w:szCs w:val="18"/>
              </w:rPr>
              <w:t>⩾</w:t>
            </w:r>
            <w:r>
              <w:rPr>
                <w:sz w:val="18"/>
                <w:szCs w:val="18"/>
              </w:rPr>
              <w:t>21</w:t>
            </w:r>
          </w:p>
        </w:tc>
        <w:tc>
          <w:tcPr>
            <w:tcW w:w="709" w:type="dxa"/>
            <w:shd w:val="clear" w:color="auto" w:fill="92CDDC" w:themeFill="accent5" w:themeFillTint="99"/>
          </w:tcPr>
          <w:p w14:paraId="6E94B41E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Cambria Math" w:hAnsi="Cambria Math" w:cs="Cambria Math"/>
                <w:sz w:val="18"/>
                <w:szCs w:val="18"/>
              </w:rPr>
              <w:t>⩾22</w:t>
            </w:r>
          </w:p>
        </w:tc>
        <w:tc>
          <w:tcPr>
            <w:tcW w:w="709" w:type="dxa"/>
            <w:shd w:val="clear" w:color="auto" w:fill="92CDDC" w:themeFill="accent5" w:themeFillTint="99"/>
          </w:tcPr>
          <w:p w14:paraId="59CEDD68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Cambria Math" w:hAnsi="Cambria Math" w:cs="Cambria Math"/>
                <w:sz w:val="18"/>
                <w:szCs w:val="18"/>
              </w:rPr>
              <w:t>⩾23</w:t>
            </w:r>
          </w:p>
        </w:tc>
        <w:tc>
          <w:tcPr>
            <w:tcW w:w="567" w:type="dxa"/>
            <w:shd w:val="clear" w:color="auto" w:fill="92CDDC" w:themeFill="accent5" w:themeFillTint="99"/>
          </w:tcPr>
          <w:p w14:paraId="7010B805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Cambria Math" w:hAnsi="Cambria Math" w:cs="Cambria Math"/>
                <w:sz w:val="18"/>
                <w:szCs w:val="18"/>
              </w:rPr>
              <w:t>⩾24</w:t>
            </w:r>
          </w:p>
        </w:tc>
        <w:tc>
          <w:tcPr>
            <w:tcW w:w="567" w:type="dxa"/>
            <w:shd w:val="clear" w:color="auto" w:fill="92CDDC" w:themeFill="accent5" w:themeFillTint="99"/>
          </w:tcPr>
          <w:p w14:paraId="4C707E78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Cambria Math" w:hAnsi="Cambria Math" w:cs="Cambria Math"/>
                <w:sz w:val="18"/>
                <w:szCs w:val="18"/>
              </w:rPr>
              <w:t>⩾25</w:t>
            </w:r>
          </w:p>
        </w:tc>
        <w:tc>
          <w:tcPr>
            <w:tcW w:w="709" w:type="dxa"/>
            <w:shd w:val="clear" w:color="auto" w:fill="92CDDC" w:themeFill="accent5" w:themeFillTint="99"/>
          </w:tcPr>
          <w:p w14:paraId="12B095BE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Cambria Math" w:hAnsi="Cambria Math" w:cs="Cambria Math"/>
                <w:sz w:val="18"/>
                <w:szCs w:val="18"/>
              </w:rPr>
              <w:t>⩾</w:t>
            </w:r>
            <w:r>
              <w:rPr>
                <w:sz w:val="18"/>
                <w:szCs w:val="18"/>
              </w:rPr>
              <w:t>26</w:t>
            </w:r>
          </w:p>
        </w:tc>
        <w:tc>
          <w:tcPr>
            <w:tcW w:w="708" w:type="dxa"/>
            <w:shd w:val="clear" w:color="auto" w:fill="92CDDC" w:themeFill="accent5" w:themeFillTint="99"/>
          </w:tcPr>
          <w:p w14:paraId="1B6D4CD4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Cambria Math" w:hAnsi="Cambria Math" w:cs="Cambria Math"/>
                <w:sz w:val="18"/>
                <w:szCs w:val="18"/>
              </w:rPr>
              <w:t>⩾</w:t>
            </w:r>
            <w:r>
              <w:rPr>
                <w:sz w:val="18"/>
                <w:szCs w:val="18"/>
              </w:rPr>
              <w:t>27</w:t>
            </w:r>
          </w:p>
        </w:tc>
        <w:tc>
          <w:tcPr>
            <w:tcW w:w="709" w:type="dxa"/>
            <w:shd w:val="clear" w:color="auto" w:fill="92CDDC" w:themeFill="accent5" w:themeFillTint="99"/>
          </w:tcPr>
          <w:p w14:paraId="4B291A56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Cambria Math" w:hAnsi="Cambria Math" w:cs="Cambria Math"/>
                <w:sz w:val="18"/>
                <w:szCs w:val="18"/>
              </w:rPr>
              <w:t>⩾</w:t>
            </w:r>
            <w:r>
              <w:rPr>
                <w:sz w:val="18"/>
                <w:szCs w:val="18"/>
              </w:rPr>
              <w:t>28</w:t>
            </w:r>
          </w:p>
        </w:tc>
        <w:tc>
          <w:tcPr>
            <w:tcW w:w="709" w:type="dxa"/>
            <w:shd w:val="clear" w:color="auto" w:fill="92CDDC" w:themeFill="accent5" w:themeFillTint="99"/>
          </w:tcPr>
          <w:p w14:paraId="02E42D5D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Cambria Math" w:hAnsi="Cambria Math" w:cs="Cambria Math"/>
                <w:sz w:val="18"/>
                <w:szCs w:val="18"/>
              </w:rPr>
              <w:t>⩾29</w:t>
            </w:r>
          </w:p>
        </w:tc>
        <w:tc>
          <w:tcPr>
            <w:tcW w:w="709" w:type="dxa"/>
            <w:shd w:val="clear" w:color="auto" w:fill="92CDDC" w:themeFill="accent5" w:themeFillTint="99"/>
          </w:tcPr>
          <w:p w14:paraId="06ACED47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Cambria Math" w:hAnsi="Cambria Math" w:cs="Cambria Math"/>
                <w:sz w:val="18"/>
                <w:szCs w:val="18"/>
              </w:rPr>
              <w:t>⩾30</w:t>
            </w:r>
          </w:p>
        </w:tc>
      </w:tr>
      <w:tr w:rsidR="006569DC" w14:paraId="5AB8B0BC" w14:textId="77777777">
        <w:tc>
          <w:tcPr>
            <w:tcW w:w="1134" w:type="dxa"/>
            <w:shd w:val="clear" w:color="auto" w:fill="DAEEF3" w:themeFill="accent5" w:themeFillTint="33"/>
          </w:tcPr>
          <w:p w14:paraId="27DE7158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 w:hint="eastAsia"/>
                <w:sz w:val="18"/>
                <w:szCs w:val="18"/>
              </w:rPr>
              <w:t>en</w:t>
            </w:r>
            <w:r>
              <w:rPr>
                <w:rFonts w:ascii="Arial" w:hAnsi="Arial" w:cs="Arial"/>
                <w:sz w:val="18"/>
                <w:szCs w:val="18"/>
              </w:rPr>
              <w:t>sitivity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1BAEF4AE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.86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21ED7FC8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.83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2F4BDF35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 w:hint="eastAsia"/>
                <w:b/>
                <w:bCs/>
                <w:sz w:val="18"/>
                <w:szCs w:val="18"/>
              </w:rPr>
              <w:t>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.8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0CBEB149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.75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0AA4021F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.73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50F20AC2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.68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70938C1A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.64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6772BEE0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.60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381173EA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.55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10989800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.50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490BF01F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.46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6A07B0F9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.42</w:t>
            </w:r>
          </w:p>
        </w:tc>
        <w:tc>
          <w:tcPr>
            <w:tcW w:w="708" w:type="dxa"/>
            <w:shd w:val="clear" w:color="auto" w:fill="DAEEF3" w:themeFill="accent5" w:themeFillTint="33"/>
          </w:tcPr>
          <w:p w14:paraId="441D26E2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.40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2D69918E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.36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4601CC2D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.35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4E02C126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.31</w:t>
            </w:r>
          </w:p>
        </w:tc>
      </w:tr>
      <w:tr w:rsidR="006569DC" w14:paraId="7345B2E0" w14:textId="77777777">
        <w:tc>
          <w:tcPr>
            <w:tcW w:w="1134" w:type="dxa"/>
            <w:shd w:val="clear" w:color="auto" w:fill="DAEEF3" w:themeFill="accent5" w:themeFillTint="33"/>
          </w:tcPr>
          <w:p w14:paraId="7A6105A5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Specificity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7722739D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.57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7FBA44CB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.62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27EE1C34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 w:hint="eastAsia"/>
                <w:b/>
                <w:bCs/>
                <w:sz w:val="18"/>
                <w:szCs w:val="18"/>
              </w:rPr>
              <w:t>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.67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74BCC57D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.73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08F13B02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.76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2971731A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.80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005968D7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.82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0117C305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.85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07A1522A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.88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52D9D1B6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.89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094F17F9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.90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3A5771AA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.92</w:t>
            </w:r>
          </w:p>
        </w:tc>
        <w:tc>
          <w:tcPr>
            <w:tcW w:w="708" w:type="dxa"/>
            <w:shd w:val="clear" w:color="auto" w:fill="DAEEF3" w:themeFill="accent5" w:themeFillTint="33"/>
          </w:tcPr>
          <w:p w14:paraId="47B0682A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.93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5598F231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.95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679020F5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.95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1F4D4B12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.96</w:t>
            </w:r>
          </w:p>
        </w:tc>
      </w:tr>
      <w:tr w:rsidR="006569DC" w14:paraId="5E3ED85B" w14:textId="77777777">
        <w:tc>
          <w:tcPr>
            <w:tcW w:w="1134" w:type="dxa"/>
            <w:shd w:val="clear" w:color="auto" w:fill="DAEEF3" w:themeFill="accent5" w:themeFillTint="33"/>
          </w:tcPr>
          <w:p w14:paraId="53EC2433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t>PV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253596DD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.50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13E96A10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.53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7C96B01D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 w:hint="eastAsia"/>
                <w:b/>
                <w:bCs/>
                <w:sz w:val="18"/>
                <w:szCs w:val="18"/>
              </w:rPr>
              <w:t>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.55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3BEF539A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.59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67671994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.61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794D2C69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.63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20ADBCB2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.65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442CB894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.68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02B1DD49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.71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7C82F2FC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.70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46B0B9F7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.71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04DB126C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.74</w:t>
            </w:r>
          </w:p>
        </w:tc>
        <w:tc>
          <w:tcPr>
            <w:tcW w:w="708" w:type="dxa"/>
            <w:shd w:val="clear" w:color="auto" w:fill="DAEEF3" w:themeFill="accent5" w:themeFillTint="33"/>
          </w:tcPr>
          <w:p w14:paraId="635E7CF8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.74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3AED17BA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.77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34B4080C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.79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79A58727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.80</w:t>
            </w:r>
          </w:p>
        </w:tc>
      </w:tr>
      <w:tr w:rsidR="006569DC" w14:paraId="3D2613D8" w14:textId="77777777">
        <w:tc>
          <w:tcPr>
            <w:tcW w:w="1134" w:type="dxa"/>
            <w:shd w:val="clear" w:color="auto" w:fill="DAEEF3" w:themeFill="accent5" w:themeFillTint="33"/>
          </w:tcPr>
          <w:p w14:paraId="2BFEF832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P</w:t>
            </w:r>
            <w:r>
              <w:rPr>
                <w:rFonts w:ascii="Arial" w:hAnsi="Arial" w:cs="Arial"/>
                <w:sz w:val="18"/>
                <w:szCs w:val="18"/>
              </w:rPr>
              <w:t>PV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6F846789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.88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4584D6A6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.88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142B7D18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 w:hint="eastAsia"/>
                <w:b/>
                <w:bCs/>
                <w:sz w:val="18"/>
                <w:szCs w:val="18"/>
              </w:rPr>
              <w:t>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.86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636AAC93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.85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0E6B7FB6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.85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4D0F29B4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.83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59BFCE42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.82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2E589B16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.81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18425E0E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.79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451F085E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.78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5290CA5A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.77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17AFAE1F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.76</w:t>
            </w:r>
          </w:p>
        </w:tc>
        <w:tc>
          <w:tcPr>
            <w:tcW w:w="708" w:type="dxa"/>
            <w:shd w:val="clear" w:color="auto" w:fill="DAEEF3" w:themeFill="accent5" w:themeFillTint="33"/>
          </w:tcPr>
          <w:p w14:paraId="49B7A36B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.75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250516A4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.74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4F425217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.74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3E542541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.73</w:t>
            </w:r>
          </w:p>
        </w:tc>
      </w:tr>
      <w:tr w:rsidR="006569DC" w14:paraId="4B64E4FA" w14:textId="77777777">
        <w:tc>
          <w:tcPr>
            <w:tcW w:w="1134" w:type="dxa"/>
            <w:shd w:val="clear" w:color="auto" w:fill="DAEEF3" w:themeFill="accent5" w:themeFillTint="33"/>
          </w:tcPr>
          <w:p w14:paraId="78D40827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fficiency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7949B354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.66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1B71A4C4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.69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71CAA16E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 w:hint="eastAsia"/>
                <w:b/>
                <w:bCs/>
                <w:sz w:val="18"/>
                <w:szCs w:val="18"/>
              </w:rPr>
              <w:t>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.71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059FFBF1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.74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6590ED25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.75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03E67ECF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.76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3C9B80EC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.76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34ADC0A4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.77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08C4246E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.77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67B6430F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.76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14:paraId="56379201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.76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2CE91E5C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.75</w:t>
            </w:r>
          </w:p>
        </w:tc>
        <w:tc>
          <w:tcPr>
            <w:tcW w:w="708" w:type="dxa"/>
            <w:shd w:val="clear" w:color="auto" w:fill="DAEEF3" w:themeFill="accent5" w:themeFillTint="33"/>
          </w:tcPr>
          <w:p w14:paraId="063E7BC7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.75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261F384B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.75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16BF552A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.75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14:paraId="4532DD69" w14:textId="77777777" w:rsidR="006569DC" w:rsidRDefault="00000000">
            <w:pPr>
              <w:pStyle w:val="small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.74</w:t>
            </w:r>
          </w:p>
        </w:tc>
      </w:tr>
    </w:tbl>
    <w:p w14:paraId="78B130DF" w14:textId="77777777" w:rsidR="006569DC" w:rsidRDefault="006569DC">
      <w:pPr>
        <w:rPr>
          <w:rFonts w:ascii="Arial" w:hAnsi="Arial" w:cs="Arial"/>
          <w:sz w:val="18"/>
          <w:szCs w:val="18"/>
          <w:lang w:val="en-GB"/>
        </w:rPr>
      </w:pPr>
    </w:p>
    <w:p w14:paraId="40ACC3FD" w14:textId="77777777" w:rsidR="006569DC" w:rsidRDefault="006569DC">
      <w:pPr>
        <w:rPr>
          <w:rFonts w:ascii="Arial" w:hAnsi="Arial" w:cs="Arial"/>
          <w:sz w:val="18"/>
          <w:szCs w:val="18"/>
          <w:lang w:val="en-GB"/>
        </w:rPr>
      </w:pPr>
    </w:p>
    <w:sectPr w:rsidR="006569D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11C5BE" w14:textId="77777777" w:rsidR="00F57E77" w:rsidRDefault="00F57E77">
      <w:pPr>
        <w:spacing w:line="240" w:lineRule="auto"/>
      </w:pPr>
      <w:r>
        <w:separator/>
      </w:r>
    </w:p>
  </w:endnote>
  <w:endnote w:type="continuationSeparator" w:id="0">
    <w:p w14:paraId="5D32B27B" w14:textId="77777777" w:rsidR="00F57E77" w:rsidRDefault="00F57E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52E55" w14:textId="77777777" w:rsidR="00F57E77" w:rsidRDefault="00F57E77">
      <w:pPr>
        <w:spacing w:after="0"/>
      </w:pPr>
      <w:r>
        <w:separator/>
      </w:r>
    </w:p>
  </w:footnote>
  <w:footnote w:type="continuationSeparator" w:id="0">
    <w:p w14:paraId="321479CB" w14:textId="77777777" w:rsidR="00F57E77" w:rsidRDefault="00F57E77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jcwYWYwYjZiNjQ4ODc0YTQ3ZjRlZDNhY2JkYTI3MGIifQ=="/>
  </w:docVars>
  <w:rsids>
    <w:rsidRoot w:val="0078111C"/>
    <w:rsid w:val="00012CA2"/>
    <w:rsid w:val="000140E2"/>
    <w:rsid w:val="00022393"/>
    <w:rsid w:val="00025371"/>
    <w:rsid w:val="00037062"/>
    <w:rsid w:val="00042DE3"/>
    <w:rsid w:val="00052E5D"/>
    <w:rsid w:val="00053A93"/>
    <w:rsid w:val="00063EF6"/>
    <w:rsid w:val="00072419"/>
    <w:rsid w:val="0008465D"/>
    <w:rsid w:val="00095212"/>
    <w:rsid w:val="000B727E"/>
    <w:rsid w:val="000F21E4"/>
    <w:rsid w:val="00103A0E"/>
    <w:rsid w:val="00117877"/>
    <w:rsid w:val="00145628"/>
    <w:rsid w:val="00192263"/>
    <w:rsid w:val="00194272"/>
    <w:rsid w:val="00195C0A"/>
    <w:rsid w:val="001A199C"/>
    <w:rsid w:val="001A382C"/>
    <w:rsid w:val="001B3E60"/>
    <w:rsid w:val="001D6297"/>
    <w:rsid w:val="001F320E"/>
    <w:rsid w:val="0020172D"/>
    <w:rsid w:val="00211622"/>
    <w:rsid w:val="00212385"/>
    <w:rsid w:val="00225622"/>
    <w:rsid w:val="0023332A"/>
    <w:rsid w:val="00242C61"/>
    <w:rsid w:val="00277880"/>
    <w:rsid w:val="00290BD9"/>
    <w:rsid w:val="002D5326"/>
    <w:rsid w:val="002E3646"/>
    <w:rsid w:val="002E4036"/>
    <w:rsid w:val="00333B90"/>
    <w:rsid w:val="0038168B"/>
    <w:rsid w:val="00384789"/>
    <w:rsid w:val="003952BE"/>
    <w:rsid w:val="003B4835"/>
    <w:rsid w:val="003C357C"/>
    <w:rsid w:val="00446055"/>
    <w:rsid w:val="0046198E"/>
    <w:rsid w:val="00465720"/>
    <w:rsid w:val="00465D4A"/>
    <w:rsid w:val="00465DFE"/>
    <w:rsid w:val="00466F7E"/>
    <w:rsid w:val="004B1BFB"/>
    <w:rsid w:val="004C1FBF"/>
    <w:rsid w:val="004D1B85"/>
    <w:rsid w:val="004D5E33"/>
    <w:rsid w:val="00507909"/>
    <w:rsid w:val="005238D7"/>
    <w:rsid w:val="0052735C"/>
    <w:rsid w:val="00536090"/>
    <w:rsid w:val="00573C6C"/>
    <w:rsid w:val="00576656"/>
    <w:rsid w:val="0058093C"/>
    <w:rsid w:val="00585150"/>
    <w:rsid w:val="005A0B76"/>
    <w:rsid w:val="005A100B"/>
    <w:rsid w:val="005C3906"/>
    <w:rsid w:val="005C60CA"/>
    <w:rsid w:val="005D3012"/>
    <w:rsid w:val="006135A8"/>
    <w:rsid w:val="00616E46"/>
    <w:rsid w:val="006569DC"/>
    <w:rsid w:val="00685C33"/>
    <w:rsid w:val="006A51C6"/>
    <w:rsid w:val="006F2DAA"/>
    <w:rsid w:val="00740333"/>
    <w:rsid w:val="007421C0"/>
    <w:rsid w:val="007502FA"/>
    <w:rsid w:val="00771379"/>
    <w:rsid w:val="007713FB"/>
    <w:rsid w:val="0077626E"/>
    <w:rsid w:val="0078111C"/>
    <w:rsid w:val="00790AD5"/>
    <w:rsid w:val="007A459B"/>
    <w:rsid w:val="007B0D47"/>
    <w:rsid w:val="007B6F08"/>
    <w:rsid w:val="007D1175"/>
    <w:rsid w:val="008036B3"/>
    <w:rsid w:val="0083611F"/>
    <w:rsid w:val="00840649"/>
    <w:rsid w:val="00842E78"/>
    <w:rsid w:val="008515EA"/>
    <w:rsid w:val="008603A3"/>
    <w:rsid w:val="00864FDA"/>
    <w:rsid w:val="008905FF"/>
    <w:rsid w:val="008B158C"/>
    <w:rsid w:val="008D2606"/>
    <w:rsid w:val="008D3FBB"/>
    <w:rsid w:val="008E5C44"/>
    <w:rsid w:val="008E5C76"/>
    <w:rsid w:val="008E7817"/>
    <w:rsid w:val="008F3C91"/>
    <w:rsid w:val="008F5F2A"/>
    <w:rsid w:val="00902C8C"/>
    <w:rsid w:val="0092575F"/>
    <w:rsid w:val="009273A8"/>
    <w:rsid w:val="00985679"/>
    <w:rsid w:val="00985BCC"/>
    <w:rsid w:val="00996424"/>
    <w:rsid w:val="009F1258"/>
    <w:rsid w:val="00A2417A"/>
    <w:rsid w:val="00A278C3"/>
    <w:rsid w:val="00A37D3D"/>
    <w:rsid w:val="00A37EB7"/>
    <w:rsid w:val="00A51836"/>
    <w:rsid w:val="00A623C4"/>
    <w:rsid w:val="00A71F77"/>
    <w:rsid w:val="00A8555D"/>
    <w:rsid w:val="00AA3C30"/>
    <w:rsid w:val="00AA49B8"/>
    <w:rsid w:val="00AB0B7C"/>
    <w:rsid w:val="00AD28CD"/>
    <w:rsid w:val="00AF3563"/>
    <w:rsid w:val="00B4226B"/>
    <w:rsid w:val="00B456B4"/>
    <w:rsid w:val="00B71FDA"/>
    <w:rsid w:val="00BA2144"/>
    <w:rsid w:val="00BB01BE"/>
    <w:rsid w:val="00BC1467"/>
    <w:rsid w:val="00BC5FC1"/>
    <w:rsid w:val="00BF093E"/>
    <w:rsid w:val="00BF54F8"/>
    <w:rsid w:val="00C10FA0"/>
    <w:rsid w:val="00C24B8C"/>
    <w:rsid w:val="00C65B28"/>
    <w:rsid w:val="00C667CB"/>
    <w:rsid w:val="00C82D91"/>
    <w:rsid w:val="00CB3157"/>
    <w:rsid w:val="00CB443A"/>
    <w:rsid w:val="00CE6EFB"/>
    <w:rsid w:val="00D10FC1"/>
    <w:rsid w:val="00D419E6"/>
    <w:rsid w:val="00D42985"/>
    <w:rsid w:val="00D43C27"/>
    <w:rsid w:val="00D476E3"/>
    <w:rsid w:val="00D6269B"/>
    <w:rsid w:val="00D879E5"/>
    <w:rsid w:val="00DB47C6"/>
    <w:rsid w:val="00DC6DAA"/>
    <w:rsid w:val="00E0780F"/>
    <w:rsid w:val="00E1351B"/>
    <w:rsid w:val="00E237B8"/>
    <w:rsid w:val="00E27BB8"/>
    <w:rsid w:val="00E43F6B"/>
    <w:rsid w:val="00E645A8"/>
    <w:rsid w:val="00E647BE"/>
    <w:rsid w:val="00E67214"/>
    <w:rsid w:val="00E87494"/>
    <w:rsid w:val="00E96E70"/>
    <w:rsid w:val="00EC438B"/>
    <w:rsid w:val="00EC52A7"/>
    <w:rsid w:val="00ED55C4"/>
    <w:rsid w:val="00EF4F60"/>
    <w:rsid w:val="00F000BF"/>
    <w:rsid w:val="00F011FE"/>
    <w:rsid w:val="00F1081B"/>
    <w:rsid w:val="00F13AF7"/>
    <w:rsid w:val="00F21BAC"/>
    <w:rsid w:val="00F36030"/>
    <w:rsid w:val="00F37668"/>
    <w:rsid w:val="00F57E77"/>
    <w:rsid w:val="00F63E2E"/>
    <w:rsid w:val="00F73A85"/>
    <w:rsid w:val="00F9066F"/>
    <w:rsid w:val="00F953C0"/>
    <w:rsid w:val="00FA0D89"/>
    <w:rsid w:val="00FB1FFF"/>
    <w:rsid w:val="00FB6013"/>
    <w:rsid w:val="00FB7327"/>
    <w:rsid w:val="00FC2C7E"/>
    <w:rsid w:val="00FD01EF"/>
    <w:rsid w:val="00FD4A83"/>
    <w:rsid w:val="00FE047A"/>
    <w:rsid w:val="00FF343D"/>
    <w:rsid w:val="1A0C3F13"/>
    <w:rsid w:val="1B871B85"/>
    <w:rsid w:val="26D45DA6"/>
    <w:rsid w:val="29E90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536F1F"/>
  <w15:docId w15:val="{7158E4C5-8D68-4275-A6A1-3936D7C45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de-DE"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pPr>
      <w:spacing w:before="240" w:after="144" w:line="240" w:lineRule="auto"/>
      <w:ind w:left="120"/>
      <w:outlineLvl w:val="1"/>
    </w:pPr>
    <w:rPr>
      <w:rFonts w:ascii="SimSun" w:eastAsia="SimSun" w:hAnsi="SimSun" w:cs="SimSun"/>
      <w:b/>
      <w:bCs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703"/>
        <w:tab w:val="right" w:pos="940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703"/>
        <w:tab w:val="right" w:pos="9406"/>
      </w:tabs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qFormat/>
    <w:pPr>
      <w:spacing w:after="0" w:line="240" w:lineRule="auto"/>
    </w:pPr>
    <w:rPr>
      <w:rFonts w:ascii="Arial" w:eastAsia="SimSun" w:hAnsi="Arial" w:cs="Arial"/>
      <w:sz w:val="20"/>
      <w:szCs w:val="20"/>
      <w:lang w:val="en-US" w:eastAsia="zh-CN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Pr>
      <w:color w:val="000000" w:themeColor="text1" w:themeShade="BF"/>
    </w:rPr>
    <w:tblPr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  <w:qFormat/>
  </w:style>
  <w:style w:type="character" w:customStyle="1" w:styleId="Heading2Char">
    <w:name w:val="Heading 2 Char"/>
    <w:basedOn w:val="DefaultParagraphFont"/>
    <w:link w:val="Heading2"/>
    <w:uiPriority w:val="9"/>
    <w:rPr>
      <w:rFonts w:ascii="SimSun" w:eastAsia="SimSun" w:hAnsi="SimSun" w:cs="SimSun"/>
      <w:b/>
      <w:bCs/>
      <w:sz w:val="24"/>
      <w:szCs w:val="24"/>
      <w:lang w:val="en-US" w:eastAsia="zh-CN"/>
    </w:rPr>
  </w:style>
  <w:style w:type="paragraph" w:customStyle="1" w:styleId="small">
    <w:name w:val="small"/>
    <w:basedOn w:val="Normal"/>
    <w:qFormat/>
    <w:pPr>
      <w:spacing w:before="100" w:beforeAutospacing="1" w:after="100" w:afterAutospacing="1" w:line="240" w:lineRule="auto"/>
    </w:pPr>
    <w:rPr>
      <w:rFonts w:ascii="SimSun" w:eastAsia="SimSun" w:hAnsi="SimSun" w:cs="SimSun"/>
      <w:lang w:val="en-US" w:eastAsia="zh-CN"/>
    </w:rPr>
  </w:style>
  <w:style w:type="character" w:customStyle="1" w:styleId="result">
    <w:name w:val="result"/>
    <w:basedOn w:val="DefaultParagraphFont"/>
    <w:rPr>
      <w:color w:va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744</Words>
  <Characters>4243</Characters>
  <Application>Microsoft Office Word</Application>
  <DocSecurity>0</DocSecurity>
  <Lines>35</Lines>
  <Paragraphs>9</Paragraphs>
  <ScaleCrop>false</ScaleCrop>
  <Company>Uniklinikum Freiburg</Company>
  <LinksUpToDate>false</LinksUpToDate>
  <CharactersWithSpaces>4978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Thomas</dc:creator>
  <cp:lastModifiedBy>Juliana Mazarello</cp:lastModifiedBy>
  <cp:revision>7</cp:revision>
  <dcterms:created xsi:type="dcterms:W3CDTF">2021-10-05T01:30:00Z</dcterms:created>
  <dcterms:modified xsi:type="dcterms:W3CDTF">2022-10-07T15:38:00Z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2185A0148B7E47A29114E70425F2DC74</vt:lpwstr>
  </property>
</Properties>
</file>