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1BEC" w:rsidRDefault="00521BEC" w:rsidP="00521BEC">
      <w:pPr>
        <w:rPr>
          <w:lang w:val="en-US"/>
        </w:rPr>
      </w:pPr>
      <w:r>
        <w:rPr>
          <w:b/>
          <w:lang w:val="en-US"/>
        </w:rPr>
        <w:t xml:space="preserve">Appendix </w:t>
      </w:r>
      <w:r w:rsidRPr="00F617FA">
        <w:rPr>
          <w:b/>
          <w:lang w:val="en-US"/>
        </w:rPr>
        <w:t>S</w:t>
      </w:r>
      <w:r>
        <w:rPr>
          <w:b/>
          <w:lang w:val="en-US"/>
        </w:rPr>
        <w:t>9</w:t>
      </w:r>
      <w:bookmarkStart w:id="0" w:name="_GoBack"/>
      <w:bookmarkEnd w:id="0"/>
      <w:r w:rsidRPr="00F617FA">
        <w:rPr>
          <w:b/>
          <w:lang w:val="en-US"/>
        </w:rPr>
        <w:t>:</w:t>
      </w:r>
      <w:r>
        <w:rPr>
          <w:lang w:val="en-US"/>
        </w:rPr>
        <w:t xml:space="preserve"> Species richness per enhancement measure and year. Shown are mean species richness per site and year and the total species richness of all sites per enhancement measure. Sampling effort was not equal in all study years, which may distort comparisons between the years, but not comparisons within one year per enhancement measure. </w:t>
      </w:r>
    </w:p>
    <w:tbl>
      <w:tblPr>
        <w:tblW w:w="8505" w:type="dxa"/>
        <w:tblLook w:val="04A0" w:firstRow="1" w:lastRow="0" w:firstColumn="1" w:lastColumn="0" w:noHBand="0" w:noVBand="1"/>
      </w:tblPr>
      <w:tblGrid>
        <w:gridCol w:w="2410"/>
        <w:gridCol w:w="992"/>
        <w:gridCol w:w="2835"/>
        <w:gridCol w:w="2268"/>
      </w:tblGrid>
      <w:tr w:rsidR="00521BEC" w:rsidRPr="00E71F9D" w:rsidTr="00C5569C">
        <w:trPr>
          <w:trHeight w:val="290"/>
        </w:trPr>
        <w:tc>
          <w:tcPr>
            <w:tcW w:w="2410" w:type="dxa"/>
            <w:tcBorders>
              <w:top w:val="nil"/>
              <w:left w:val="nil"/>
              <w:bottom w:val="single" w:sz="12" w:space="0" w:color="auto"/>
              <w:right w:val="nil"/>
            </w:tcBorders>
            <w:noWrap/>
            <w:vAlign w:val="center"/>
            <w:hideMark/>
          </w:tcPr>
          <w:p w:rsidR="00521BEC" w:rsidRDefault="00521BEC" w:rsidP="00C5569C">
            <w:pPr>
              <w:pStyle w:val="KeinLeerraum"/>
              <w:spacing w:line="276" w:lineRule="auto"/>
              <w:rPr>
                <w:b/>
                <w:lang w:val="en-US"/>
              </w:rPr>
            </w:pPr>
            <w:r>
              <w:rPr>
                <w:b/>
                <w:lang w:val="en-US"/>
              </w:rPr>
              <w:t>Enhancement measure</w:t>
            </w:r>
          </w:p>
        </w:tc>
        <w:tc>
          <w:tcPr>
            <w:tcW w:w="992" w:type="dxa"/>
            <w:tcBorders>
              <w:top w:val="nil"/>
              <w:left w:val="nil"/>
              <w:bottom w:val="single" w:sz="12" w:space="0" w:color="auto"/>
              <w:right w:val="nil"/>
            </w:tcBorders>
            <w:vAlign w:val="center"/>
            <w:hideMark/>
          </w:tcPr>
          <w:p w:rsidR="00521BEC" w:rsidRDefault="00521BEC" w:rsidP="00C5569C">
            <w:pPr>
              <w:pStyle w:val="KeinLeerraum"/>
              <w:spacing w:line="276" w:lineRule="auto"/>
              <w:rPr>
                <w:rFonts w:ascii="Calibri" w:hAnsi="Calibri" w:cs="Calibri"/>
                <w:b/>
                <w:color w:val="000000"/>
                <w:lang w:val="en-US"/>
              </w:rPr>
            </w:pPr>
            <w:r>
              <w:rPr>
                <w:rFonts w:ascii="Calibri" w:hAnsi="Calibri" w:cs="Calibri"/>
                <w:b/>
                <w:color w:val="000000"/>
                <w:lang w:val="en-US"/>
              </w:rPr>
              <w:t>Year</w:t>
            </w:r>
          </w:p>
        </w:tc>
        <w:tc>
          <w:tcPr>
            <w:tcW w:w="2835" w:type="dxa"/>
            <w:tcBorders>
              <w:top w:val="nil"/>
              <w:left w:val="nil"/>
              <w:bottom w:val="single" w:sz="12" w:space="0" w:color="auto"/>
              <w:right w:val="nil"/>
            </w:tcBorders>
            <w:noWrap/>
            <w:vAlign w:val="center"/>
            <w:hideMark/>
          </w:tcPr>
          <w:p w:rsidR="00521BEC" w:rsidRDefault="00521BEC" w:rsidP="00C5569C">
            <w:pPr>
              <w:pStyle w:val="KeinLeerraum"/>
              <w:spacing w:line="276" w:lineRule="auto"/>
              <w:rPr>
                <w:rFonts w:ascii="Calibri" w:hAnsi="Calibri" w:cs="Calibri"/>
                <w:b/>
                <w:color w:val="000000"/>
                <w:lang w:val="en-US"/>
              </w:rPr>
            </w:pPr>
            <w:r>
              <w:rPr>
                <w:rFonts w:ascii="Calibri" w:hAnsi="Calibri" w:cs="Calibri"/>
                <w:b/>
                <w:color w:val="000000"/>
                <w:lang w:val="en-US"/>
              </w:rPr>
              <w:t xml:space="preserve">Species richness per site (mean ± </w:t>
            </w:r>
            <w:proofErr w:type="spellStart"/>
            <w:r>
              <w:rPr>
                <w:rFonts w:ascii="Calibri" w:hAnsi="Calibri" w:cs="Calibri"/>
                <w:b/>
                <w:color w:val="000000"/>
                <w:lang w:val="en-US"/>
              </w:rPr>
              <w:t>sd</w:t>
            </w:r>
            <w:proofErr w:type="spellEnd"/>
            <w:r>
              <w:rPr>
                <w:rFonts w:ascii="Calibri" w:hAnsi="Calibri" w:cs="Calibri"/>
                <w:b/>
                <w:color w:val="000000"/>
                <w:lang w:val="en-US"/>
              </w:rPr>
              <w:t>)</w:t>
            </w:r>
          </w:p>
        </w:tc>
        <w:tc>
          <w:tcPr>
            <w:tcW w:w="2268" w:type="dxa"/>
            <w:tcBorders>
              <w:top w:val="nil"/>
              <w:left w:val="nil"/>
              <w:bottom w:val="single" w:sz="12" w:space="0" w:color="auto"/>
              <w:right w:val="nil"/>
            </w:tcBorders>
            <w:hideMark/>
          </w:tcPr>
          <w:p w:rsidR="00521BEC" w:rsidRDefault="00521BEC" w:rsidP="00C5569C">
            <w:pPr>
              <w:pStyle w:val="KeinLeerraum"/>
              <w:spacing w:line="276" w:lineRule="auto"/>
              <w:rPr>
                <w:rFonts w:ascii="Calibri" w:hAnsi="Calibri" w:cs="Calibri"/>
                <w:b/>
                <w:color w:val="000000"/>
                <w:lang w:val="en-US"/>
              </w:rPr>
            </w:pPr>
            <w:r>
              <w:rPr>
                <w:rFonts w:ascii="Calibri" w:hAnsi="Calibri" w:cs="Calibri"/>
                <w:b/>
                <w:color w:val="000000"/>
                <w:lang w:val="en-US"/>
              </w:rPr>
              <w:t xml:space="preserve">Species richness total </w:t>
            </w:r>
          </w:p>
          <w:p w:rsidR="00521BEC" w:rsidRDefault="00521BEC" w:rsidP="00C5569C">
            <w:pPr>
              <w:pStyle w:val="KeinLeerraum"/>
              <w:spacing w:line="276" w:lineRule="auto"/>
              <w:rPr>
                <w:rFonts w:ascii="Calibri" w:hAnsi="Calibri" w:cs="Calibri"/>
                <w:b/>
                <w:color w:val="000000"/>
                <w:lang w:val="en-US"/>
              </w:rPr>
            </w:pPr>
            <w:r>
              <w:rPr>
                <w:rFonts w:ascii="Calibri" w:hAnsi="Calibri" w:cs="Calibri"/>
                <w:b/>
                <w:color w:val="000000"/>
                <w:lang w:val="en-US"/>
              </w:rPr>
              <w:t>(all sites)</w:t>
            </w:r>
          </w:p>
        </w:tc>
      </w:tr>
      <w:tr w:rsidR="00521BEC" w:rsidTr="00C5569C">
        <w:trPr>
          <w:trHeight w:val="290"/>
        </w:trPr>
        <w:tc>
          <w:tcPr>
            <w:tcW w:w="2410" w:type="dxa"/>
            <w:tcBorders>
              <w:top w:val="single" w:sz="12" w:space="0" w:color="auto"/>
              <w:left w:val="nil"/>
              <w:bottom w:val="nil"/>
              <w:right w:val="nil"/>
            </w:tcBorders>
            <w:noWrap/>
            <w:vAlign w:val="bottom"/>
            <w:hideMark/>
          </w:tcPr>
          <w:p w:rsidR="00521BEC" w:rsidRDefault="00521BEC" w:rsidP="00C5569C">
            <w:pPr>
              <w:pStyle w:val="KeinLeerraum"/>
              <w:spacing w:line="276" w:lineRule="auto"/>
              <w:rPr>
                <w:rFonts w:ascii="Calibri" w:hAnsi="Calibri" w:cs="Calibri"/>
                <w:color w:val="000000"/>
                <w:lang w:val="en-US"/>
              </w:rPr>
            </w:pPr>
            <w:r>
              <w:rPr>
                <w:rFonts w:ascii="Calibri" w:hAnsi="Calibri" w:cs="Calibri"/>
                <w:color w:val="000000"/>
                <w:lang w:val="en-US"/>
              </w:rPr>
              <w:t xml:space="preserve">Flower strip </w:t>
            </w:r>
          </w:p>
        </w:tc>
        <w:tc>
          <w:tcPr>
            <w:tcW w:w="992" w:type="dxa"/>
            <w:tcBorders>
              <w:top w:val="single" w:sz="12" w:space="0" w:color="auto"/>
              <w:left w:val="nil"/>
              <w:bottom w:val="nil"/>
              <w:right w:val="nil"/>
            </w:tcBorders>
            <w:hideMark/>
          </w:tcPr>
          <w:p w:rsidR="00521BEC" w:rsidRDefault="00521BEC" w:rsidP="00C5569C">
            <w:pPr>
              <w:pStyle w:val="KeinLeerraum"/>
              <w:spacing w:line="276" w:lineRule="auto"/>
              <w:rPr>
                <w:rFonts w:ascii="Calibri" w:hAnsi="Calibri" w:cs="Calibri"/>
                <w:color w:val="000000"/>
                <w:lang w:val="en-US"/>
              </w:rPr>
            </w:pPr>
            <w:r>
              <w:rPr>
                <w:rFonts w:ascii="Calibri" w:hAnsi="Calibri" w:cs="Calibri"/>
                <w:color w:val="000000"/>
                <w:lang w:val="en-US"/>
              </w:rPr>
              <w:t>2018</w:t>
            </w:r>
          </w:p>
        </w:tc>
        <w:tc>
          <w:tcPr>
            <w:tcW w:w="2835" w:type="dxa"/>
            <w:noWrap/>
            <w:vAlign w:val="bottom"/>
            <w:hideMark/>
          </w:tcPr>
          <w:p w:rsidR="00521BEC" w:rsidRDefault="00521BEC" w:rsidP="00C5569C">
            <w:pPr>
              <w:pStyle w:val="KeinLeerraum"/>
              <w:spacing w:line="276" w:lineRule="auto"/>
              <w:rPr>
                <w:rFonts w:ascii="Calibri" w:hAnsi="Calibri" w:cs="Calibri"/>
                <w:color w:val="000000"/>
                <w:lang w:val="en-US"/>
              </w:rPr>
            </w:pPr>
            <w:r>
              <w:rPr>
                <w:rFonts w:ascii="Calibri" w:hAnsi="Calibri" w:cs="Calibri"/>
                <w:color w:val="000000"/>
              </w:rPr>
              <w:t>17.25 ± 3.4</w:t>
            </w:r>
          </w:p>
        </w:tc>
        <w:tc>
          <w:tcPr>
            <w:tcW w:w="2268" w:type="dxa"/>
            <w:vAlign w:val="bottom"/>
            <w:hideMark/>
          </w:tcPr>
          <w:p w:rsidR="00521BEC" w:rsidRDefault="00521BEC" w:rsidP="00C5569C">
            <w:pPr>
              <w:pStyle w:val="KeinLeerraum"/>
              <w:spacing w:line="276" w:lineRule="auto"/>
              <w:rPr>
                <w:rFonts w:ascii="Calibri" w:hAnsi="Calibri" w:cs="Calibri"/>
                <w:color w:val="000000"/>
              </w:rPr>
            </w:pPr>
            <w:r>
              <w:rPr>
                <w:rFonts w:ascii="Calibri" w:hAnsi="Calibri" w:cs="Calibri"/>
                <w:color w:val="000000"/>
              </w:rPr>
              <w:t>38</w:t>
            </w:r>
          </w:p>
        </w:tc>
      </w:tr>
      <w:tr w:rsidR="00521BEC" w:rsidTr="00C5569C">
        <w:trPr>
          <w:trHeight w:val="290"/>
        </w:trPr>
        <w:tc>
          <w:tcPr>
            <w:tcW w:w="2410" w:type="dxa"/>
            <w:noWrap/>
            <w:vAlign w:val="bottom"/>
            <w:hideMark/>
          </w:tcPr>
          <w:p w:rsidR="00521BEC" w:rsidRDefault="00521BEC" w:rsidP="00C5569C">
            <w:pPr>
              <w:pStyle w:val="KeinLeerraum"/>
              <w:spacing w:line="276" w:lineRule="auto"/>
              <w:rPr>
                <w:rFonts w:ascii="Calibri" w:hAnsi="Calibri" w:cs="Calibri"/>
                <w:color w:val="000000"/>
                <w:lang w:val="en-US"/>
              </w:rPr>
            </w:pPr>
            <w:r>
              <w:rPr>
                <w:rFonts w:ascii="Calibri" w:hAnsi="Calibri" w:cs="Calibri"/>
                <w:color w:val="000000"/>
                <w:lang w:val="en-US"/>
              </w:rPr>
              <w:t xml:space="preserve">Flower strip </w:t>
            </w:r>
          </w:p>
        </w:tc>
        <w:tc>
          <w:tcPr>
            <w:tcW w:w="992" w:type="dxa"/>
            <w:hideMark/>
          </w:tcPr>
          <w:p w:rsidR="00521BEC" w:rsidRDefault="00521BEC" w:rsidP="00C5569C">
            <w:pPr>
              <w:pStyle w:val="KeinLeerraum"/>
              <w:spacing w:line="276" w:lineRule="auto"/>
              <w:rPr>
                <w:rFonts w:ascii="Calibri" w:hAnsi="Calibri" w:cs="Calibri"/>
                <w:color w:val="000000"/>
                <w:lang w:val="en-US"/>
              </w:rPr>
            </w:pPr>
            <w:r>
              <w:rPr>
                <w:rFonts w:ascii="Calibri" w:hAnsi="Calibri" w:cs="Calibri"/>
                <w:color w:val="000000"/>
                <w:lang w:val="en-US"/>
              </w:rPr>
              <w:t>2019</w:t>
            </w:r>
          </w:p>
        </w:tc>
        <w:tc>
          <w:tcPr>
            <w:tcW w:w="2835" w:type="dxa"/>
            <w:noWrap/>
            <w:vAlign w:val="bottom"/>
            <w:hideMark/>
          </w:tcPr>
          <w:p w:rsidR="00521BEC" w:rsidRDefault="00521BEC" w:rsidP="00C5569C">
            <w:pPr>
              <w:pStyle w:val="KeinLeerraum"/>
              <w:spacing w:line="276" w:lineRule="auto"/>
              <w:rPr>
                <w:rFonts w:ascii="Calibri" w:hAnsi="Calibri" w:cs="Calibri"/>
                <w:color w:val="000000"/>
                <w:lang w:val="en-US"/>
              </w:rPr>
            </w:pPr>
            <w:r>
              <w:rPr>
                <w:rFonts w:ascii="Calibri" w:hAnsi="Calibri" w:cs="Calibri"/>
                <w:color w:val="000000"/>
              </w:rPr>
              <w:t>22.75 ± 3.3</w:t>
            </w:r>
          </w:p>
        </w:tc>
        <w:tc>
          <w:tcPr>
            <w:tcW w:w="2268" w:type="dxa"/>
            <w:vAlign w:val="bottom"/>
            <w:hideMark/>
          </w:tcPr>
          <w:p w:rsidR="00521BEC" w:rsidRDefault="00521BEC" w:rsidP="00C5569C">
            <w:pPr>
              <w:pStyle w:val="KeinLeerraum"/>
              <w:spacing w:line="276" w:lineRule="auto"/>
              <w:rPr>
                <w:rFonts w:ascii="Calibri" w:hAnsi="Calibri" w:cs="Calibri"/>
                <w:color w:val="000000"/>
              </w:rPr>
            </w:pPr>
            <w:r>
              <w:rPr>
                <w:rFonts w:ascii="Calibri" w:hAnsi="Calibri" w:cs="Calibri"/>
                <w:color w:val="000000"/>
              </w:rPr>
              <w:t>46</w:t>
            </w:r>
          </w:p>
        </w:tc>
      </w:tr>
      <w:tr w:rsidR="00521BEC" w:rsidTr="00C5569C">
        <w:trPr>
          <w:trHeight w:val="290"/>
        </w:trPr>
        <w:tc>
          <w:tcPr>
            <w:tcW w:w="2410" w:type="dxa"/>
            <w:noWrap/>
            <w:vAlign w:val="bottom"/>
            <w:hideMark/>
          </w:tcPr>
          <w:p w:rsidR="00521BEC" w:rsidRDefault="00521BEC" w:rsidP="00C5569C">
            <w:pPr>
              <w:pStyle w:val="KeinLeerraum"/>
              <w:spacing w:line="276" w:lineRule="auto"/>
              <w:rPr>
                <w:rFonts w:ascii="Calibri" w:hAnsi="Calibri" w:cs="Calibri"/>
                <w:color w:val="000000"/>
                <w:lang w:val="en-US"/>
              </w:rPr>
            </w:pPr>
            <w:r>
              <w:rPr>
                <w:rFonts w:ascii="Calibri" w:hAnsi="Calibri" w:cs="Calibri"/>
                <w:color w:val="000000"/>
                <w:lang w:val="en-US"/>
              </w:rPr>
              <w:t xml:space="preserve">Flower strip </w:t>
            </w:r>
          </w:p>
        </w:tc>
        <w:tc>
          <w:tcPr>
            <w:tcW w:w="992" w:type="dxa"/>
            <w:hideMark/>
          </w:tcPr>
          <w:p w:rsidR="00521BEC" w:rsidRDefault="00521BEC" w:rsidP="00C5569C">
            <w:pPr>
              <w:pStyle w:val="KeinLeerraum"/>
              <w:spacing w:line="276" w:lineRule="auto"/>
              <w:rPr>
                <w:rFonts w:ascii="Calibri" w:hAnsi="Calibri" w:cs="Calibri"/>
                <w:color w:val="000000"/>
                <w:lang w:val="en-US"/>
              </w:rPr>
            </w:pPr>
            <w:r>
              <w:rPr>
                <w:rFonts w:ascii="Calibri" w:hAnsi="Calibri" w:cs="Calibri"/>
                <w:color w:val="000000"/>
                <w:lang w:val="en-US"/>
              </w:rPr>
              <w:t>2020</w:t>
            </w:r>
          </w:p>
        </w:tc>
        <w:tc>
          <w:tcPr>
            <w:tcW w:w="2835" w:type="dxa"/>
            <w:noWrap/>
            <w:vAlign w:val="bottom"/>
            <w:hideMark/>
          </w:tcPr>
          <w:p w:rsidR="00521BEC" w:rsidRDefault="00521BEC" w:rsidP="00C5569C">
            <w:pPr>
              <w:pStyle w:val="KeinLeerraum"/>
              <w:spacing w:line="276" w:lineRule="auto"/>
              <w:rPr>
                <w:rFonts w:ascii="Calibri" w:hAnsi="Calibri" w:cs="Calibri"/>
                <w:color w:val="000000"/>
                <w:lang w:val="en-US"/>
              </w:rPr>
            </w:pPr>
            <w:r>
              <w:rPr>
                <w:rFonts w:ascii="Calibri" w:hAnsi="Calibri" w:cs="Calibri"/>
                <w:color w:val="000000"/>
              </w:rPr>
              <w:t>11.75 ± 5.85</w:t>
            </w:r>
          </w:p>
        </w:tc>
        <w:tc>
          <w:tcPr>
            <w:tcW w:w="2268" w:type="dxa"/>
            <w:vAlign w:val="bottom"/>
            <w:hideMark/>
          </w:tcPr>
          <w:p w:rsidR="00521BEC" w:rsidRDefault="00521BEC" w:rsidP="00C5569C">
            <w:pPr>
              <w:pStyle w:val="KeinLeerraum"/>
              <w:spacing w:line="276" w:lineRule="auto"/>
              <w:rPr>
                <w:rFonts w:ascii="Calibri" w:hAnsi="Calibri" w:cs="Calibri"/>
                <w:color w:val="000000"/>
              </w:rPr>
            </w:pPr>
            <w:r>
              <w:rPr>
                <w:rFonts w:ascii="Calibri" w:hAnsi="Calibri" w:cs="Calibri"/>
                <w:color w:val="000000"/>
              </w:rPr>
              <w:t>25</w:t>
            </w:r>
          </w:p>
        </w:tc>
      </w:tr>
      <w:tr w:rsidR="00521BEC" w:rsidTr="00C5569C">
        <w:trPr>
          <w:trHeight w:val="290"/>
        </w:trPr>
        <w:tc>
          <w:tcPr>
            <w:tcW w:w="2410" w:type="dxa"/>
            <w:noWrap/>
            <w:vAlign w:val="bottom"/>
            <w:hideMark/>
          </w:tcPr>
          <w:p w:rsidR="00521BEC" w:rsidRDefault="00521BEC" w:rsidP="00C5569C">
            <w:pPr>
              <w:pStyle w:val="KeinLeerraum"/>
              <w:spacing w:line="276" w:lineRule="auto"/>
              <w:rPr>
                <w:rFonts w:ascii="Calibri" w:hAnsi="Calibri" w:cs="Calibri"/>
                <w:color w:val="000000"/>
                <w:lang w:val="en-US"/>
              </w:rPr>
            </w:pPr>
            <w:r>
              <w:rPr>
                <w:rFonts w:ascii="Calibri" w:hAnsi="Calibri" w:cs="Calibri"/>
                <w:color w:val="000000"/>
                <w:lang w:val="en-US"/>
              </w:rPr>
              <w:t xml:space="preserve">Hedge </w:t>
            </w:r>
          </w:p>
        </w:tc>
        <w:tc>
          <w:tcPr>
            <w:tcW w:w="992" w:type="dxa"/>
            <w:hideMark/>
          </w:tcPr>
          <w:p w:rsidR="00521BEC" w:rsidRDefault="00521BEC" w:rsidP="00C5569C">
            <w:pPr>
              <w:pStyle w:val="KeinLeerraum"/>
              <w:spacing w:line="276" w:lineRule="auto"/>
              <w:rPr>
                <w:rFonts w:ascii="Calibri" w:hAnsi="Calibri" w:cs="Calibri"/>
                <w:color w:val="000000"/>
                <w:lang w:val="en-US"/>
              </w:rPr>
            </w:pPr>
            <w:r>
              <w:rPr>
                <w:rFonts w:ascii="Calibri" w:hAnsi="Calibri" w:cs="Calibri"/>
                <w:color w:val="000000"/>
                <w:lang w:val="en-US"/>
              </w:rPr>
              <w:t>2018</w:t>
            </w:r>
          </w:p>
        </w:tc>
        <w:tc>
          <w:tcPr>
            <w:tcW w:w="2835" w:type="dxa"/>
            <w:noWrap/>
            <w:vAlign w:val="bottom"/>
            <w:hideMark/>
          </w:tcPr>
          <w:p w:rsidR="00521BEC" w:rsidRDefault="00521BEC" w:rsidP="00C5569C">
            <w:pPr>
              <w:pStyle w:val="KeinLeerraum"/>
              <w:spacing w:line="276" w:lineRule="auto"/>
              <w:rPr>
                <w:rFonts w:ascii="Calibri" w:hAnsi="Calibri" w:cs="Calibri"/>
                <w:color w:val="000000"/>
                <w:lang w:val="en-US"/>
              </w:rPr>
            </w:pPr>
            <w:r>
              <w:rPr>
                <w:rFonts w:ascii="Calibri" w:hAnsi="Calibri" w:cs="Calibri"/>
                <w:color w:val="000000"/>
              </w:rPr>
              <w:t>8 ± 4.24</w:t>
            </w:r>
          </w:p>
        </w:tc>
        <w:tc>
          <w:tcPr>
            <w:tcW w:w="2268" w:type="dxa"/>
            <w:vAlign w:val="bottom"/>
            <w:hideMark/>
          </w:tcPr>
          <w:p w:rsidR="00521BEC" w:rsidRDefault="00521BEC" w:rsidP="00C5569C">
            <w:pPr>
              <w:pStyle w:val="KeinLeerraum"/>
              <w:spacing w:line="276" w:lineRule="auto"/>
              <w:rPr>
                <w:rFonts w:ascii="Calibri" w:hAnsi="Calibri" w:cs="Calibri"/>
                <w:color w:val="000000"/>
              </w:rPr>
            </w:pPr>
            <w:r>
              <w:rPr>
                <w:rFonts w:ascii="Calibri" w:hAnsi="Calibri" w:cs="Calibri"/>
                <w:color w:val="000000"/>
              </w:rPr>
              <w:t>22</w:t>
            </w:r>
          </w:p>
        </w:tc>
      </w:tr>
      <w:tr w:rsidR="00521BEC" w:rsidTr="00C5569C">
        <w:trPr>
          <w:trHeight w:val="290"/>
        </w:trPr>
        <w:tc>
          <w:tcPr>
            <w:tcW w:w="2410" w:type="dxa"/>
            <w:noWrap/>
            <w:vAlign w:val="bottom"/>
            <w:hideMark/>
          </w:tcPr>
          <w:p w:rsidR="00521BEC" w:rsidRDefault="00521BEC" w:rsidP="00C5569C">
            <w:pPr>
              <w:pStyle w:val="KeinLeerraum"/>
              <w:spacing w:line="276" w:lineRule="auto"/>
              <w:rPr>
                <w:rFonts w:ascii="Calibri" w:hAnsi="Calibri" w:cs="Calibri"/>
                <w:color w:val="000000"/>
                <w:lang w:val="en-US"/>
              </w:rPr>
            </w:pPr>
            <w:r>
              <w:rPr>
                <w:rFonts w:ascii="Calibri" w:hAnsi="Calibri" w:cs="Calibri"/>
                <w:color w:val="000000"/>
                <w:lang w:val="en-US"/>
              </w:rPr>
              <w:t xml:space="preserve">Hedge </w:t>
            </w:r>
          </w:p>
        </w:tc>
        <w:tc>
          <w:tcPr>
            <w:tcW w:w="992" w:type="dxa"/>
            <w:hideMark/>
          </w:tcPr>
          <w:p w:rsidR="00521BEC" w:rsidRDefault="00521BEC" w:rsidP="00C5569C">
            <w:pPr>
              <w:pStyle w:val="KeinLeerraum"/>
              <w:spacing w:line="276" w:lineRule="auto"/>
              <w:rPr>
                <w:rFonts w:ascii="Calibri" w:hAnsi="Calibri" w:cs="Calibri"/>
                <w:color w:val="000000"/>
                <w:lang w:val="en-US"/>
              </w:rPr>
            </w:pPr>
            <w:r>
              <w:rPr>
                <w:rFonts w:ascii="Calibri" w:hAnsi="Calibri" w:cs="Calibri"/>
                <w:color w:val="000000"/>
                <w:lang w:val="en-US"/>
              </w:rPr>
              <w:t>2019</w:t>
            </w:r>
          </w:p>
        </w:tc>
        <w:tc>
          <w:tcPr>
            <w:tcW w:w="2835" w:type="dxa"/>
            <w:noWrap/>
            <w:vAlign w:val="bottom"/>
            <w:hideMark/>
          </w:tcPr>
          <w:p w:rsidR="00521BEC" w:rsidRDefault="00521BEC" w:rsidP="00C5569C">
            <w:pPr>
              <w:pStyle w:val="KeinLeerraum"/>
              <w:spacing w:line="276" w:lineRule="auto"/>
              <w:rPr>
                <w:rFonts w:ascii="Calibri" w:hAnsi="Calibri" w:cs="Calibri"/>
                <w:color w:val="000000"/>
                <w:lang w:val="en-US"/>
              </w:rPr>
            </w:pPr>
            <w:r>
              <w:rPr>
                <w:rFonts w:ascii="Calibri" w:hAnsi="Calibri" w:cs="Calibri"/>
                <w:color w:val="000000"/>
              </w:rPr>
              <w:t>12.75 ± 1.5</w:t>
            </w:r>
          </w:p>
        </w:tc>
        <w:tc>
          <w:tcPr>
            <w:tcW w:w="2268" w:type="dxa"/>
            <w:vAlign w:val="bottom"/>
            <w:hideMark/>
          </w:tcPr>
          <w:p w:rsidR="00521BEC" w:rsidRDefault="00521BEC" w:rsidP="00C5569C">
            <w:pPr>
              <w:pStyle w:val="KeinLeerraum"/>
              <w:spacing w:line="276" w:lineRule="auto"/>
              <w:rPr>
                <w:rFonts w:ascii="Calibri" w:hAnsi="Calibri" w:cs="Calibri"/>
                <w:color w:val="000000"/>
              </w:rPr>
            </w:pPr>
            <w:r>
              <w:rPr>
                <w:rFonts w:ascii="Calibri" w:hAnsi="Calibri" w:cs="Calibri"/>
                <w:color w:val="000000"/>
              </w:rPr>
              <w:t>31</w:t>
            </w:r>
          </w:p>
        </w:tc>
      </w:tr>
      <w:tr w:rsidR="00521BEC" w:rsidTr="00C5569C">
        <w:trPr>
          <w:trHeight w:val="290"/>
        </w:trPr>
        <w:tc>
          <w:tcPr>
            <w:tcW w:w="2410" w:type="dxa"/>
            <w:noWrap/>
            <w:vAlign w:val="bottom"/>
            <w:hideMark/>
          </w:tcPr>
          <w:p w:rsidR="00521BEC" w:rsidRDefault="00521BEC" w:rsidP="00C5569C">
            <w:pPr>
              <w:pStyle w:val="KeinLeerraum"/>
              <w:spacing w:line="276" w:lineRule="auto"/>
              <w:rPr>
                <w:rFonts w:ascii="Calibri" w:hAnsi="Calibri" w:cs="Calibri"/>
                <w:color w:val="000000"/>
                <w:lang w:val="en-US"/>
              </w:rPr>
            </w:pPr>
            <w:r>
              <w:rPr>
                <w:rFonts w:ascii="Calibri" w:hAnsi="Calibri" w:cs="Calibri"/>
                <w:color w:val="000000"/>
                <w:lang w:val="en-US"/>
              </w:rPr>
              <w:t xml:space="preserve">Hedge </w:t>
            </w:r>
          </w:p>
        </w:tc>
        <w:tc>
          <w:tcPr>
            <w:tcW w:w="992" w:type="dxa"/>
            <w:hideMark/>
          </w:tcPr>
          <w:p w:rsidR="00521BEC" w:rsidRDefault="00521BEC" w:rsidP="00C5569C">
            <w:pPr>
              <w:pStyle w:val="KeinLeerraum"/>
              <w:spacing w:line="276" w:lineRule="auto"/>
              <w:rPr>
                <w:rFonts w:ascii="Calibri" w:hAnsi="Calibri" w:cs="Calibri"/>
                <w:color w:val="000000"/>
                <w:lang w:val="en-US"/>
              </w:rPr>
            </w:pPr>
            <w:r>
              <w:rPr>
                <w:rFonts w:ascii="Calibri" w:hAnsi="Calibri" w:cs="Calibri"/>
                <w:color w:val="000000"/>
                <w:lang w:val="en-US"/>
              </w:rPr>
              <w:t>2020</w:t>
            </w:r>
          </w:p>
        </w:tc>
        <w:tc>
          <w:tcPr>
            <w:tcW w:w="2835" w:type="dxa"/>
            <w:noWrap/>
            <w:vAlign w:val="bottom"/>
            <w:hideMark/>
          </w:tcPr>
          <w:p w:rsidR="00521BEC" w:rsidRDefault="00521BEC" w:rsidP="00C5569C">
            <w:pPr>
              <w:pStyle w:val="KeinLeerraum"/>
              <w:spacing w:line="276" w:lineRule="auto"/>
              <w:rPr>
                <w:rFonts w:ascii="Calibri" w:hAnsi="Calibri" w:cs="Calibri"/>
                <w:color w:val="000000"/>
                <w:lang w:val="en-US"/>
              </w:rPr>
            </w:pPr>
            <w:r>
              <w:rPr>
                <w:rFonts w:ascii="Calibri" w:hAnsi="Calibri" w:cs="Calibri"/>
                <w:color w:val="000000"/>
              </w:rPr>
              <w:t>7.5 ± 3.42</w:t>
            </w:r>
          </w:p>
        </w:tc>
        <w:tc>
          <w:tcPr>
            <w:tcW w:w="2268" w:type="dxa"/>
            <w:vAlign w:val="bottom"/>
            <w:hideMark/>
          </w:tcPr>
          <w:p w:rsidR="00521BEC" w:rsidRDefault="00521BEC" w:rsidP="00C5569C">
            <w:pPr>
              <w:pStyle w:val="KeinLeerraum"/>
              <w:spacing w:line="276" w:lineRule="auto"/>
              <w:rPr>
                <w:rFonts w:ascii="Calibri" w:hAnsi="Calibri" w:cs="Calibri"/>
                <w:color w:val="000000"/>
              </w:rPr>
            </w:pPr>
            <w:r>
              <w:rPr>
                <w:rFonts w:ascii="Calibri" w:hAnsi="Calibri" w:cs="Calibri"/>
                <w:color w:val="000000"/>
              </w:rPr>
              <w:t>21</w:t>
            </w:r>
          </w:p>
        </w:tc>
      </w:tr>
      <w:tr w:rsidR="00521BEC" w:rsidTr="00C5569C">
        <w:trPr>
          <w:trHeight w:val="290"/>
        </w:trPr>
        <w:tc>
          <w:tcPr>
            <w:tcW w:w="2410" w:type="dxa"/>
            <w:noWrap/>
            <w:vAlign w:val="bottom"/>
            <w:hideMark/>
          </w:tcPr>
          <w:p w:rsidR="00521BEC" w:rsidRDefault="00521BEC" w:rsidP="00C5569C">
            <w:pPr>
              <w:pStyle w:val="KeinLeerraum"/>
              <w:spacing w:line="276" w:lineRule="auto"/>
              <w:rPr>
                <w:rFonts w:ascii="Calibri" w:hAnsi="Calibri" w:cs="Calibri"/>
                <w:color w:val="000000"/>
                <w:lang w:val="en-US"/>
              </w:rPr>
            </w:pPr>
            <w:r>
              <w:rPr>
                <w:rFonts w:ascii="Calibri" w:hAnsi="Calibri" w:cs="Calibri"/>
                <w:color w:val="000000"/>
                <w:lang w:val="en-US"/>
              </w:rPr>
              <w:t xml:space="preserve">Improved hedge </w:t>
            </w:r>
          </w:p>
        </w:tc>
        <w:tc>
          <w:tcPr>
            <w:tcW w:w="992" w:type="dxa"/>
            <w:hideMark/>
          </w:tcPr>
          <w:p w:rsidR="00521BEC" w:rsidRDefault="00521BEC" w:rsidP="00C5569C">
            <w:pPr>
              <w:pStyle w:val="KeinLeerraum"/>
              <w:spacing w:line="276" w:lineRule="auto"/>
              <w:rPr>
                <w:rFonts w:ascii="Calibri" w:hAnsi="Calibri" w:cs="Calibri"/>
                <w:color w:val="000000"/>
                <w:lang w:val="en-US"/>
              </w:rPr>
            </w:pPr>
            <w:r>
              <w:rPr>
                <w:rFonts w:ascii="Calibri" w:hAnsi="Calibri" w:cs="Calibri"/>
                <w:color w:val="000000"/>
                <w:lang w:val="en-US"/>
              </w:rPr>
              <w:t>2018</w:t>
            </w:r>
          </w:p>
        </w:tc>
        <w:tc>
          <w:tcPr>
            <w:tcW w:w="2835" w:type="dxa"/>
            <w:noWrap/>
            <w:vAlign w:val="bottom"/>
            <w:hideMark/>
          </w:tcPr>
          <w:p w:rsidR="00521BEC" w:rsidRDefault="00521BEC" w:rsidP="00C5569C">
            <w:pPr>
              <w:pStyle w:val="KeinLeerraum"/>
              <w:spacing w:line="276" w:lineRule="auto"/>
              <w:rPr>
                <w:rFonts w:ascii="Calibri" w:hAnsi="Calibri" w:cs="Calibri"/>
                <w:color w:val="000000"/>
                <w:lang w:val="en-US"/>
              </w:rPr>
            </w:pPr>
            <w:r>
              <w:rPr>
                <w:rFonts w:ascii="Calibri" w:hAnsi="Calibri" w:cs="Calibri"/>
                <w:color w:val="000000"/>
              </w:rPr>
              <w:t>8 ± 3.87</w:t>
            </w:r>
          </w:p>
        </w:tc>
        <w:tc>
          <w:tcPr>
            <w:tcW w:w="2268" w:type="dxa"/>
            <w:vAlign w:val="bottom"/>
            <w:hideMark/>
          </w:tcPr>
          <w:p w:rsidR="00521BEC" w:rsidRDefault="00521BEC" w:rsidP="00C5569C">
            <w:pPr>
              <w:pStyle w:val="KeinLeerraum"/>
              <w:spacing w:line="276" w:lineRule="auto"/>
              <w:rPr>
                <w:rFonts w:ascii="Calibri" w:hAnsi="Calibri" w:cs="Calibri"/>
                <w:color w:val="000000"/>
              </w:rPr>
            </w:pPr>
            <w:r>
              <w:rPr>
                <w:rFonts w:ascii="Calibri" w:hAnsi="Calibri" w:cs="Calibri"/>
                <w:color w:val="000000"/>
              </w:rPr>
              <w:t>22</w:t>
            </w:r>
          </w:p>
        </w:tc>
      </w:tr>
      <w:tr w:rsidR="00521BEC" w:rsidTr="00C5569C">
        <w:trPr>
          <w:trHeight w:val="290"/>
        </w:trPr>
        <w:tc>
          <w:tcPr>
            <w:tcW w:w="2410" w:type="dxa"/>
            <w:noWrap/>
            <w:vAlign w:val="bottom"/>
            <w:hideMark/>
          </w:tcPr>
          <w:p w:rsidR="00521BEC" w:rsidRDefault="00521BEC" w:rsidP="00C5569C">
            <w:pPr>
              <w:pStyle w:val="KeinLeerraum"/>
              <w:spacing w:line="276" w:lineRule="auto"/>
              <w:rPr>
                <w:rFonts w:ascii="Calibri" w:hAnsi="Calibri" w:cs="Calibri"/>
                <w:color w:val="000000"/>
                <w:lang w:val="en-US"/>
              </w:rPr>
            </w:pPr>
            <w:r>
              <w:rPr>
                <w:rFonts w:ascii="Calibri" w:hAnsi="Calibri" w:cs="Calibri"/>
                <w:color w:val="000000"/>
                <w:lang w:val="en-US"/>
              </w:rPr>
              <w:t xml:space="preserve">Improved hedge </w:t>
            </w:r>
          </w:p>
        </w:tc>
        <w:tc>
          <w:tcPr>
            <w:tcW w:w="992" w:type="dxa"/>
            <w:hideMark/>
          </w:tcPr>
          <w:p w:rsidR="00521BEC" w:rsidRDefault="00521BEC" w:rsidP="00C5569C">
            <w:pPr>
              <w:pStyle w:val="KeinLeerraum"/>
              <w:spacing w:line="276" w:lineRule="auto"/>
              <w:rPr>
                <w:rFonts w:ascii="Calibri" w:hAnsi="Calibri" w:cs="Calibri"/>
                <w:color w:val="000000"/>
                <w:lang w:val="en-US"/>
              </w:rPr>
            </w:pPr>
            <w:r>
              <w:rPr>
                <w:rFonts w:ascii="Calibri" w:hAnsi="Calibri" w:cs="Calibri"/>
                <w:color w:val="000000"/>
                <w:lang w:val="en-US"/>
              </w:rPr>
              <w:t>2019</w:t>
            </w:r>
          </w:p>
        </w:tc>
        <w:tc>
          <w:tcPr>
            <w:tcW w:w="2835" w:type="dxa"/>
            <w:noWrap/>
            <w:vAlign w:val="bottom"/>
            <w:hideMark/>
          </w:tcPr>
          <w:p w:rsidR="00521BEC" w:rsidRDefault="00521BEC" w:rsidP="00C5569C">
            <w:pPr>
              <w:pStyle w:val="KeinLeerraum"/>
              <w:spacing w:line="276" w:lineRule="auto"/>
              <w:rPr>
                <w:rFonts w:ascii="Calibri" w:hAnsi="Calibri" w:cs="Calibri"/>
                <w:color w:val="000000"/>
                <w:lang w:val="en-US"/>
              </w:rPr>
            </w:pPr>
            <w:r>
              <w:rPr>
                <w:rFonts w:ascii="Calibri" w:hAnsi="Calibri" w:cs="Calibri"/>
                <w:color w:val="000000"/>
              </w:rPr>
              <w:t>15.8 ± 4.32</w:t>
            </w:r>
          </w:p>
        </w:tc>
        <w:tc>
          <w:tcPr>
            <w:tcW w:w="2268" w:type="dxa"/>
            <w:vAlign w:val="bottom"/>
            <w:hideMark/>
          </w:tcPr>
          <w:p w:rsidR="00521BEC" w:rsidRDefault="00521BEC" w:rsidP="00C5569C">
            <w:pPr>
              <w:pStyle w:val="KeinLeerraum"/>
              <w:spacing w:line="276" w:lineRule="auto"/>
              <w:rPr>
                <w:rFonts w:ascii="Calibri" w:hAnsi="Calibri" w:cs="Calibri"/>
                <w:color w:val="000000"/>
              </w:rPr>
            </w:pPr>
            <w:r>
              <w:rPr>
                <w:rFonts w:ascii="Calibri" w:hAnsi="Calibri" w:cs="Calibri"/>
                <w:color w:val="000000"/>
              </w:rPr>
              <w:t>45</w:t>
            </w:r>
          </w:p>
        </w:tc>
      </w:tr>
      <w:tr w:rsidR="00521BEC" w:rsidTr="00C5569C">
        <w:trPr>
          <w:trHeight w:val="290"/>
        </w:trPr>
        <w:tc>
          <w:tcPr>
            <w:tcW w:w="2410" w:type="dxa"/>
            <w:noWrap/>
            <w:vAlign w:val="bottom"/>
            <w:hideMark/>
          </w:tcPr>
          <w:p w:rsidR="00521BEC" w:rsidRDefault="00521BEC" w:rsidP="00C5569C">
            <w:pPr>
              <w:pStyle w:val="KeinLeerraum"/>
              <w:spacing w:line="276" w:lineRule="auto"/>
              <w:rPr>
                <w:rFonts w:ascii="Calibri" w:hAnsi="Calibri" w:cs="Calibri"/>
                <w:color w:val="000000"/>
                <w:lang w:val="en-US"/>
              </w:rPr>
            </w:pPr>
            <w:r>
              <w:rPr>
                <w:rFonts w:ascii="Calibri" w:hAnsi="Calibri" w:cs="Calibri"/>
                <w:color w:val="000000"/>
                <w:lang w:val="en-US"/>
              </w:rPr>
              <w:t xml:space="preserve">Improved hedge </w:t>
            </w:r>
          </w:p>
        </w:tc>
        <w:tc>
          <w:tcPr>
            <w:tcW w:w="992" w:type="dxa"/>
            <w:hideMark/>
          </w:tcPr>
          <w:p w:rsidR="00521BEC" w:rsidRDefault="00521BEC" w:rsidP="00C5569C">
            <w:pPr>
              <w:pStyle w:val="KeinLeerraum"/>
              <w:spacing w:line="276" w:lineRule="auto"/>
              <w:rPr>
                <w:rFonts w:ascii="Calibri" w:hAnsi="Calibri" w:cs="Calibri"/>
                <w:color w:val="000000"/>
                <w:lang w:val="en-US"/>
              </w:rPr>
            </w:pPr>
            <w:r>
              <w:rPr>
                <w:rFonts w:ascii="Calibri" w:hAnsi="Calibri" w:cs="Calibri"/>
                <w:color w:val="000000"/>
                <w:lang w:val="en-US"/>
              </w:rPr>
              <w:t>2020</w:t>
            </w:r>
          </w:p>
        </w:tc>
        <w:tc>
          <w:tcPr>
            <w:tcW w:w="2835" w:type="dxa"/>
            <w:noWrap/>
            <w:vAlign w:val="bottom"/>
            <w:hideMark/>
          </w:tcPr>
          <w:p w:rsidR="00521BEC" w:rsidRDefault="00521BEC" w:rsidP="00C5569C">
            <w:pPr>
              <w:pStyle w:val="KeinLeerraum"/>
              <w:spacing w:line="276" w:lineRule="auto"/>
              <w:rPr>
                <w:rFonts w:ascii="Calibri" w:hAnsi="Calibri" w:cs="Calibri"/>
                <w:color w:val="000000"/>
                <w:lang w:val="en-US"/>
              </w:rPr>
            </w:pPr>
            <w:r>
              <w:rPr>
                <w:rFonts w:ascii="Calibri" w:hAnsi="Calibri" w:cs="Calibri"/>
                <w:color w:val="000000"/>
              </w:rPr>
              <w:t>9.75 ± 3.2</w:t>
            </w:r>
          </w:p>
        </w:tc>
        <w:tc>
          <w:tcPr>
            <w:tcW w:w="2268" w:type="dxa"/>
            <w:vAlign w:val="bottom"/>
            <w:hideMark/>
          </w:tcPr>
          <w:p w:rsidR="00521BEC" w:rsidRDefault="00521BEC" w:rsidP="00C5569C">
            <w:pPr>
              <w:pStyle w:val="KeinLeerraum"/>
              <w:spacing w:line="276" w:lineRule="auto"/>
              <w:rPr>
                <w:rFonts w:ascii="Calibri" w:hAnsi="Calibri" w:cs="Calibri"/>
                <w:color w:val="000000"/>
              </w:rPr>
            </w:pPr>
            <w:r>
              <w:rPr>
                <w:rFonts w:ascii="Calibri" w:hAnsi="Calibri" w:cs="Calibri"/>
                <w:color w:val="000000"/>
              </w:rPr>
              <w:t>27</w:t>
            </w:r>
          </w:p>
        </w:tc>
      </w:tr>
      <w:tr w:rsidR="00521BEC" w:rsidTr="00C5569C">
        <w:trPr>
          <w:trHeight w:val="290"/>
        </w:trPr>
        <w:tc>
          <w:tcPr>
            <w:tcW w:w="2410" w:type="dxa"/>
            <w:noWrap/>
            <w:vAlign w:val="bottom"/>
            <w:hideMark/>
          </w:tcPr>
          <w:p w:rsidR="00521BEC" w:rsidRDefault="00521BEC" w:rsidP="00C5569C">
            <w:pPr>
              <w:pStyle w:val="KeinLeerraum"/>
              <w:spacing w:line="276" w:lineRule="auto"/>
              <w:rPr>
                <w:rFonts w:ascii="Calibri" w:hAnsi="Calibri" w:cs="Calibri"/>
                <w:color w:val="000000"/>
                <w:lang w:val="en-US"/>
              </w:rPr>
            </w:pPr>
            <w:r>
              <w:rPr>
                <w:rFonts w:ascii="Calibri" w:hAnsi="Calibri" w:cs="Calibri"/>
                <w:color w:val="000000"/>
                <w:lang w:val="en-US"/>
              </w:rPr>
              <w:t xml:space="preserve">Control </w:t>
            </w:r>
          </w:p>
        </w:tc>
        <w:tc>
          <w:tcPr>
            <w:tcW w:w="992" w:type="dxa"/>
            <w:hideMark/>
          </w:tcPr>
          <w:p w:rsidR="00521BEC" w:rsidRDefault="00521BEC" w:rsidP="00C5569C">
            <w:pPr>
              <w:pStyle w:val="KeinLeerraum"/>
              <w:spacing w:line="276" w:lineRule="auto"/>
              <w:rPr>
                <w:rFonts w:ascii="Calibri" w:hAnsi="Calibri" w:cs="Calibri"/>
                <w:color w:val="000000"/>
                <w:lang w:val="en-US"/>
              </w:rPr>
            </w:pPr>
            <w:r>
              <w:rPr>
                <w:rFonts w:ascii="Calibri" w:hAnsi="Calibri" w:cs="Calibri"/>
                <w:color w:val="000000"/>
                <w:lang w:val="en-US"/>
              </w:rPr>
              <w:t>2018</w:t>
            </w:r>
          </w:p>
        </w:tc>
        <w:tc>
          <w:tcPr>
            <w:tcW w:w="2835" w:type="dxa"/>
            <w:noWrap/>
            <w:vAlign w:val="bottom"/>
            <w:hideMark/>
          </w:tcPr>
          <w:p w:rsidR="00521BEC" w:rsidRDefault="00521BEC" w:rsidP="00C5569C">
            <w:pPr>
              <w:pStyle w:val="KeinLeerraum"/>
              <w:spacing w:line="276" w:lineRule="auto"/>
              <w:rPr>
                <w:rFonts w:ascii="Calibri" w:hAnsi="Calibri" w:cs="Calibri"/>
                <w:color w:val="000000"/>
                <w:lang w:val="en-US"/>
              </w:rPr>
            </w:pPr>
            <w:r>
              <w:rPr>
                <w:rFonts w:ascii="Calibri" w:hAnsi="Calibri" w:cs="Calibri"/>
                <w:color w:val="000000"/>
              </w:rPr>
              <w:t>4.6 ± 3.21</w:t>
            </w:r>
          </w:p>
        </w:tc>
        <w:tc>
          <w:tcPr>
            <w:tcW w:w="2268" w:type="dxa"/>
            <w:vAlign w:val="bottom"/>
            <w:hideMark/>
          </w:tcPr>
          <w:p w:rsidR="00521BEC" w:rsidRDefault="00521BEC" w:rsidP="00C5569C">
            <w:pPr>
              <w:pStyle w:val="KeinLeerraum"/>
              <w:spacing w:line="276" w:lineRule="auto"/>
              <w:rPr>
                <w:rFonts w:ascii="Calibri" w:hAnsi="Calibri" w:cs="Calibri"/>
                <w:color w:val="000000"/>
              </w:rPr>
            </w:pPr>
            <w:r>
              <w:rPr>
                <w:rFonts w:ascii="Calibri" w:hAnsi="Calibri" w:cs="Calibri"/>
                <w:color w:val="000000"/>
              </w:rPr>
              <w:t>13</w:t>
            </w:r>
          </w:p>
        </w:tc>
      </w:tr>
      <w:tr w:rsidR="00521BEC" w:rsidTr="00C5569C">
        <w:trPr>
          <w:trHeight w:val="290"/>
        </w:trPr>
        <w:tc>
          <w:tcPr>
            <w:tcW w:w="2410" w:type="dxa"/>
            <w:noWrap/>
            <w:vAlign w:val="bottom"/>
            <w:hideMark/>
          </w:tcPr>
          <w:p w:rsidR="00521BEC" w:rsidRDefault="00521BEC" w:rsidP="00C5569C">
            <w:pPr>
              <w:pStyle w:val="KeinLeerraum"/>
              <w:spacing w:line="276" w:lineRule="auto"/>
              <w:rPr>
                <w:rFonts w:ascii="Calibri" w:hAnsi="Calibri" w:cs="Calibri"/>
                <w:color w:val="000000"/>
                <w:lang w:val="en-US"/>
              </w:rPr>
            </w:pPr>
            <w:r>
              <w:rPr>
                <w:rFonts w:ascii="Calibri" w:hAnsi="Calibri" w:cs="Calibri"/>
                <w:color w:val="000000"/>
                <w:lang w:val="en-US"/>
              </w:rPr>
              <w:t xml:space="preserve">Control </w:t>
            </w:r>
          </w:p>
        </w:tc>
        <w:tc>
          <w:tcPr>
            <w:tcW w:w="992" w:type="dxa"/>
            <w:hideMark/>
          </w:tcPr>
          <w:p w:rsidR="00521BEC" w:rsidRDefault="00521BEC" w:rsidP="00C5569C">
            <w:pPr>
              <w:pStyle w:val="KeinLeerraum"/>
              <w:spacing w:line="276" w:lineRule="auto"/>
              <w:rPr>
                <w:rFonts w:ascii="Calibri" w:hAnsi="Calibri" w:cs="Calibri"/>
                <w:color w:val="000000"/>
                <w:lang w:val="en-US"/>
              </w:rPr>
            </w:pPr>
            <w:r>
              <w:rPr>
                <w:rFonts w:ascii="Calibri" w:hAnsi="Calibri" w:cs="Calibri"/>
                <w:color w:val="000000"/>
                <w:lang w:val="en-US"/>
              </w:rPr>
              <w:t>2019</w:t>
            </w:r>
          </w:p>
        </w:tc>
        <w:tc>
          <w:tcPr>
            <w:tcW w:w="2835" w:type="dxa"/>
            <w:noWrap/>
            <w:vAlign w:val="bottom"/>
            <w:hideMark/>
          </w:tcPr>
          <w:p w:rsidR="00521BEC" w:rsidRDefault="00521BEC" w:rsidP="00C5569C">
            <w:pPr>
              <w:pStyle w:val="KeinLeerraum"/>
              <w:spacing w:line="276" w:lineRule="auto"/>
              <w:rPr>
                <w:rFonts w:ascii="Calibri" w:hAnsi="Calibri" w:cs="Calibri"/>
                <w:color w:val="000000"/>
                <w:lang w:val="en-US"/>
              </w:rPr>
            </w:pPr>
            <w:r>
              <w:rPr>
                <w:rFonts w:ascii="Calibri" w:hAnsi="Calibri" w:cs="Calibri"/>
                <w:color w:val="000000"/>
              </w:rPr>
              <w:t>7.4 ± 7.64</w:t>
            </w:r>
          </w:p>
        </w:tc>
        <w:tc>
          <w:tcPr>
            <w:tcW w:w="2268" w:type="dxa"/>
            <w:vAlign w:val="bottom"/>
            <w:hideMark/>
          </w:tcPr>
          <w:p w:rsidR="00521BEC" w:rsidRDefault="00521BEC" w:rsidP="00C5569C">
            <w:pPr>
              <w:pStyle w:val="KeinLeerraum"/>
              <w:spacing w:line="276" w:lineRule="auto"/>
              <w:rPr>
                <w:rFonts w:ascii="Calibri" w:hAnsi="Calibri" w:cs="Calibri"/>
                <w:color w:val="000000"/>
              </w:rPr>
            </w:pPr>
            <w:r>
              <w:rPr>
                <w:rFonts w:ascii="Calibri" w:hAnsi="Calibri" w:cs="Calibri"/>
                <w:color w:val="000000"/>
              </w:rPr>
              <w:t>24</w:t>
            </w:r>
          </w:p>
        </w:tc>
      </w:tr>
      <w:tr w:rsidR="00521BEC" w:rsidTr="00C5569C">
        <w:trPr>
          <w:trHeight w:val="290"/>
        </w:trPr>
        <w:tc>
          <w:tcPr>
            <w:tcW w:w="2410" w:type="dxa"/>
            <w:tcBorders>
              <w:top w:val="nil"/>
              <w:left w:val="nil"/>
              <w:bottom w:val="single" w:sz="12" w:space="0" w:color="auto"/>
              <w:right w:val="nil"/>
            </w:tcBorders>
            <w:noWrap/>
            <w:vAlign w:val="bottom"/>
            <w:hideMark/>
          </w:tcPr>
          <w:p w:rsidR="00521BEC" w:rsidRDefault="00521BEC" w:rsidP="00C5569C">
            <w:pPr>
              <w:pStyle w:val="KeinLeerraum"/>
              <w:spacing w:line="276" w:lineRule="auto"/>
              <w:rPr>
                <w:rFonts w:ascii="Calibri" w:hAnsi="Calibri" w:cs="Calibri"/>
                <w:color w:val="000000"/>
                <w:lang w:val="en-US"/>
              </w:rPr>
            </w:pPr>
            <w:r>
              <w:rPr>
                <w:rFonts w:ascii="Calibri" w:hAnsi="Calibri" w:cs="Calibri"/>
                <w:color w:val="000000"/>
                <w:lang w:val="en-US"/>
              </w:rPr>
              <w:t xml:space="preserve">Control </w:t>
            </w:r>
          </w:p>
        </w:tc>
        <w:tc>
          <w:tcPr>
            <w:tcW w:w="992" w:type="dxa"/>
            <w:tcBorders>
              <w:top w:val="nil"/>
              <w:left w:val="nil"/>
              <w:bottom w:val="single" w:sz="12" w:space="0" w:color="auto"/>
              <w:right w:val="nil"/>
            </w:tcBorders>
            <w:hideMark/>
          </w:tcPr>
          <w:p w:rsidR="00521BEC" w:rsidRDefault="00521BEC" w:rsidP="00C5569C">
            <w:pPr>
              <w:pStyle w:val="KeinLeerraum"/>
              <w:spacing w:line="276" w:lineRule="auto"/>
              <w:rPr>
                <w:rFonts w:ascii="Calibri" w:hAnsi="Calibri" w:cs="Calibri"/>
                <w:color w:val="000000"/>
                <w:lang w:val="en-US"/>
              </w:rPr>
            </w:pPr>
            <w:r>
              <w:rPr>
                <w:rFonts w:ascii="Calibri" w:hAnsi="Calibri" w:cs="Calibri"/>
                <w:color w:val="000000"/>
                <w:lang w:val="en-US"/>
              </w:rPr>
              <w:t>2020</w:t>
            </w:r>
          </w:p>
        </w:tc>
        <w:tc>
          <w:tcPr>
            <w:tcW w:w="2835" w:type="dxa"/>
            <w:tcBorders>
              <w:top w:val="nil"/>
              <w:left w:val="nil"/>
              <w:bottom w:val="single" w:sz="12" w:space="0" w:color="auto"/>
              <w:right w:val="nil"/>
            </w:tcBorders>
            <w:noWrap/>
            <w:vAlign w:val="bottom"/>
            <w:hideMark/>
          </w:tcPr>
          <w:p w:rsidR="00521BEC" w:rsidRDefault="00521BEC" w:rsidP="00C5569C">
            <w:pPr>
              <w:pStyle w:val="KeinLeerraum"/>
              <w:spacing w:line="276" w:lineRule="auto"/>
              <w:rPr>
                <w:rFonts w:ascii="Calibri" w:hAnsi="Calibri" w:cs="Calibri"/>
                <w:color w:val="000000"/>
                <w:lang w:val="en-US"/>
              </w:rPr>
            </w:pPr>
            <w:r w:rsidRPr="007B344F">
              <w:rPr>
                <w:rFonts w:ascii="Calibri" w:hAnsi="Calibri" w:cs="Calibri"/>
                <w:color w:val="000000"/>
                <w:lang w:val="en-US"/>
              </w:rPr>
              <w:t>5.</w:t>
            </w:r>
            <w:r>
              <w:rPr>
                <w:rFonts w:ascii="Calibri" w:hAnsi="Calibri" w:cs="Calibri"/>
                <w:color w:val="000000"/>
                <w:lang w:val="en-US"/>
              </w:rPr>
              <w:t>0</w:t>
            </w:r>
            <w:r w:rsidRPr="007B344F">
              <w:rPr>
                <w:rFonts w:ascii="Calibri" w:hAnsi="Calibri" w:cs="Calibri"/>
                <w:color w:val="000000"/>
                <w:lang w:val="en-US"/>
              </w:rPr>
              <w:t xml:space="preserve"> ± 5.24</w:t>
            </w:r>
          </w:p>
        </w:tc>
        <w:tc>
          <w:tcPr>
            <w:tcW w:w="2268" w:type="dxa"/>
            <w:tcBorders>
              <w:top w:val="nil"/>
              <w:left w:val="nil"/>
              <w:bottom w:val="single" w:sz="12" w:space="0" w:color="auto"/>
              <w:right w:val="nil"/>
            </w:tcBorders>
            <w:vAlign w:val="bottom"/>
            <w:hideMark/>
          </w:tcPr>
          <w:p w:rsidR="00521BEC" w:rsidRPr="007B344F" w:rsidRDefault="00521BEC" w:rsidP="00C5569C">
            <w:pPr>
              <w:pStyle w:val="KeinLeerraum"/>
              <w:spacing w:line="276" w:lineRule="auto"/>
              <w:rPr>
                <w:rFonts w:ascii="Calibri" w:hAnsi="Calibri" w:cs="Calibri"/>
                <w:color w:val="000000"/>
                <w:lang w:val="en-US"/>
              </w:rPr>
            </w:pPr>
            <w:r w:rsidRPr="007B344F">
              <w:rPr>
                <w:rFonts w:ascii="Calibri" w:hAnsi="Calibri" w:cs="Calibri"/>
                <w:color w:val="000000"/>
                <w:lang w:val="en-US"/>
              </w:rPr>
              <w:t>18</w:t>
            </w:r>
          </w:p>
        </w:tc>
      </w:tr>
    </w:tbl>
    <w:p w:rsidR="00D732A7" w:rsidRPr="00D732A7" w:rsidRDefault="00D732A7" w:rsidP="00D732A7"/>
    <w:sectPr w:rsidR="00D732A7" w:rsidRPr="00D732A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7D18"/>
    <w:rsid w:val="00224740"/>
    <w:rsid w:val="00307D18"/>
    <w:rsid w:val="00521BEC"/>
    <w:rsid w:val="0067692A"/>
    <w:rsid w:val="00703E74"/>
    <w:rsid w:val="00881E69"/>
    <w:rsid w:val="00C64C7F"/>
    <w:rsid w:val="00D732A7"/>
    <w:rsid w:val="00EA4C95"/>
    <w:rsid w:val="00EE2279"/>
    <w:rsid w:val="00EE38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5F432"/>
  <w15:chartTrackingRefBased/>
  <w15:docId w15:val="{42E36F6D-BE89-42E4-AC2C-FC67ECA6F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21BEC"/>
  </w:style>
  <w:style w:type="paragraph" w:styleId="berschrift1">
    <w:name w:val="heading 1"/>
    <w:basedOn w:val="Standard"/>
    <w:next w:val="Standard"/>
    <w:link w:val="berschrift1Zchn"/>
    <w:uiPriority w:val="9"/>
    <w:qFormat/>
    <w:rsid w:val="00703E74"/>
    <w:pPr>
      <w:keepNext/>
      <w:keepLines/>
      <w:spacing w:before="120" w:after="120"/>
      <w:outlineLvl w:val="0"/>
    </w:pPr>
    <w:rPr>
      <w:rFonts w:ascii="Cambria" w:eastAsiaTheme="majorEastAsia" w:hAnsi="Cambria" w:cstheme="majorBidi"/>
      <w:b/>
      <w:sz w:val="32"/>
      <w:szCs w:val="32"/>
    </w:rPr>
  </w:style>
  <w:style w:type="paragraph" w:styleId="berschrift2">
    <w:name w:val="heading 2"/>
    <w:basedOn w:val="Standard"/>
    <w:next w:val="Standard"/>
    <w:link w:val="berschrift2Zchn"/>
    <w:uiPriority w:val="9"/>
    <w:unhideWhenUsed/>
    <w:qFormat/>
    <w:rsid w:val="00703E74"/>
    <w:pPr>
      <w:keepNext/>
      <w:keepLines/>
      <w:spacing w:before="120" w:after="120"/>
      <w:outlineLvl w:val="1"/>
    </w:pPr>
    <w:rPr>
      <w:rFonts w:ascii="Cambria" w:eastAsiaTheme="majorEastAsia" w:hAnsi="Cambria" w:cstheme="majorBidi"/>
      <w:b/>
      <w:sz w:val="26"/>
      <w:szCs w:val="26"/>
    </w:rPr>
  </w:style>
  <w:style w:type="paragraph" w:styleId="berschrift3">
    <w:name w:val="heading 3"/>
    <w:basedOn w:val="Standard"/>
    <w:next w:val="Standard"/>
    <w:link w:val="berschrift3Zchn"/>
    <w:uiPriority w:val="9"/>
    <w:unhideWhenUsed/>
    <w:qFormat/>
    <w:rsid w:val="00703E74"/>
    <w:pPr>
      <w:keepNext/>
      <w:keepLines/>
      <w:spacing w:before="40" w:after="0"/>
      <w:outlineLvl w:val="2"/>
    </w:pPr>
    <w:rPr>
      <w:rFonts w:ascii="Cambria" w:eastAsiaTheme="majorEastAsia" w:hAnsi="Cambria" w:cstheme="majorBidi"/>
      <w:b/>
      <w:sz w:val="24"/>
      <w:szCs w:val="24"/>
    </w:rPr>
  </w:style>
  <w:style w:type="paragraph" w:styleId="berschrift4">
    <w:name w:val="heading 4"/>
    <w:basedOn w:val="Standard"/>
    <w:next w:val="Standard"/>
    <w:link w:val="berschrift4Zchn"/>
    <w:uiPriority w:val="9"/>
    <w:unhideWhenUsed/>
    <w:qFormat/>
    <w:rsid w:val="00703E74"/>
    <w:pPr>
      <w:keepNext/>
      <w:keepLines/>
      <w:spacing w:before="120" w:after="120"/>
      <w:outlineLvl w:val="3"/>
    </w:pPr>
    <w:rPr>
      <w:rFonts w:ascii="Cambria" w:eastAsiaTheme="majorEastAsia" w:hAnsi="Cambria" w:cstheme="majorBidi"/>
      <w:iCs/>
      <w:sz w:val="24"/>
    </w:rPr>
  </w:style>
  <w:style w:type="paragraph" w:styleId="berschrift5">
    <w:name w:val="heading 5"/>
    <w:basedOn w:val="Standard"/>
    <w:next w:val="Standard"/>
    <w:link w:val="berschrift5Zchn"/>
    <w:uiPriority w:val="9"/>
    <w:unhideWhenUsed/>
    <w:qFormat/>
    <w:rsid w:val="0067692A"/>
    <w:pPr>
      <w:keepNext/>
      <w:keepLines/>
      <w:spacing w:before="40" w:after="0"/>
      <w:outlineLvl w:val="4"/>
    </w:pPr>
    <w:rPr>
      <w:rFonts w:ascii="Cambria" w:eastAsiaTheme="majorEastAsia" w:hAnsi="Cambr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03E74"/>
    <w:rPr>
      <w:rFonts w:ascii="Cambria" w:eastAsiaTheme="majorEastAsia" w:hAnsi="Cambria" w:cstheme="majorBidi"/>
      <w:b/>
      <w:sz w:val="32"/>
      <w:szCs w:val="32"/>
    </w:rPr>
  </w:style>
  <w:style w:type="character" w:customStyle="1" w:styleId="berschrift2Zchn">
    <w:name w:val="Überschrift 2 Zchn"/>
    <w:basedOn w:val="Absatz-Standardschriftart"/>
    <w:link w:val="berschrift2"/>
    <w:uiPriority w:val="9"/>
    <w:rsid w:val="00703E74"/>
    <w:rPr>
      <w:rFonts w:ascii="Cambria" w:eastAsiaTheme="majorEastAsia" w:hAnsi="Cambria" w:cstheme="majorBidi"/>
      <w:b/>
      <w:sz w:val="26"/>
      <w:szCs w:val="26"/>
    </w:rPr>
  </w:style>
  <w:style w:type="paragraph" w:styleId="Titel">
    <w:name w:val="Title"/>
    <w:basedOn w:val="Standard"/>
    <w:next w:val="Standard"/>
    <w:link w:val="TitelZchn"/>
    <w:uiPriority w:val="10"/>
    <w:qFormat/>
    <w:rsid w:val="00D732A7"/>
    <w:pPr>
      <w:spacing w:after="240" w:line="240" w:lineRule="auto"/>
      <w:contextualSpacing/>
    </w:pPr>
    <w:rPr>
      <w:rFonts w:ascii="Cambria" w:eastAsiaTheme="majorEastAsia" w:hAnsi="Cambria" w:cstheme="majorBidi"/>
      <w:b/>
      <w:spacing w:val="-10"/>
      <w:kern w:val="28"/>
      <w:sz w:val="36"/>
      <w:szCs w:val="56"/>
    </w:rPr>
  </w:style>
  <w:style w:type="character" w:customStyle="1" w:styleId="TitelZchn">
    <w:name w:val="Titel Zchn"/>
    <w:basedOn w:val="Absatz-Standardschriftart"/>
    <w:link w:val="Titel"/>
    <w:uiPriority w:val="10"/>
    <w:rsid w:val="00D732A7"/>
    <w:rPr>
      <w:rFonts w:ascii="Cambria" w:eastAsiaTheme="majorEastAsia" w:hAnsi="Cambria" w:cstheme="majorBidi"/>
      <w:b/>
      <w:spacing w:val="-10"/>
      <w:kern w:val="28"/>
      <w:sz w:val="36"/>
      <w:szCs w:val="56"/>
    </w:rPr>
  </w:style>
  <w:style w:type="character" w:customStyle="1" w:styleId="berschrift3Zchn">
    <w:name w:val="Überschrift 3 Zchn"/>
    <w:basedOn w:val="Absatz-Standardschriftart"/>
    <w:link w:val="berschrift3"/>
    <w:uiPriority w:val="9"/>
    <w:rsid w:val="00703E74"/>
    <w:rPr>
      <w:rFonts w:ascii="Cambria" w:eastAsiaTheme="majorEastAsia" w:hAnsi="Cambria" w:cstheme="majorBidi"/>
      <w:b/>
      <w:sz w:val="24"/>
      <w:szCs w:val="24"/>
    </w:rPr>
  </w:style>
  <w:style w:type="character" w:customStyle="1" w:styleId="berschrift4Zchn">
    <w:name w:val="Überschrift 4 Zchn"/>
    <w:basedOn w:val="Absatz-Standardschriftart"/>
    <w:link w:val="berschrift4"/>
    <w:uiPriority w:val="9"/>
    <w:rsid w:val="00703E74"/>
    <w:rPr>
      <w:rFonts w:ascii="Cambria" w:eastAsiaTheme="majorEastAsia" w:hAnsi="Cambria" w:cstheme="majorBidi"/>
      <w:iCs/>
      <w:sz w:val="24"/>
    </w:rPr>
  </w:style>
  <w:style w:type="character" w:customStyle="1" w:styleId="berschrift5Zchn">
    <w:name w:val="Überschrift 5 Zchn"/>
    <w:basedOn w:val="Absatz-Standardschriftart"/>
    <w:link w:val="berschrift5"/>
    <w:uiPriority w:val="9"/>
    <w:rsid w:val="0067692A"/>
    <w:rPr>
      <w:rFonts w:ascii="Cambria" w:eastAsiaTheme="majorEastAsia" w:hAnsi="Cambria" w:cstheme="majorBidi"/>
    </w:rPr>
  </w:style>
  <w:style w:type="character" w:styleId="IntensiveHervorhebung">
    <w:name w:val="Intense Emphasis"/>
    <w:basedOn w:val="Absatz-Standardschriftart"/>
    <w:uiPriority w:val="21"/>
    <w:qFormat/>
    <w:rsid w:val="00D732A7"/>
    <w:rPr>
      <w:i/>
      <w:iCs/>
    </w:rPr>
  </w:style>
  <w:style w:type="character" w:styleId="Hervorhebung">
    <w:name w:val="Emphasis"/>
    <w:basedOn w:val="Absatz-Standardschriftart"/>
    <w:uiPriority w:val="20"/>
    <w:qFormat/>
    <w:rsid w:val="00D732A7"/>
    <w:rPr>
      <w:i/>
      <w:iCs/>
    </w:rPr>
  </w:style>
  <w:style w:type="paragraph" w:styleId="IntensivesZitat">
    <w:name w:val="Intense Quote"/>
    <w:basedOn w:val="Standard"/>
    <w:next w:val="Standard"/>
    <w:link w:val="IntensivesZitatZchn"/>
    <w:uiPriority w:val="30"/>
    <w:qFormat/>
    <w:rsid w:val="00D732A7"/>
    <w:pPr>
      <w:pBdr>
        <w:top w:val="single" w:sz="4" w:space="10" w:color="auto"/>
        <w:bottom w:val="single" w:sz="4" w:space="10" w:color="auto"/>
      </w:pBdr>
      <w:spacing w:before="360" w:after="360"/>
      <w:ind w:left="864" w:right="864"/>
      <w:jc w:val="center"/>
    </w:pPr>
    <w:rPr>
      <w:iCs/>
    </w:rPr>
  </w:style>
  <w:style w:type="character" w:customStyle="1" w:styleId="IntensivesZitatZchn">
    <w:name w:val="Intensives Zitat Zchn"/>
    <w:basedOn w:val="Absatz-Standardschriftart"/>
    <w:link w:val="IntensivesZitat"/>
    <w:uiPriority w:val="30"/>
    <w:rsid w:val="00D732A7"/>
    <w:rPr>
      <w:iCs/>
    </w:rPr>
  </w:style>
  <w:style w:type="character" w:styleId="IntensiverVerweis">
    <w:name w:val="Intense Reference"/>
    <w:basedOn w:val="Absatz-Standardschriftart"/>
    <w:uiPriority w:val="32"/>
    <w:qFormat/>
    <w:rsid w:val="00D732A7"/>
    <w:rPr>
      <w:b/>
      <w:bCs/>
      <w:smallCaps/>
      <w:color w:val="auto"/>
      <w:spacing w:val="5"/>
    </w:rPr>
  </w:style>
  <w:style w:type="paragraph" w:styleId="Zitat">
    <w:name w:val="Quote"/>
    <w:basedOn w:val="Standard"/>
    <w:next w:val="Standard"/>
    <w:link w:val="ZitatZchn"/>
    <w:uiPriority w:val="29"/>
    <w:qFormat/>
    <w:rsid w:val="00D732A7"/>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D732A7"/>
    <w:rPr>
      <w:i/>
      <w:iCs/>
      <w:color w:val="404040" w:themeColor="text1" w:themeTint="BF"/>
    </w:rPr>
  </w:style>
  <w:style w:type="paragraph" w:styleId="KeinLeerraum">
    <w:name w:val="No Spacing"/>
    <w:uiPriority w:val="1"/>
    <w:qFormat/>
    <w:rsid w:val="00521BE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Words>
  <Characters>702</Characters>
  <Application>Microsoft Office Word</Application>
  <DocSecurity>0</DocSecurity>
  <Lines>5</Lines>
  <Paragraphs>1</Paragraphs>
  <ScaleCrop>false</ScaleCrop>
  <Company>-</Company>
  <LinksUpToDate>false</LinksUpToDate>
  <CharactersWithSpaces>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von Königslöw, Vivien</dc:creator>
  <cp:keywords/>
  <dc:description/>
  <cp:lastModifiedBy>von Königslöw, Vivien</cp:lastModifiedBy>
  <cp:revision>2</cp:revision>
  <dcterms:created xsi:type="dcterms:W3CDTF">2022-08-05T09:25:00Z</dcterms:created>
  <dcterms:modified xsi:type="dcterms:W3CDTF">2022-08-05T09:25:00Z</dcterms:modified>
</cp:coreProperties>
</file>