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942E36F" w14:textId="1F48FF16" w:rsidR="00D9232C" w:rsidRPr="006C7AB5" w:rsidRDefault="00D9232C" w:rsidP="006C7AB5">
      <w:pPr>
        <w:spacing w:line="360" w:lineRule="auto"/>
        <w:jc w:val="left"/>
        <w:rPr>
          <w:b/>
          <w:sz w:val="36"/>
          <w:lang w:val="en-US"/>
        </w:rPr>
      </w:pPr>
      <w:r w:rsidRPr="006C7AB5">
        <w:rPr>
          <w:b/>
          <w:sz w:val="36"/>
          <w:lang w:val="en-US"/>
        </w:rPr>
        <w:t>Supplementary Information</w:t>
      </w:r>
    </w:p>
    <w:p w14:paraId="4E6EB50D" w14:textId="77777777" w:rsidR="00D9232C" w:rsidRDefault="00D9232C" w:rsidP="006C7AB5">
      <w:pPr>
        <w:spacing w:line="360" w:lineRule="auto"/>
        <w:rPr>
          <w:lang w:val="en-US"/>
        </w:rPr>
      </w:pPr>
    </w:p>
    <w:p w14:paraId="67ED7457" w14:textId="556EA21D" w:rsidR="00D9232C" w:rsidRDefault="00973D98" w:rsidP="006C7AB5">
      <w:pPr>
        <w:spacing w:line="360" w:lineRule="auto"/>
        <w:rPr>
          <w:b/>
          <w:sz w:val="32"/>
          <w:lang w:val="en-US"/>
        </w:rPr>
      </w:pPr>
      <w:r>
        <w:rPr>
          <w:b/>
          <w:sz w:val="32"/>
          <w:lang w:val="en-US"/>
        </w:rPr>
        <w:t xml:space="preserve">No evidence for impaired solitary bee fitness following pre-flowering </w:t>
      </w:r>
      <w:proofErr w:type="spellStart"/>
      <w:r>
        <w:rPr>
          <w:b/>
          <w:sz w:val="32"/>
          <w:lang w:val="en-US"/>
        </w:rPr>
        <w:t>sulfoxaflor</w:t>
      </w:r>
      <w:proofErr w:type="spellEnd"/>
      <w:r>
        <w:rPr>
          <w:b/>
          <w:sz w:val="32"/>
          <w:lang w:val="en-US"/>
        </w:rPr>
        <w:t xml:space="preserve"> application </w:t>
      </w:r>
      <w:r w:rsidR="00BB0B40">
        <w:rPr>
          <w:b/>
          <w:sz w:val="32"/>
          <w:lang w:val="en-US"/>
        </w:rPr>
        <w:t>alone or in combination with</w:t>
      </w:r>
      <w:r>
        <w:rPr>
          <w:b/>
          <w:sz w:val="32"/>
          <w:lang w:val="en-US"/>
        </w:rPr>
        <w:t xml:space="preserve"> a common fungicide in a semi-field experiment </w:t>
      </w:r>
    </w:p>
    <w:p w14:paraId="104E1718" w14:textId="77777777" w:rsidR="006C7AB5" w:rsidRPr="00E31577" w:rsidRDefault="006C7AB5" w:rsidP="006C7AB5">
      <w:pPr>
        <w:spacing w:line="360" w:lineRule="auto"/>
        <w:rPr>
          <w:lang w:val="en-US"/>
        </w:rPr>
      </w:pPr>
    </w:p>
    <w:p w14:paraId="7C7F1A38" w14:textId="5CC98204" w:rsidR="000F22CF" w:rsidRDefault="005D43DA" w:rsidP="006C7AB5">
      <w:pPr>
        <w:spacing w:line="360" w:lineRule="auto"/>
        <w:rPr>
          <w:lang w:val="en-GB"/>
        </w:rPr>
      </w:pPr>
      <w:r>
        <w:rPr>
          <w:lang w:val="en-GB"/>
        </w:rPr>
        <w:t xml:space="preserve">Janine Melanie </w:t>
      </w:r>
      <w:proofErr w:type="spellStart"/>
      <w:r>
        <w:rPr>
          <w:lang w:val="en-GB"/>
        </w:rPr>
        <w:t>Schwarz</w:t>
      </w:r>
      <w:r>
        <w:rPr>
          <w:vertAlign w:val="superscript"/>
          <w:lang w:val="en-GB"/>
        </w:rPr>
        <w:t>a</w:t>
      </w:r>
      <w:r w:rsidR="000F22CF" w:rsidRPr="000B2BD4">
        <w:rPr>
          <w:vertAlign w:val="superscript"/>
          <w:lang w:val="en-GB"/>
        </w:rPr>
        <w:t>,</w:t>
      </w:r>
      <w:r>
        <w:rPr>
          <w:vertAlign w:val="superscript"/>
          <w:lang w:val="en-GB"/>
        </w:rPr>
        <w:t>b</w:t>
      </w:r>
      <w:proofErr w:type="spellEnd"/>
      <w:r>
        <w:rPr>
          <w:vertAlign w:val="superscript"/>
          <w:lang w:val="en-GB"/>
        </w:rPr>
        <w:t xml:space="preserve">, </w:t>
      </w:r>
      <w:r w:rsidRPr="005D43DA">
        <w:rPr>
          <w:lang w:val="en-GB"/>
        </w:rPr>
        <w:t>*</w:t>
      </w:r>
      <w:r w:rsidR="000F22CF" w:rsidRPr="000B2BD4">
        <w:rPr>
          <w:lang w:val="en-GB"/>
        </w:rPr>
        <w:t xml:space="preserve">, Anina C. </w:t>
      </w:r>
      <w:proofErr w:type="spellStart"/>
      <w:r w:rsidR="000F22CF" w:rsidRPr="000B2BD4">
        <w:rPr>
          <w:lang w:val="en-GB"/>
        </w:rPr>
        <w:t>Knauer</w:t>
      </w:r>
      <w:r>
        <w:rPr>
          <w:vertAlign w:val="superscript"/>
          <w:lang w:val="en-GB"/>
        </w:rPr>
        <w:t>a</w:t>
      </w:r>
      <w:proofErr w:type="spellEnd"/>
      <w:r w:rsidR="000F22CF" w:rsidRPr="000B2BD4">
        <w:rPr>
          <w:lang w:val="en-GB"/>
        </w:rPr>
        <w:t xml:space="preserve">, Matthew J. </w:t>
      </w:r>
      <w:proofErr w:type="spellStart"/>
      <w:r w:rsidR="000F22CF" w:rsidRPr="000B2BD4">
        <w:rPr>
          <w:lang w:val="en-GB"/>
        </w:rPr>
        <w:t>Allan</w:t>
      </w:r>
      <w:r>
        <w:rPr>
          <w:vertAlign w:val="superscript"/>
          <w:lang w:val="en-GB"/>
        </w:rPr>
        <w:t>c</w:t>
      </w:r>
      <w:proofErr w:type="spellEnd"/>
      <w:r w:rsidR="000F22CF" w:rsidRPr="000B2BD4">
        <w:rPr>
          <w:lang w:val="en-GB"/>
        </w:rPr>
        <w:t xml:space="preserve">, Robin R. </w:t>
      </w:r>
      <w:proofErr w:type="spellStart"/>
      <w:r w:rsidR="000F22CF" w:rsidRPr="000B2BD4">
        <w:rPr>
          <w:lang w:val="en-GB"/>
        </w:rPr>
        <w:t>Dean</w:t>
      </w:r>
      <w:r>
        <w:rPr>
          <w:vertAlign w:val="superscript"/>
          <w:lang w:val="en-GB"/>
        </w:rPr>
        <w:t>d</w:t>
      </w:r>
      <w:proofErr w:type="spellEnd"/>
      <w:r w:rsidR="000F22CF" w:rsidRPr="000B2BD4">
        <w:rPr>
          <w:lang w:val="en-GB"/>
        </w:rPr>
        <w:t xml:space="preserve">, Jaboury </w:t>
      </w:r>
      <w:proofErr w:type="spellStart"/>
      <w:r w:rsidR="000F22CF" w:rsidRPr="000B2BD4">
        <w:rPr>
          <w:lang w:val="en-GB"/>
        </w:rPr>
        <w:t>Ghazoul</w:t>
      </w:r>
      <w:r>
        <w:rPr>
          <w:vertAlign w:val="superscript"/>
          <w:lang w:val="en-GB"/>
        </w:rPr>
        <w:t>b</w:t>
      </w:r>
      <w:proofErr w:type="spellEnd"/>
      <w:r w:rsidR="00853DE2">
        <w:rPr>
          <w:lang w:val="en-GB"/>
        </w:rPr>
        <w:t>,</w:t>
      </w:r>
      <w:r w:rsidR="000F22CF">
        <w:rPr>
          <w:lang w:val="en-GB"/>
        </w:rPr>
        <w:t xml:space="preserve"> </w:t>
      </w:r>
      <w:r w:rsidR="000F22CF" w:rsidRPr="000B2BD4">
        <w:rPr>
          <w:lang w:val="en-GB"/>
        </w:rPr>
        <w:t xml:space="preserve">Giovanni </w:t>
      </w:r>
      <w:proofErr w:type="spellStart"/>
      <w:r w:rsidR="000F22CF" w:rsidRPr="000B2BD4">
        <w:rPr>
          <w:lang w:val="en-GB"/>
        </w:rPr>
        <w:t>Tamburini</w:t>
      </w:r>
      <w:r>
        <w:rPr>
          <w:vertAlign w:val="superscript"/>
          <w:lang w:val="en-GB"/>
        </w:rPr>
        <w:t>e</w:t>
      </w:r>
      <w:r w:rsidR="00D33F79">
        <w:rPr>
          <w:vertAlign w:val="superscript"/>
          <w:lang w:val="en-GB"/>
        </w:rPr>
        <w:t>,</w:t>
      </w:r>
      <w:r>
        <w:rPr>
          <w:vertAlign w:val="superscript"/>
          <w:lang w:val="en-GB"/>
        </w:rPr>
        <w:t>f</w:t>
      </w:r>
      <w:proofErr w:type="spellEnd"/>
      <w:r w:rsidR="000F22CF">
        <w:rPr>
          <w:lang w:val="en-GB"/>
        </w:rPr>
        <w:t xml:space="preserve">, Dimitry </w:t>
      </w:r>
      <w:proofErr w:type="spellStart"/>
      <w:r w:rsidR="000F22CF">
        <w:rPr>
          <w:lang w:val="en-GB"/>
        </w:rPr>
        <w:t>Wintermantel</w:t>
      </w:r>
      <w:r>
        <w:rPr>
          <w:vertAlign w:val="superscript"/>
          <w:lang w:val="en-GB"/>
        </w:rPr>
        <w:t>e</w:t>
      </w:r>
      <w:proofErr w:type="spellEnd"/>
      <w:r w:rsidR="000F22CF" w:rsidRPr="00853DE2">
        <w:rPr>
          <w:lang w:val="en-GB"/>
        </w:rPr>
        <w:t>,</w:t>
      </w:r>
      <w:r w:rsidR="000F22CF">
        <w:rPr>
          <w:lang w:val="en-GB"/>
        </w:rPr>
        <w:t xml:space="preserve"> </w:t>
      </w:r>
      <w:r w:rsidR="000F22CF" w:rsidRPr="000B2BD4">
        <w:rPr>
          <w:lang w:val="en-GB"/>
        </w:rPr>
        <w:t xml:space="preserve">Alexandra-Maria </w:t>
      </w:r>
      <w:proofErr w:type="spellStart"/>
      <w:r w:rsidR="000F22CF" w:rsidRPr="00F14A0E">
        <w:rPr>
          <w:lang w:val="en-GB"/>
        </w:rPr>
        <w:t>Klein</w:t>
      </w:r>
      <w:r>
        <w:rPr>
          <w:vertAlign w:val="superscript"/>
          <w:lang w:val="en-GB"/>
        </w:rPr>
        <w:t>e</w:t>
      </w:r>
      <w:proofErr w:type="spellEnd"/>
      <w:r w:rsidR="000F22CF">
        <w:rPr>
          <w:lang w:val="en-GB"/>
        </w:rPr>
        <w:t xml:space="preserve"> </w:t>
      </w:r>
      <w:r w:rsidR="000F22CF" w:rsidRPr="00F14A0E">
        <w:rPr>
          <w:lang w:val="en-GB"/>
        </w:rPr>
        <w:t>and</w:t>
      </w:r>
      <w:r w:rsidR="000F22CF" w:rsidRPr="000B2BD4">
        <w:rPr>
          <w:lang w:val="en-GB"/>
        </w:rPr>
        <w:t xml:space="preserve"> Matthias </w:t>
      </w:r>
      <w:proofErr w:type="spellStart"/>
      <w:r w:rsidR="000F22CF" w:rsidRPr="000B2BD4">
        <w:rPr>
          <w:lang w:val="en-GB"/>
        </w:rPr>
        <w:t>Albrecht</w:t>
      </w:r>
      <w:r>
        <w:rPr>
          <w:vertAlign w:val="superscript"/>
          <w:lang w:val="en-GB"/>
        </w:rPr>
        <w:t>a</w:t>
      </w:r>
      <w:proofErr w:type="spellEnd"/>
    </w:p>
    <w:p w14:paraId="3FCCCC44" w14:textId="0265AE4B" w:rsidR="00D9232C" w:rsidRDefault="00D9232C" w:rsidP="006C7AB5">
      <w:pPr>
        <w:spacing w:line="360" w:lineRule="auto"/>
        <w:rPr>
          <w:lang w:val="en-GB"/>
        </w:rPr>
      </w:pPr>
    </w:p>
    <w:p w14:paraId="11DC248D" w14:textId="77777777" w:rsidR="006C7AB5" w:rsidRPr="009E0197" w:rsidRDefault="006C7AB5" w:rsidP="006C7AB5">
      <w:pPr>
        <w:spacing w:line="360" w:lineRule="auto"/>
        <w:rPr>
          <w:lang w:val="en-GB"/>
        </w:rPr>
      </w:pPr>
    </w:p>
    <w:p w14:paraId="1BBF3EF8" w14:textId="6E4694AD" w:rsidR="000F22CF" w:rsidRDefault="005D43DA" w:rsidP="006C7AB5">
      <w:pPr>
        <w:spacing w:line="360" w:lineRule="auto"/>
        <w:rPr>
          <w:lang w:val="en-GB"/>
        </w:rPr>
      </w:pPr>
      <w:proofErr w:type="spellStart"/>
      <w:proofErr w:type="gramStart"/>
      <w:r>
        <w:rPr>
          <w:vertAlign w:val="superscript"/>
          <w:lang w:val="en-GB"/>
        </w:rPr>
        <w:t>a</w:t>
      </w:r>
      <w:r w:rsidR="000F22CF" w:rsidRPr="008A7BDC">
        <w:rPr>
          <w:lang w:val="en-GB"/>
        </w:rPr>
        <w:t>Agroscope</w:t>
      </w:r>
      <w:proofErr w:type="spellEnd"/>
      <w:proofErr w:type="gramEnd"/>
      <w:r w:rsidR="000F22CF" w:rsidRPr="008A7BDC">
        <w:rPr>
          <w:lang w:val="en-GB"/>
        </w:rPr>
        <w:t xml:space="preserve">, </w:t>
      </w:r>
      <w:proofErr w:type="spellStart"/>
      <w:r w:rsidR="000F22CF" w:rsidRPr="008A7BDC">
        <w:rPr>
          <w:lang w:val="en-GB"/>
        </w:rPr>
        <w:t>Agroecology</w:t>
      </w:r>
      <w:proofErr w:type="spellEnd"/>
      <w:r w:rsidR="000F22CF" w:rsidRPr="008A7BDC">
        <w:rPr>
          <w:lang w:val="en-GB"/>
        </w:rPr>
        <w:t xml:space="preserve"> and En</w:t>
      </w:r>
      <w:r w:rsidR="00D33F79">
        <w:rPr>
          <w:lang w:val="en-GB"/>
        </w:rPr>
        <w:t>vironment, Zurich, Switzerland</w:t>
      </w:r>
    </w:p>
    <w:p w14:paraId="12DF76D4" w14:textId="051AE8BB" w:rsidR="000F22CF" w:rsidRDefault="005D43DA" w:rsidP="006C7AB5">
      <w:pPr>
        <w:spacing w:line="360" w:lineRule="auto"/>
        <w:rPr>
          <w:lang w:val="en-GB"/>
        </w:rPr>
      </w:pPr>
      <w:proofErr w:type="spellStart"/>
      <w:proofErr w:type="gramStart"/>
      <w:r>
        <w:rPr>
          <w:vertAlign w:val="superscript"/>
          <w:lang w:val="en-GB"/>
        </w:rPr>
        <w:t>b</w:t>
      </w:r>
      <w:r w:rsidR="000F22CF" w:rsidRPr="008A7BDC">
        <w:rPr>
          <w:lang w:val="en-GB"/>
        </w:rPr>
        <w:t>ETH</w:t>
      </w:r>
      <w:proofErr w:type="spellEnd"/>
      <w:proofErr w:type="gramEnd"/>
      <w:r w:rsidR="000F22CF" w:rsidRPr="008A7BDC">
        <w:rPr>
          <w:lang w:val="en-GB"/>
        </w:rPr>
        <w:t xml:space="preserve"> Zurich, Institute for Terrestrial Ecosystems, Ecosystem M</w:t>
      </w:r>
      <w:r w:rsidR="00D33F79">
        <w:rPr>
          <w:lang w:val="en-GB"/>
        </w:rPr>
        <w:t>anagement, Zurich, Switzerland</w:t>
      </w:r>
    </w:p>
    <w:p w14:paraId="21DE687A" w14:textId="2E0A4444" w:rsidR="000F22CF" w:rsidRDefault="005D43DA" w:rsidP="006C7AB5">
      <w:pPr>
        <w:spacing w:line="360" w:lineRule="auto"/>
        <w:rPr>
          <w:lang w:val="en-GB"/>
        </w:rPr>
      </w:pPr>
      <w:proofErr w:type="spellStart"/>
      <w:proofErr w:type="gramStart"/>
      <w:r>
        <w:rPr>
          <w:vertAlign w:val="superscript"/>
          <w:lang w:val="en-GB"/>
        </w:rPr>
        <w:t>c</w:t>
      </w:r>
      <w:r w:rsidR="000F22CF" w:rsidRPr="008A7BDC">
        <w:rPr>
          <w:lang w:val="en-GB"/>
        </w:rPr>
        <w:t>Atlantic</w:t>
      </w:r>
      <w:proofErr w:type="spellEnd"/>
      <w:proofErr w:type="gramEnd"/>
      <w:r w:rsidR="000F22CF" w:rsidRPr="008A7BDC">
        <w:rPr>
          <w:lang w:val="en-GB"/>
        </w:rPr>
        <w:t xml:space="preserve"> Pollination Ltd, </w:t>
      </w:r>
      <w:r w:rsidR="000F22CF">
        <w:rPr>
          <w:lang w:val="en-GB"/>
        </w:rPr>
        <w:t>Eastleigh</w:t>
      </w:r>
      <w:r w:rsidR="00D33F79">
        <w:rPr>
          <w:lang w:val="en-GB"/>
        </w:rPr>
        <w:t>, United Kingdom</w:t>
      </w:r>
    </w:p>
    <w:p w14:paraId="6C5AD268" w14:textId="46025F99" w:rsidR="000F22CF" w:rsidRDefault="005D43DA" w:rsidP="006C7AB5">
      <w:pPr>
        <w:spacing w:line="360" w:lineRule="auto"/>
        <w:rPr>
          <w:lang w:val="en-GB"/>
        </w:rPr>
      </w:pPr>
      <w:proofErr w:type="spellStart"/>
      <w:proofErr w:type="gramStart"/>
      <w:r>
        <w:rPr>
          <w:vertAlign w:val="superscript"/>
          <w:lang w:val="en-GB"/>
        </w:rPr>
        <w:t>d</w:t>
      </w:r>
      <w:r w:rsidR="000F22CF" w:rsidRPr="008A7BDC">
        <w:rPr>
          <w:lang w:val="en-GB"/>
        </w:rPr>
        <w:t>Red</w:t>
      </w:r>
      <w:proofErr w:type="spellEnd"/>
      <w:proofErr w:type="gramEnd"/>
      <w:r w:rsidR="000F22CF" w:rsidRPr="008A7BDC">
        <w:rPr>
          <w:lang w:val="en-GB"/>
        </w:rPr>
        <w:t xml:space="preserve"> Beehive Company, </w:t>
      </w:r>
      <w:r w:rsidR="000F22CF">
        <w:rPr>
          <w:lang w:val="en-GB"/>
        </w:rPr>
        <w:t>Bishops Waltham, United Kingdom</w:t>
      </w:r>
    </w:p>
    <w:p w14:paraId="7C7C8CCC" w14:textId="22CF9716" w:rsidR="000F22CF" w:rsidRDefault="005D43DA" w:rsidP="006C7AB5">
      <w:pPr>
        <w:spacing w:line="360" w:lineRule="auto"/>
        <w:rPr>
          <w:lang w:val="en-GB"/>
        </w:rPr>
      </w:pPr>
      <w:proofErr w:type="gramStart"/>
      <w:r>
        <w:rPr>
          <w:vertAlign w:val="superscript"/>
          <w:lang w:val="en-GB"/>
        </w:rPr>
        <w:t>e</w:t>
      </w:r>
      <w:r w:rsidR="000F22CF" w:rsidRPr="008A7BDC">
        <w:rPr>
          <w:lang w:val="en-GB"/>
        </w:rPr>
        <w:t>University</w:t>
      </w:r>
      <w:proofErr w:type="gramEnd"/>
      <w:r w:rsidR="000F22CF" w:rsidRPr="008A7BDC">
        <w:rPr>
          <w:lang w:val="en-GB"/>
        </w:rPr>
        <w:t xml:space="preserve"> of Freiburg, Nature Conservation and Landsc</w:t>
      </w:r>
      <w:r w:rsidR="000F22CF">
        <w:rPr>
          <w:lang w:val="en-GB"/>
        </w:rPr>
        <w:t>ape Ecology, Freiburg, Germany</w:t>
      </w:r>
    </w:p>
    <w:p w14:paraId="0B87B046" w14:textId="1F92EB2C" w:rsidR="005D43DA" w:rsidRDefault="005D43DA" w:rsidP="006C7AB5">
      <w:pPr>
        <w:spacing w:line="360" w:lineRule="auto"/>
        <w:rPr>
          <w:lang w:val="en-GB"/>
        </w:rPr>
      </w:pPr>
      <w:proofErr w:type="spellStart"/>
      <w:proofErr w:type="gramStart"/>
      <w:r>
        <w:rPr>
          <w:vertAlign w:val="superscript"/>
          <w:lang w:val="en-GB"/>
        </w:rPr>
        <w:t>f</w:t>
      </w:r>
      <w:r w:rsidRPr="008A7BDC">
        <w:rPr>
          <w:lang w:val="en-GB"/>
        </w:rPr>
        <w:t>University</w:t>
      </w:r>
      <w:proofErr w:type="spellEnd"/>
      <w:proofErr w:type="gramEnd"/>
      <w:r w:rsidRPr="008A7BDC">
        <w:rPr>
          <w:lang w:val="en-GB"/>
        </w:rPr>
        <w:t xml:space="preserve"> of Bari, Department of Soil, Plant and Food Sciences (</w:t>
      </w:r>
      <w:proofErr w:type="spellStart"/>
      <w:r w:rsidRPr="008A7BDC">
        <w:rPr>
          <w:lang w:val="en-GB"/>
        </w:rPr>
        <w:t>DiS</w:t>
      </w:r>
      <w:r>
        <w:rPr>
          <w:lang w:val="en-GB"/>
        </w:rPr>
        <w:t>SPA</w:t>
      </w:r>
      <w:proofErr w:type="spellEnd"/>
      <w:r>
        <w:rPr>
          <w:lang w:val="en-GB"/>
        </w:rPr>
        <w:t xml:space="preserve"> - Entomology), Bari, Italy</w:t>
      </w:r>
    </w:p>
    <w:p w14:paraId="51326612" w14:textId="77777777" w:rsidR="000F22CF" w:rsidRPr="008A7BDC" w:rsidRDefault="000F22CF" w:rsidP="006C7AB5">
      <w:pPr>
        <w:spacing w:line="360" w:lineRule="auto"/>
        <w:rPr>
          <w:lang w:val="en-GB"/>
        </w:rPr>
      </w:pPr>
    </w:p>
    <w:p w14:paraId="471EECBB" w14:textId="57EB0454" w:rsidR="000F22CF" w:rsidRPr="00E70B57" w:rsidRDefault="000F22CF" w:rsidP="006C7AB5">
      <w:pPr>
        <w:spacing w:line="360" w:lineRule="auto"/>
        <w:jc w:val="left"/>
        <w:rPr>
          <w:lang w:val="en-GB"/>
        </w:rPr>
        <w:sectPr w:rsidR="000F22CF" w:rsidRPr="00E70B57" w:rsidSect="006C7AB5">
          <w:footerReference w:type="default" r:id="rId7"/>
          <w:pgSz w:w="11907" w:h="16839"/>
          <w:pgMar w:top="1417" w:right="1417" w:bottom="1134" w:left="1417" w:header="708" w:footer="708" w:gutter="0"/>
          <w:cols w:space="708"/>
          <w:docGrid w:linePitch="360"/>
        </w:sectPr>
      </w:pPr>
      <w:r w:rsidRPr="008A7BDC">
        <w:rPr>
          <w:lang w:val="en-GB"/>
        </w:rPr>
        <w:t xml:space="preserve">* Corresponding author: Janine Melanie Schwarz, Agroscope, </w:t>
      </w:r>
      <w:proofErr w:type="spellStart"/>
      <w:r w:rsidRPr="008A7BDC">
        <w:rPr>
          <w:lang w:val="en-GB"/>
        </w:rPr>
        <w:t>Agroecology</w:t>
      </w:r>
      <w:proofErr w:type="spellEnd"/>
      <w:r w:rsidRPr="008A7BDC">
        <w:rPr>
          <w:lang w:val="en-GB"/>
        </w:rPr>
        <w:t xml:space="preserve"> and Environment, Zurich, Switzerland. </w:t>
      </w:r>
      <w:r w:rsidRPr="008A7BDC">
        <w:rPr>
          <w:i/>
          <w:lang w:val="en-GB"/>
        </w:rPr>
        <w:t>E-Mail</w:t>
      </w:r>
      <w:r w:rsidRPr="008A7BDC">
        <w:rPr>
          <w:lang w:val="en-GB"/>
        </w:rPr>
        <w:t>: janine.schwarz</w:t>
      </w:r>
      <w:r w:rsidR="00877E96">
        <w:rPr>
          <w:lang w:val="en-GB"/>
        </w:rPr>
        <w:t>130790</w:t>
      </w:r>
      <w:r w:rsidRPr="008A7BDC">
        <w:rPr>
          <w:lang w:val="en-GB"/>
        </w:rPr>
        <w:t>@</w:t>
      </w:r>
      <w:r w:rsidR="00877E96">
        <w:rPr>
          <w:lang w:val="en-GB"/>
        </w:rPr>
        <w:t>gmail.com</w:t>
      </w:r>
      <w:r w:rsidRPr="008A7BDC">
        <w:rPr>
          <w:i/>
          <w:lang w:val="en-GB"/>
        </w:rPr>
        <w:t>, Phone</w:t>
      </w:r>
      <w:r w:rsidRPr="008A7BDC">
        <w:rPr>
          <w:lang w:val="en-GB"/>
        </w:rPr>
        <w:t>: +41584687086</w:t>
      </w:r>
      <w:r w:rsidRPr="008A7BDC">
        <w:rPr>
          <w:lang w:val="en-GB"/>
        </w:rPr>
        <w:br w:type="page"/>
      </w:r>
    </w:p>
    <w:p w14:paraId="1A09526C" w14:textId="17A47A3C" w:rsidR="003C6412" w:rsidRDefault="00B9550A" w:rsidP="004C4A12">
      <w:pPr>
        <w:spacing w:line="360" w:lineRule="auto"/>
        <w:rPr>
          <w:lang w:val="en-GB"/>
        </w:rPr>
      </w:pPr>
      <w:r>
        <w:rPr>
          <w:lang w:val="en-GB"/>
        </w:rPr>
        <w:lastRenderedPageBreak/>
        <w:pict w14:anchorId="18B2AB6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92.5pt;height:220.5pt">
            <v:imagedata r:id="rId8" o:title="Scheme_Cages"/>
          </v:shape>
        </w:pict>
      </w:r>
    </w:p>
    <w:p w14:paraId="6644F21E" w14:textId="7C21317D" w:rsidR="003C6412" w:rsidRDefault="003C6412" w:rsidP="004C4A12">
      <w:pPr>
        <w:spacing w:line="360" w:lineRule="auto"/>
        <w:rPr>
          <w:lang w:val="en-GB"/>
        </w:rPr>
      </w:pPr>
      <w:r>
        <w:rPr>
          <w:b/>
          <w:lang w:val="en-GB"/>
        </w:rPr>
        <w:t>Supplementary Figure 1: Random distribution of cages on the field site and scheme of the structure of an individual cage.</w:t>
      </w:r>
      <w:r>
        <w:rPr>
          <w:lang w:val="en-GB"/>
        </w:rPr>
        <w:t xml:space="preserve"> Cages were spaced at least 5 m apart from each other and from field margins. Entrances and nesting units were oriented always in the same direction.</w:t>
      </w:r>
    </w:p>
    <w:p w14:paraId="69D5D1DB" w14:textId="77777777" w:rsidR="003C6412" w:rsidRDefault="003C6412" w:rsidP="004C4A12">
      <w:pPr>
        <w:spacing w:after="160" w:line="360" w:lineRule="auto"/>
        <w:jc w:val="left"/>
        <w:rPr>
          <w:lang w:val="en-GB"/>
        </w:rPr>
      </w:pPr>
      <w:r>
        <w:rPr>
          <w:lang w:val="en-GB"/>
        </w:rPr>
        <w:br w:type="page"/>
      </w:r>
    </w:p>
    <w:p w14:paraId="3B90E59C" w14:textId="77777777" w:rsidR="00A86F3C" w:rsidRDefault="00A86F3C" w:rsidP="004C4A12">
      <w:pPr>
        <w:spacing w:line="360" w:lineRule="auto"/>
        <w:rPr>
          <w:lang w:val="en-GB"/>
        </w:rPr>
      </w:pPr>
      <w:r>
        <w:rPr>
          <w:noProof/>
          <w:lang w:eastAsia="de-CH"/>
        </w:rPr>
        <w:lastRenderedPageBreak/>
        <w:drawing>
          <wp:inline distT="0" distB="0" distL="0" distR="0" wp14:anchorId="72977CCA" wp14:editId="389B5795">
            <wp:extent cx="6264275" cy="3543300"/>
            <wp:effectExtent l="0" t="0" r="3175"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6264275" cy="3543300"/>
                    </a:xfrm>
                    <a:prstGeom prst="rect">
                      <a:avLst/>
                    </a:prstGeom>
                  </pic:spPr>
                </pic:pic>
              </a:graphicData>
            </a:graphic>
          </wp:inline>
        </w:drawing>
      </w:r>
    </w:p>
    <w:p w14:paraId="40C577F3" w14:textId="77777777" w:rsidR="00A86F3C" w:rsidRDefault="00A86F3C" w:rsidP="004C4A12">
      <w:pPr>
        <w:spacing w:line="360" w:lineRule="auto"/>
        <w:rPr>
          <w:lang w:val="en-GB"/>
        </w:rPr>
      </w:pPr>
      <w:r w:rsidRPr="0066462C">
        <w:rPr>
          <w:b/>
          <w:lang w:val="en-GB"/>
        </w:rPr>
        <w:t>Supple</w:t>
      </w:r>
      <w:r>
        <w:rPr>
          <w:b/>
          <w:lang w:val="en-GB"/>
        </w:rPr>
        <w:t>mentary Figure 2: Experimental setup</w:t>
      </w:r>
      <w:r>
        <w:rPr>
          <w:lang w:val="en-GB"/>
        </w:rPr>
        <w:t xml:space="preserve">. </w:t>
      </w:r>
      <w:r w:rsidRPr="001C6797">
        <w:rPr>
          <w:b/>
          <w:lang w:val="en-GB"/>
        </w:rPr>
        <w:t>(a)</w:t>
      </w:r>
      <w:r>
        <w:rPr>
          <w:lang w:val="en-GB"/>
        </w:rPr>
        <w:t xml:space="preserve"> Nesting units installed in each cage and </w:t>
      </w:r>
      <w:r w:rsidRPr="001C6797">
        <w:rPr>
          <w:b/>
          <w:lang w:val="en-GB"/>
        </w:rPr>
        <w:t>(b)</w:t>
      </w:r>
      <w:r>
        <w:rPr>
          <w:lang w:val="en-GB"/>
        </w:rPr>
        <w:t xml:space="preserve"> insight into a nesting layer filled with </w:t>
      </w:r>
      <w:r>
        <w:rPr>
          <w:i/>
          <w:lang w:val="en-GB"/>
        </w:rPr>
        <w:t>O. bicornis</w:t>
      </w:r>
      <w:r>
        <w:rPr>
          <w:lang w:val="en-GB"/>
        </w:rPr>
        <w:t xml:space="preserve"> brood cells produced during the exposure phase.</w:t>
      </w:r>
      <w:r>
        <w:rPr>
          <w:lang w:val="en-GB"/>
        </w:rPr>
        <w:br w:type="page"/>
      </w:r>
    </w:p>
    <w:p w14:paraId="7A57289A" w14:textId="77777777" w:rsidR="00A86F3C" w:rsidRDefault="00A86F3C" w:rsidP="004C4A12">
      <w:pPr>
        <w:spacing w:line="360" w:lineRule="auto"/>
        <w:rPr>
          <w:lang w:val="en-GB"/>
        </w:rPr>
      </w:pPr>
      <w:r>
        <w:rPr>
          <w:noProof/>
          <w:lang w:eastAsia="de-CH"/>
        </w:rPr>
        <w:lastRenderedPageBreak/>
        <w:drawing>
          <wp:inline distT="0" distB="0" distL="0" distR="0" wp14:anchorId="122D4358" wp14:editId="6D7D4023">
            <wp:extent cx="6295292" cy="1559957"/>
            <wp:effectExtent l="0" t="0" r="0" b="0"/>
            <wp:docPr id="23"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340853" cy="1571247"/>
                    </a:xfrm>
                    <a:prstGeom prst="rect">
                      <a:avLst/>
                    </a:prstGeom>
                    <a:noFill/>
                    <a:ln>
                      <a:noFill/>
                    </a:ln>
                  </pic:spPr>
                </pic:pic>
              </a:graphicData>
            </a:graphic>
          </wp:inline>
        </w:drawing>
      </w:r>
    </w:p>
    <w:p w14:paraId="7CBDA343" w14:textId="480A7E38" w:rsidR="00A86F3C" w:rsidRDefault="00A86F3C" w:rsidP="004C4A12">
      <w:pPr>
        <w:spacing w:line="360" w:lineRule="auto"/>
        <w:rPr>
          <w:lang w:val="en-GB"/>
        </w:rPr>
      </w:pPr>
      <w:r>
        <w:rPr>
          <w:b/>
          <w:lang w:val="en-GB"/>
        </w:rPr>
        <w:t>Supplementary Figure 3: Timeline of the experiment</w:t>
      </w:r>
      <w:r>
        <w:rPr>
          <w:lang w:val="en-GB"/>
        </w:rPr>
        <w:t xml:space="preserve">. The exposure phase lasted from day 0 (28 June) until day 25 (23 July). Bees were introduced 10 days before the start of the exposure phase, </w:t>
      </w:r>
      <w:proofErr w:type="spellStart"/>
      <w:r>
        <w:rPr>
          <w:lang w:val="en-GB"/>
        </w:rPr>
        <w:t>sulfoxaflor</w:t>
      </w:r>
      <w:proofErr w:type="spellEnd"/>
      <w:r>
        <w:rPr>
          <w:lang w:val="en-GB"/>
        </w:rPr>
        <w:t xml:space="preserve"> (product Closer) was applied 5 days before the start of the exposure phase as pre-flowering application, </w:t>
      </w:r>
      <w:proofErr w:type="spellStart"/>
      <w:r>
        <w:rPr>
          <w:lang w:val="en-GB"/>
        </w:rPr>
        <w:t>azoxystrobin</w:t>
      </w:r>
      <w:proofErr w:type="spellEnd"/>
      <w:r>
        <w:rPr>
          <w:lang w:val="en-GB"/>
        </w:rPr>
        <w:t xml:space="preserve"> (product </w:t>
      </w:r>
      <w:proofErr w:type="spellStart"/>
      <w:r>
        <w:rPr>
          <w:lang w:val="en-GB"/>
        </w:rPr>
        <w:t>Amistar</w:t>
      </w:r>
      <w:proofErr w:type="spellEnd"/>
      <w:r>
        <w:rPr>
          <w:lang w:val="en-GB"/>
        </w:rPr>
        <w:t xml:space="preserve">) was applied at the beginning of the flowering and marked the beginning of the exposure phase. </w:t>
      </w:r>
      <w:r>
        <w:rPr>
          <w:b/>
          <w:lang w:val="en-GB"/>
        </w:rPr>
        <w:t>P</w:t>
      </w:r>
      <w:r>
        <w:rPr>
          <w:lang w:val="en-GB"/>
        </w:rPr>
        <w:t xml:space="preserve">: Pictures of brood cells taken after 4 pm; </w:t>
      </w:r>
      <w:r>
        <w:rPr>
          <w:b/>
          <w:lang w:val="en-GB"/>
        </w:rPr>
        <w:t>C</w:t>
      </w:r>
      <w:r>
        <w:rPr>
          <w:lang w:val="en-GB"/>
        </w:rPr>
        <w:t xml:space="preserve">: Count of roosting female </w:t>
      </w:r>
      <w:r>
        <w:rPr>
          <w:i/>
          <w:lang w:val="en-GB"/>
        </w:rPr>
        <w:t>O. bicornis</w:t>
      </w:r>
      <w:r>
        <w:rPr>
          <w:lang w:val="en-GB"/>
        </w:rPr>
        <w:t xml:space="preserve"> in nesting units after nightfall; </w:t>
      </w:r>
      <w:r>
        <w:rPr>
          <w:b/>
          <w:lang w:val="en-GB"/>
        </w:rPr>
        <w:t>F</w:t>
      </w:r>
      <w:r>
        <w:rPr>
          <w:lang w:val="en-GB"/>
        </w:rPr>
        <w:t xml:space="preserve">: Flower abundance estimation; </w:t>
      </w:r>
      <w:r>
        <w:rPr>
          <w:b/>
          <w:lang w:val="en-GB"/>
        </w:rPr>
        <w:t>Po</w:t>
      </w:r>
      <w:r>
        <w:rPr>
          <w:lang w:val="en-GB"/>
        </w:rPr>
        <w:t xml:space="preserve">: Pollen store sampling; </w:t>
      </w:r>
      <w:r>
        <w:rPr>
          <w:b/>
          <w:lang w:val="en-GB"/>
        </w:rPr>
        <w:t>H</w:t>
      </w:r>
      <w:r>
        <w:rPr>
          <w:lang w:val="en-GB"/>
        </w:rPr>
        <w:t>: Sampling of three female bees per cage for a separate study.</w:t>
      </w:r>
    </w:p>
    <w:p w14:paraId="4C7FB5E1" w14:textId="39ED6241" w:rsidR="003C1AFF" w:rsidRPr="00B9550A" w:rsidRDefault="003C1AFF" w:rsidP="00B9550A">
      <w:pPr>
        <w:spacing w:after="160" w:line="360" w:lineRule="auto"/>
        <w:jc w:val="left"/>
        <w:rPr>
          <w:lang w:val="en-GB"/>
        </w:rPr>
      </w:pPr>
      <w:r w:rsidRPr="00B9550A">
        <w:rPr>
          <w:lang w:val="en-GB"/>
        </w:rPr>
        <w:br w:type="page"/>
      </w:r>
    </w:p>
    <w:p w14:paraId="743014AE" w14:textId="29144F8A" w:rsidR="00E2494B" w:rsidRPr="004C4A12" w:rsidRDefault="004606B2" w:rsidP="00F26081">
      <w:pPr>
        <w:spacing w:line="360" w:lineRule="auto"/>
      </w:pPr>
      <w:r>
        <w:rPr>
          <w:noProof/>
          <w:lang w:eastAsia="de-CH"/>
        </w:rPr>
        <w:lastRenderedPageBreak/>
        <w:drawing>
          <wp:inline distT="0" distB="0" distL="0" distR="0" wp14:anchorId="0B3C23BF" wp14:editId="3515D6BF">
            <wp:extent cx="6264275" cy="4481195"/>
            <wp:effectExtent l="0" t="0" r="3175"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6264275" cy="4481195"/>
                    </a:xfrm>
                    <a:prstGeom prst="rect">
                      <a:avLst/>
                    </a:prstGeom>
                  </pic:spPr>
                </pic:pic>
              </a:graphicData>
            </a:graphic>
          </wp:inline>
        </w:drawing>
      </w:r>
    </w:p>
    <w:p w14:paraId="739657EF" w14:textId="288A1487" w:rsidR="00E2494B" w:rsidRDefault="00E2494B" w:rsidP="00F26081">
      <w:pPr>
        <w:spacing w:line="360" w:lineRule="auto"/>
        <w:rPr>
          <w:lang w:val="en-GB"/>
        </w:rPr>
      </w:pPr>
      <w:r>
        <w:rPr>
          <w:b/>
          <w:lang w:val="en-GB"/>
        </w:rPr>
        <w:t>Supplementary Figure</w:t>
      </w:r>
      <w:r w:rsidR="00F26081">
        <w:rPr>
          <w:b/>
          <w:lang w:val="en-GB"/>
        </w:rPr>
        <w:t xml:space="preserve"> </w:t>
      </w:r>
      <w:r w:rsidR="00B9550A">
        <w:rPr>
          <w:b/>
          <w:lang w:val="en-GB"/>
        </w:rPr>
        <w:t>4</w:t>
      </w:r>
      <w:r>
        <w:rPr>
          <w:b/>
          <w:lang w:val="en-GB"/>
        </w:rPr>
        <w:t>:</w:t>
      </w:r>
      <w:r>
        <w:rPr>
          <w:lang w:val="en-GB"/>
        </w:rPr>
        <w:t xml:space="preserve"> </w:t>
      </w:r>
      <w:r>
        <w:rPr>
          <w:b/>
          <w:lang w:val="en-GB"/>
        </w:rPr>
        <w:t>Predicted number of offspring produced per cage during days 0-10 of the exposure phase</w:t>
      </w:r>
      <w:r>
        <w:rPr>
          <w:lang w:val="en-GB"/>
        </w:rPr>
        <w:t>. Model prediction from a linear mixed effects model (LMM) including raw data (dots) and 95% confidence intervals as shaded areas.</w:t>
      </w:r>
      <w:r>
        <w:rPr>
          <w:lang w:val="en-GB"/>
        </w:rPr>
        <w:br w:type="page"/>
      </w:r>
    </w:p>
    <w:p w14:paraId="69B86E6C" w14:textId="6927CEC3" w:rsidR="00E2494B" w:rsidRDefault="004606B2" w:rsidP="00F26081">
      <w:pPr>
        <w:spacing w:line="360" w:lineRule="auto"/>
        <w:rPr>
          <w:b/>
          <w:lang w:val="en-GB"/>
        </w:rPr>
      </w:pPr>
      <w:r>
        <w:rPr>
          <w:noProof/>
          <w:lang w:eastAsia="de-CH"/>
        </w:rPr>
        <w:lastRenderedPageBreak/>
        <w:drawing>
          <wp:inline distT="0" distB="0" distL="0" distR="0" wp14:anchorId="37340740" wp14:editId="616A854D">
            <wp:extent cx="6264275" cy="4471670"/>
            <wp:effectExtent l="0" t="0" r="3175" b="508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6264275" cy="4471670"/>
                    </a:xfrm>
                    <a:prstGeom prst="rect">
                      <a:avLst/>
                    </a:prstGeom>
                  </pic:spPr>
                </pic:pic>
              </a:graphicData>
            </a:graphic>
          </wp:inline>
        </w:drawing>
      </w:r>
    </w:p>
    <w:p w14:paraId="39DB2EC5" w14:textId="0F199622" w:rsidR="00E2494B" w:rsidRDefault="00E2494B" w:rsidP="00F26081">
      <w:pPr>
        <w:spacing w:line="360" w:lineRule="auto"/>
        <w:rPr>
          <w:lang w:val="en-GB"/>
        </w:rPr>
      </w:pPr>
      <w:r>
        <w:rPr>
          <w:b/>
          <w:lang w:val="en-GB"/>
        </w:rPr>
        <w:t>Supplementary Figure</w:t>
      </w:r>
      <w:r w:rsidR="00F26081">
        <w:rPr>
          <w:b/>
          <w:lang w:val="en-GB"/>
        </w:rPr>
        <w:t xml:space="preserve"> </w:t>
      </w:r>
      <w:r w:rsidR="00B9550A">
        <w:rPr>
          <w:b/>
          <w:lang w:val="en-GB"/>
        </w:rPr>
        <w:t>5</w:t>
      </w:r>
      <w:r>
        <w:rPr>
          <w:b/>
          <w:lang w:val="en-GB"/>
        </w:rPr>
        <w:t>:</w:t>
      </w:r>
      <w:r>
        <w:rPr>
          <w:lang w:val="en-GB"/>
        </w:rPr>
        <w:t xml:space="preserve"> </w:t>
      </w:r>
      <w:r>
        <w:rPr>
          <w:b/>
          <w:lang w:val="en-GB"/>
        </w:rPr>
        <w:t>Predicted proportions of offspring mortality per cage of offspring produced during days 0-10 of the exposure phase</w:t>
      </w:r>
      <w:r>
        <w:rPr>
          <w:lang w:val="en-GB"/>
        </w:rPr>
        <w:t xml:space="preserve">. Model prediction from </w:t>
      </w:r>
      <w:r w:rsidR="00F26081">
        <w:rPr>
          <w:lang w:val="en-GB"/>
        </w:rPr>
        <w:t xml:space="preserve">a generalized </w:t>
      </w:r>
      <w:r>
        <w:rPr>
          <w:lang w:val="en-GB"/>
        </w:rPr>
        <w:t>linear mixed effects model (</w:t>
      </w:r>
      <w:r w:rsidR="00F26081">
        <w:rPr>
          <w:lang w:val="en-GB"/>
        </w:rPr>
        <w:t>G</w:t>
      </w:r>
      <w:r>
        <w:rPr>
          <w:lang w:val="en-GB"/>
        </w:rPr>
        <w:t>LMM) including raw data (dots) and 95% confidence intervals as shaded areas.</w:t>
      </w:r>
    </w:p>
    <w:p w14:paraId="078D1F51" w14:textId="63A14674" w:rsidR="00E2494B" w:rsidRDefault="00E2494B" w:rsidP="00F26081">
      <w:pPr>
        <w:spacing w:after="160" w:line="360" w:lineRule="auto"/>
        <w:jc w:val="left"/>
        <w:rPr>
          <w:lang w:val="en-GB"/>
        </w:rPr>
      </w:pPr>
      <w:r>
        <w:rPr>
          <w:lang w:val="en-GB"/>
        </w:rPr>
        <w:br w:type="page"/>
      </w:r>
    </w:p>
    <w:p w14:paraId="79C46B3E" w14:textId="77777777" w:rsidR="00B9550A" w:rsidRDefault="00B9550A" w:rsidP="00B9550A">
      <w:pPr>
        <w:spacing w:after="160" w:line="360" w:lineRule="auto"/>
        <w:jc w:val="left"/>
        <w:rPr>
          <w:lang w:val="en-GB"/>
        </w:rPr>
      </w:pPr>
      <w:r>
        <w:rPr>
          <w:noProof/>
          <w:lang w:eastAsia="de-CH"/>
        </w:rPr>
        <w:drawing>
          <wp:inline distT="0" distB="0" distL="0" distR="0" wp14:anchorId="35F0053F" wp14:editId="54061B6D">
            <wp:extent cx="6264275" cy="2656840"/>
            <wp:effectExtent l="0" t="0" r="3175" b="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6264275" cy="2656840"/>
                    </a:xfrm>
                    <a:prstGeom prst="rect">
                      <a:avLst/>
                    </a:prstGeom>
                  </pic:spPr>
                </pic:pic>
              </a:graphicData>
            </a:graphic>
          </wp:inline>
        </w:drawing>
      </w:r>
    </w:p>
    <w:p w14:paraId="3D18C182" w14:textId="14332C94" w:rsidR="00B9550A" w:rsidRDefault="00B9550A" w:rsidP="00B9550A">
      <w:pPr>
        <w:spacing w:after="160" w:line="360" w:lineRule="auto"/>
        <w:jc w:val="left"/>
      </w:pPr>
      <w:r w:rsidRPr="005F1DB1">
        <w:rPr>
          <w:b/>
          <w:lang w:val="en-GB"/>
        </w:rPr>
        <w:t xml:space="preserve">Supplementary Figure </w:t>
      </w:r>
      <w:r>
        <w:rPr>
          <w:b/>
          <w:lang w:val="en-GB"/>
        </w:rPr>
        <w:t>6</w:t>
      </w:r>
      <w:r w:rsidRPr="005F1DB1">
        <w:rPr>
          <w:b/>
          <w:lang w:val="en-GB"/>
        </w:rPr>
        <w:t xml:space="preserve">: </w:t>
      </w:r>
      <w:r>
        <w:rPr>
          <w:b/>
          <w:lang w:val="en-GB"/>
        </w:rPr>
        <w:t>Temperature during the experimental period 2019.</w:t>
      </w:r>
      <w:r>
        <w:rPr>
          <w:lang w:val="en-GB"/>
        </w:rPr>
        <w:t xml:space="preserve"> The graph shows the daily mean temperature (dots) between 6 am and 6 pm. Error bars indicate the minimum and the maximum temperature between 6 am and 6 pm. </w:t>
      </w:r>
      <w:r w:rsidRPr="0060781D">
        <w:rPr>
          <w:lang w:val="en-GB"/>
        </w:rPr>
        <w:t xml:space="preserve">The exposure phase in the cages lasted from </w:t>
      </w:r>
      <w:r w:rsidRPr="005F1DB1">
        <w:rPr>
          <w:lang w:val="en-GB"/>
        </w:rPr>
        <w:t xml:space="preserve">28 June until 23 July 2019. </w:t>
      </w:r>
      <w:r w:rsidRPr="005F1DB1">
        <w:t xml:space="preserve">Data </w:t>
      </w:r>
      <w:proofErr w:type="spellStart"/>
      <w:r w:rsidRPr="005F1DB1">
        <w:t>from</w:t>
      </w:r>
      <w:proofErr w:type="spellEnd"/>
      <w:r w:rsidRPr="005F1DB1">
        <w:t xml:space="preserve"> Bundesamt für Meteorologie und Klimatologie, </w:t>
      </w:r>
      <w:proofErr w:type="spellStart"/>
      <w:r w:rsidRPr="005F1DB1">
        <w:t>MeteoSchweiz</w:t>
      </w:r>
      <w:proofErr w:type="spellEnd"/>
      <w:r w:rsidRPr="005F1DB1">
        <w:t xml:space="preserve">, </w:t>
      </w:r>
      <w:proofErr w:type="spellStart"/>
      <w:r w:rsidRPr="005F1DB1">
        <w:t>Switzerland</w:t>
      </w:r>
      <w:proofErr w:type="spellEnd"/>
      <w:r>
        <w:t xml:space="preserve">, GPS </w:t>
      </w:r>
      <w:proofErr w:type="spellStart"/>
      <w:r>
        <w:t>coordinates</w:t>
      </w:r>
      <w:proofErr w:type="spellEnd"/>
      <w:r>
        <w:t xml:space="preserve"> </w:t>
      </w:r>
      <w:proofErr w:type="spellStart"/>
      <w:r>
        <w:t>of</w:t>
      </w:r>
      <w:proofErr w:type="spellEnd"/>
      <w:r>
        <w:t xml:space="preserve"> </w:t>
      </w:r>
      <w:proofErr w:type="spellStart"/>
      <w:r>
        <w:t>the</w:t>
      </w:r>
      <w:proofErr w:type="spellEnd"/>
      <w:r>
        <w:t xml:space="preserve"> </w:t>
      </w:r>
      <w:proofErr w:type="spellStart"/>
      <w:r>
        <w:t>weather</w:t>
      </w:r>
      <w:proofErr w:type="spellEnd"/>
      <w:r>
        <w:t xml:space="preserve"> </w:t>
      </w:r>
      <w:proofErr w:type="spellStart"/>
      <w:r>
        <w:t>station</w:t>
      </w:r>
      <w:proofErr w:type="spellEnd"/>
      <w:r>
        <w:t xml:space="preserve">: </w:t>
      </w:r>
      <w:r w:rsidRPr="00B44783">
        <w:t>47.427694 / 8.517953</w:t>
      </w:r>
      <w:r w:rsidRPr="005F1DB1">
        <w:t>.</w:t>
      </w:r>
    </w:p>
    <w:p w14:paraId="0A41DCCC" w14:textId="77777777" w:rsidR="00B9550A" w:rsidRDefault="00B9550A">
      <w:pPr>
        <w:spacing w:after="160" w:line="259" w:lineRule="auto"/>
        <w:jc w:val="left"/>
      </w:pPr>
      <w:r>
        <w:br w:type="page"/>
      </w:r>
    </w:p>
    <w:p w14:paraId="1028960A" w14:textId="00904607" w:rsidR="00E2494B" w:rsidRPr="00C57715" w:rsidRDefault="00E2494B" w:rsidP="00F26081">
      <w:pPr>
        <w:spacing w:line="360" w:lineRule="auto"/>
        <w:rPr>
          <w:lang w:val="en-GB"/>
        </w:rPr>
      </w:pPr>
      <w:r>
        <w:rPr>
          <w:b/>
          <w:lang w:val="en-GB"/>
        </w:rPr>
        <w:t xml:space="preserve">Supplementary Table 1: Survival of adult </w:t>
      </w:r>
      <w:r>
        <w:rPr>
          <w:b/>
          <w:i/>
          <w:lang w:val="en-GB"/>
        </w:rPr>
        <w:t xml:space="preserve">O. bicornis </w:t>
      </w:r>
      <w:r w:rsidRPr="008F711C">
        <w:rPr>
          <w:b/>
          <w:lang w:val="en-GB"/>
        </w:rPr>
        <w:t>females</w:t>
      </w:r>
      <w:r>
        <w:rPr>
          <w:b/>
          <w:lang w:val="en-GB"/>
        </w:rPr>
        <w:t xml:space="preserve">. </w:t>
      </w:r>
      <w:r>
        <w:rPr>
          <w:lang w:val="en-GB"/>
        </w:rPr>
        <w:t xml:space="preserve">Results of the mixed-effects cox proportional </w:t>
      </w:r>
      <w:bookmarkStart w:id="0" w:name="_GoBack"/>
      <w:bookmarkEnd w:id="0"/>
      <w:r>
        <w:rPr>
          <w:lang w:val="en-GB"/>
        </w:rPr>
        <w:t xml:space="preserve">hazards model of adult female </w:t>
      </w:r>
      <w:r>
        <w:rPr>
          <w:i/>
          <w:lang w:val="en-GB"/>
        </w:rPr>
        <w:t>O. bicornis</w:t>
      </w:r>
      <w:r>
        <w:rPr>
          <w:lang w:val="en-GB"/>
        </w:rPr>
        <w:t xml:space="preserve"> survival during the exposure phase of the experiment analysed with the 4-level factor </w:t>
      </w:r>
      <w:r w:rsidRPr="008F711C">
        <w:rPr>
          <w:lang w:val="en-GB"/>
        </w:rPr>
        <w:t>treatment</w:t>
      </w:r>
      <w:r>
        <w:rPr>
          <w:i/>
          <w:lang w:val="en-GB"/>
        </w:rPr>
        <w:t xml:space="preserve"> </w:t>
      </w:r>
      <w:r>
        <w:rPr>
          <w:lang w:val="en-GB"/>
        </w:rPr>
        <w:t xml:space="preserve">(levels: </w:t>
      </w:r>
      <w:proofErr w:type="spellStart"/>
      <w:r>
        <w:rPr>
          <w:lang w:val="en-GB"/>
        </w:rPr>
        <w:t>sulfoxaflor</w:t>
      </w:r>
      <w:proofErr w:type="spellEnd"/>
      <w:r>
        <w:rPr>
          <w:lang w:val="en-GB"/>
        </w:rPr>
        <w:t xml:space="preserve"> (product Closer), </w:t>
      </w:r>
      <w:proofErr w:type="spellStart"/>
      <w:r>
        <w:rPr>
          <w:lang w:val="en-GB"/>
        </w:rPr>
        <w:t>azoxystrobin</w:t>
      </w:r>
      <w:proofErr w:type="spellEnd"/>
      <w:r>
        <w:rPr>
          <w:lang w:val="en-GB"/>
        </w:rPr>
        <w:t xml:space="preserve"> (product </w:t>
      </w:r>
      <w:proofErr w:type="spellStart"/>
      <w:r>
        <w:rPr>
          <w:lang w:val="en-GB"/>
        </w:rPr>
        <w:t>Amistar</w:t>
      </w:r>
      <w:proofErr w:type="spellEnd"/>
      <w:r>
        <w:rPr>
          <w:lang w:val="en-GB"/>
        </w:rPr>
        <w:t xml:space="preserve">), mix (Closer + </w:t>
      </w:r>
      <w:proofErr w:type="spellStart"/>
      <w:r>
        <w:rPr>
          <w:lang w:val="en-GB"/>
        </w:rPr>
        <w:t>Amistar</w:t>
      </w:r>
      <w:proofErr w:type="spellEnd"/>
      <w:r>
        <w:rPr>
          <w:lang w:val="en-GB"/>
        </w:rPr>
        <w:t xml:space="preserve">), water control (control). Cage ID was included as random factor. </w:t>
      </w:r>
    </w:p>
    <w:tbl>
      <w:tblPr>
        <w:tblStyle w:val="Tabellenraster2"/>
        <w:tblW w:w="5000" w:type="pct"/>
        <w:tblInd w:w="0" w:type="dxa"/>
        <w:tblBorders>
          <w:left w:val="none" w:sz="0" w:space="0" w:color="auto"/>
          <w:right w:val="none" w:sz="0" w:space="0" w:color="auto"/>
          <w:insideV w:val="none" w:sz="0" w:space="0" w:color="auto"/>
        </w:tblBorders>
        <w:tblLook w:val="04A0" w:firstRow="1" w:lastRow="0" w:firstColumn="1" w:lastColumn="0" w:noHBand="0" w:noVBand="1"/>
      </w:tblPr>
      <w:tblGrid>
        <w:gridCol w:w="2121"/>
        <w:gridCol w:w="1849"/>
        <w:gridCol w:w="1845"/>
        <w:gridCol w:w="1845"/>
        <w:gridCol w:w="992"/>
        <w:gridCol w:w="1213"/>
      </w:tblGrid>
      <w:tr w:rsidR="00E2494B" w:rsidRPr="00B9550A" w14:paraId="1D4A3B1F" w14:textId="77777777" w:rsidTr="00D24A16">
        <w:tc>
          <w:tcPr>
            <w:tcW w:w="5000" w:type="pct"/>
            <w:gridSpan w:val="6"/>
            <w:tcBorders>
              <w:top w:val="single" w:sz="4" w:space="0" w:color="auto"/>
              <w:left w:val="nil"/>
              <w:bottom w:val="single" w:sz="4" w:space="0" w:color="auto"/>
              <w:right w:val="nil"/>
            </w:tcBorders>
            <w:shd w:val="clear" w:color="auto" w:fill="E7E6E6" w:themeFill="background2"/>
            <w:hideMark/>
          </w:tcPr>
          <w:p w14:paraId="0010BDB3" w14:textId="77777777" w:rsidR="00E2494B" w:rsidRDefault="00E2494B" w:rsidP="004C4A12">
            <w:pPr>
              <w:spacing w:line="240" w:lineRule="auto"/>
              <w:rPr>
                <w:b/>
                <w:lang w:val="en-GB"/>
              </w:rPr>
            </w:pPr>
            <w:r>
              <w:rPr>
                <w:b/>
                <w:lang w:val="en-GB"/>
              </w:rPr>
              <w:t xml:space="preserve">Survival of adult female </w:t>
            </w:r>
            <w:r>
              <w:rPr>
                <w:b/>
                <w:i/>
                <w:lang w:val="en-GB"/>
              </w:rPr>
              <w:t>O. bicornis</w:t>
            </w:r>
            <w:r>
              <w:rPr>
                <w:b/>
                <w:lang w:val="en-GB"/>
              </w:rPr>
              <w:t xml:space="preserve"> during the exposure phase</w:t>
            </w:r>
          </w:p>
        </w:tc>
      </w:tr>
      <w:tr w:rsidR="00E2494B" w14:paraId="7A60260A" w14:textId="77777777" w:rsidTr="00D24A16">
        <w:tc>
          <w:tcPr>
            <w:tcW w:w="1075" w:type="pct"/>
            <w:tcBorders>
              <w:top w:val="single" w:sz="4" w:space="0" w:color="auto"/>
              <w:left w:val="nil"/>
              <w:bottom w:val="single" w:sz="4" w:space="0" w:color="auto"/>
              <w:right w:val="nil"/>
            </w:tcBorders>
            <w:hideMark/>
          </w:tcPr>
          <w:p w14:paraId="43CAC57E" w14:textId="30AE9DEF" w:rsidR="00E2494B" w:rsidRDefault="00D83182" w:rsidP="004C4A12">
            <w:pPr>
              <w:spacing w:line="240" w:lineRule="auto"/>
              <w:rPr>
                <w:b/>
                <w:lang w:val="en-GB"/>
              </w:rPr>
            </w:pPr>
            <w:r>
              <w:rPr>
                <w:b/>
                <w:lang w:val="en-GB"/>
              </w:rPr>
              <w:t>Coefficients</w:t>
            </w:r>
          </w:p>
        </w:tc>
        <w:tc>
          <w:tcPr>
            <w:tcW w:w="937" w:type="pct"/>
            <w:tcBorders>
              <w:top w:val="single" w:sz="4" w:space="0" w:color="auto"/>
              <w:left w:val="nil"/>
              <w:bottom w:val="single" w:sz="4" w:space="0" w:color="auto"/>
              <w:right w:val="nil"/>
            </w:tcBorders>
            <w:hideMark/>
          </w:tcPr>
          <w:p w14:paraId="550740D9" w14:textId="77777777" w:rsidR="00E2494B" w:rsidRDefault="00E2494B">
            <w:pPr>
              <w:spacing w:line="240" w:lineRule="auto"/>
              <w:rPr>
                <w:b/>
                <w:sz w:val="24"/>
                <w:lang w:val="en-GB"/>
              </w:rPr>
            </w:pPr>
            <w:r>
              <w:rPr>
                <w:b/>
                <w:lang w:val="en-GB"/>
              </w:rPr>
              <w:t>Hazard ratio</w:t>
            </w:r>
          </w:p>
        </w:tc>
        <w:tc>
          <w:tcPr>
            <w:tcW w:w="935" w:type="pct"/>
            <w:tcBorders>
              <w:top w:val="single" w:sz="4" w:space="0" w:color="auto"/>
              <w:left w:val="nil"/>
              <w:bottom w:val="single" w:sz="4" w:space="0" w:color="auto"/>
              <w:right w:val="nil"/>
            </w:tcBorders>
            <w:hideMark/>
          </w:tcPr>
          <w:p w14:paraId="124FA904" w14:textId="77777777" w:rsidR="00E2494B" w:rsidRDefault="00E2494B">
            <w:pPr>
              <w:spacing w:line="240" w:lineRule="auto"/>
              <w:rPr>
                <w:b/>
                <w:lang w:val="en-GB"/>
              </w:rPr>
            </w:pPr>
            <w:r>
              <w:rPr>
                <w:b/>
                <w:lang w:val="en-GB"/>
              </w:rPr>
              <w:t>Lower 95% CI</w:t>
            </w:r>
          </w:p>
        </w:tc>
        <w:tc>
          <w:tcPr>
            <w:tcW w:w="935" w:type="pct"/>
            <w:tcBorders>
              <w:top w:val="single" w:sz="4" w:space="0" w:color="auto"/>
              <w:left w:val="nil"/>
              <w:bottom w:val="single" w:sz="4" w:space="0" w:color="auto"/>
              <w:right w:val="nil"/>
            </w:tcBorders>
            <w:hideMark/>
          </w:tcPr>
          <w:p w14:paraId="1513AC50" w14:textId="77777777" w:rsidR="00E2494B" w:rsidRDefault="00E2494B">
            <w:pPr>
              <w:spacing w:line="240" w:lineRule="auto"/>
              <w:rPr>
                <w:b/>
                <w:lang w:val="en-GB"/>
              </w:rPr>
            </w:pPr>
            <w:r>
              <w:rPr>
                <w:b/>
                <w:lang w:val="en-GB"/>
              </w:rPr>
              <w:t>Upper 95% CI</w:t>
            </w:r>
          </w:p>
        </w:tc>
        <w:tc>
          <w:tcPr>
            <w:tcW w:w="503" w:type="pct"/>
            <w:tcBorders>
              <w:top w:val="single" w:sz="4" w:space="0" w:color="auto"/>
              <w:left w:val="nil"/>
              <w:bottom w:val="single" w:sz="4" w:space="0" w:color="auto"/>
              <w:right w:val="nil"/>
            </w:tcBorders>
            <w:hideMark/>
          </w:tcPr>
          <w:p w14:paraId="2EC632D5" w14:textId="77777777" w:rsidR="00E2494B" w:rsidRDefault="00E2494B">
            <w:pPr>
              <w:spacing w:line="240" w:lineRule="auto"/>
              <w:rPr>
                <w:b/>
                <w:i/>
                <w:lang w:val="en-GB"/>
              </w:rPr>
            </w:pPr>
            <w:r>
              <w:rPr>
                <w:b/>
                <w:i/>
                <w:lang w:val="en-GB"/>
              </w:rPr>
              <w:t>Z</w:t>
            </w:r>
          </w:p>
        </w:tc>
        <w:tc>
          <w:tcPr>
            <w:tcW w:w="616" w:type="pct"/>
            <w:tcBorders>
              <w:top w:val="single" w:sz="4" w:space="0" w:color="auto"/>
              <w:left w:val="nil"/>
              <w:bottom w:val="single" w:sz="4" w:space="0" w:color="auto"/>
              <w:right w:val="nil"/>
            </w:tcBorders>
            <w:hideMark/>
          </w:tcPr>
          <w:p w14:paraId="0498F0F2" w14:textId="77777777" w:rsidR="00E2494B" w:rsidRDefault="00E2494B">
            <w:pPr>
              <w:spacing w:line="240" w:lineRule="auto"/>
              <w:rPr>
                <w:b/>
                <w:lang w:val="en-GB"/>
              </w:rPr>
            </w:pPr>
            <w:r>
              <w:rPr>
                <w:b/>
                <w:i/>
                <w:lang w:val="en-GB"/>
              </w:rPr>
              <w:t>P-</w:t>
            </w:r>
            <w:r>
              <w:rPr>
                <w:b/>
                <w:lang w:val="en-GB"/>
              </w:rPr>
              <w:t>value</w:t>
            </w:r>
          </w:p>
        </w:tc>
      </w:tr>
      <w:tr w:rsidR="00E2494B" w14:paraId="4EEE92F4" w14:textId="77777777" w:rsidTr="00D24A16">
        <w:tc>
          <w:tcPr>
            <w:tcW w:w="1075" w:type="pct"/>
            <w:tcBorders>
              <w:top w:val="nil"/>
              <w:left w:val="nil"/>
              <w:bottom w:val="single" w:sz="4" w:space="0" w:color="auto"/>
              <w:right w:val="nil"/>
            </w:tcBorders>
            <w:hideMark/>
          </w:tcPr>
          <w:p w14:paraId="55A03B54" w14:textId="77777777" w:rsidR="00E2494B" w:rsidRDefault="00E2494B" w:rsidP="004C4A12">
            <w:pPr>
              <w:spacing w:line="240" w:lineRule="auto"/>
              <w:rPr>
                <w:lang w:val="en-GB"/>
              </w:rPr>
            </w:pPr>
            <w:proofErr w:type="spellStart"/>
            <w:r>
              <w:rPr>
                <w:lang w:val="en-GB"/>
              </w:rPr>
              <w:t>sulfoxaflor</w:t>
            </w:r>
            <w:proofErr w:type="spellEnd"/>
          </w:p>
          <w:p w14:paraId="7F10DC5B" w14:textId="77777777" w:rsidR="00E2494B" w:rsidRDefault="00E2494B">
            <w:pPr>
              <w:spacing w:line="240" w:lineRule="auto"/>
              <w:rPr>
                <w:lang w:val="en-GB"/>
              </w:rPr>
            </w:pPr>
            <w:proofErr w:type="spellStart"/>
            <w:r>
              <w:rPr>
                <w:lang w:val="en-GB"/>
              </w:rPr>
              <w:t>azoxystrobin</w:t>
            </w:r>
            <w:proofErr w:type="spellEnd"/>
          </w:p>
          <w:p w14:paraId="44E27CE7" w14:textId="77777777" w:rsidR="00E2494B" w:rsidRDefault="00E2494B">
            <w:pPr>
              <w:spacing w:line="240" w:lineRule="auto"/>
              <w:rPr>
                <w:lang w:val="en-GB"/>
              </w:rPr>
            </w:pPr>
            <w:r>
              <w:rPr>
                <w:lang w:val="en-GB"/>
              </w:rPr>
              <w:t>mix</w:t>
            </w:r>
          </w:p>
        </w:tc>
        <w:tc>
          <w:tcPr>
            <w:tcW w:w="937" w:type="pct"/>
            <w:tcBorders>
              <w:top w:val="nil"/>
              <w:left w:val="nil"/>
              <w:bottom w:val="single" w:sz="4" w:space="0" w:color="auto"/>
              <w:right w:val="nil"/>
            </w:tcBorders>
            <w:hideMark/>
          </w:tcPr>
          <w:p w14:paraId="3FDE8ED9" w14:textId="77777777" w:rsidR="00E2494B" w:rsidRDefault="00E2494B">
            <w:pPr>
              <w:spacing w:line="240" w:lineRule="auto"/>
              <w:rPr>
                <w:lang w:val="en-GB"/>
              </w:rPr>
            </w:pPr>
            <w:r>
              <w:rPr>
                <w:lang w:val="en-GB"/>
              </w:rPr>
              <w:t>1.31</w:t>
            </w:r>
          </w:p>
          <w:p w14:paraId="581AE802" w14:textId="77777777" w:rsidR="00E2494B" w:rsidRDefault="00E2494B">
            <w:pPr>
              <w:spacing w:line="240" w:lineRule="auto"/>
              <w:rPr>
                <w:lang w:val="en-GB"/>
              </w:rPr>
            </w:pPr>
            <w:r>
              <w:rPr>
                <w:lang w:val="en-GB"/>
              </w:rPr>
              <w:t>1.13</w:t>
            </w:r>
          </w:p>
          <w:p w14:paraId="1B437204" w14:textId="77777777" w:rsidR="00E2494B" w:rsidRDefault="00E2494B">
            <w:pPr>
              <w:spacing w:line="240" w:lineRule="auto"/>
              <w:rPr>
                <w:lang w:val="en-GB"/>
              </w:rPr>
            </w:pPr>
            <w:r>
              <w:rPr>
                <w:lang w:val="en-GB"/>
              </w:rPr>
              <w:t>1.28</w:t>
            </w:r>
          </w:p>
        </w:tc>
        <w:tc>
          <w:tcPr>
            <w:tcW w:w="935" w:type="pct"/>
            <w:tcBorders>
              <w:top w:val="nil"/>
              <w:left w:val="nil"/>
              <w:bottom w:val="single" w:sz="4" w:space="0" w:color="auto"/>
              <w:right w:val="nil"/>
            </w:tcBorders>
            <w:hideMark/>
          </w:tcPr>
          <w:p w14:paraId="0579BC67" w14:textId="77777777" w:rsidR="00E2494B" w:rsidRDefault="00E2494B">
            <w:pPr>
              <w:spacing w:line="240" w:lineRule="auto"/>
              <w:rPr>
                <w:lang w:val="en-GB"/>
              </w:rPr>
            </w:pPr>
            <w:r>
              <w:rPr>
                <w:lang w:val="en-GB"/>
              </w:rPr>
              <w:t>0.93</w:t>
            </w:r>
          </w:p>
          <w:p w14:paraId="2A3D70B2" w14:textId="77777777" w:rsidR="00E2494B" w:rsidRDefault="00E2494B">
            <w:pPr>
              <w:spacing w:line="240" w:lineRule="auto"/>
              <w:rPr>
                <w:lang w:val="en-GB"/>
              </w:rPr>
            </w:pPr>
            <w:r>
              <w:rPr>
                <w:lang w:val="en-GB"/>
              </w:rPr>
              <w:t>0.80</w:t>
            </w:r>
          </w:p>
          <w:p w14:paraId="121915C3" w14:textId="77777777" w:rsidR="00E2494B" w:rsidRDefault="00E2494B">
            <w:pPr>
              <w:spacing w:line="240" w:lineRule="auto"/>
              <w:rPr>
                <w:lang w:val="en-GB"/>
              </w:rPr>
            </w:pPr>
            <w:r>
              <w:rPr>
                <w:lang w:val="en-GB"/>
              </w:rPr>
              <w:t>0.90</w:t>
            </w:r>
          </w:p>
        </w:tc>
        <w:tc>
          <w:tcPr>
            <w:tcW w:w="935" w:type="pct"/>
            <w:tcBorders>
              <w:top w:val="nil"/>
              <w:left w:val="nil"/>
              <w:bottom w:val="single" w:sz="4" w:space="0" w:color="auto"/>
              <w:right w:val="nil"/>
            </w:tcBorders>
            <w:hideMark/>
          </w:tcPr>
          <w:p w14:paraId="67649D0C" w14:textId="77777777" w:rsidR="00E2494B" w:rsidRDefault="00E2494B">
            <w:pPr>
              <w:spacing w:line="240" w:lineRule="auto"/>
              <w:rPr>
                <w:lang w:val="en-GB"/>
              </w:rPr>
            </w:pPr>
            <w:r>
              <w:rPr>
                <w:lang w:val="en-GB"/>
              </w:rPr>
              <w:t>1.86</w:t>
            </w:r>
          </w:p>
          <w:p w14:paraId="19E9D2F1" w14:textId="77777777" w:rsidR="00E2494B" w:rsidRDefault="00E2494B">
            <w:pPr>
              <w:spacing w:line="240" w:lineRule="auto"/>
              <w:rPr>
                <w:lang w:val="en-GB"/>
              </w:rPr>
            </w:pPr>
            <w:r>
              <w:rPr>
                <w:lang w:val="en-GB"/>
              </w:rPr>
              <w:t>1.60</w:t>
            </w:r>
          </w:p>
          <w:p w14:paraId="3A4E2B83" w14:textId="77777777" w:rsidR="00E2494B" w:rsidRDefault="00E2494B">
            <w:pPr>
              <w:spacing w:line="240" w:lineRule="auto"/>
              <w:rPr>
                <w:lang w:val="en-GB"/>
              </w:rPr>
            </w:pPr>
            <w:r>
              <w:rPr>
                <w:lang w:val="en-GB"/>
              </w:rPr>
              <w:t>1.81</w:t>
            </w:r>
          </w:p>
        </w:tc>
        <w:tc>
          <w:tcPr>
            <w:tcW w:w="503" w:type="pct"/>
            <w:tcBorders>
              <w:top w:val="nil"/>
              <w:left w:val="nil"/>
              <w:bottom w:val="single" w:sz="4" w:space="0" w:color="auto"/>
              <w:right w:val="nil"/>
            </w:tcBorders>
            <w:hideMark/>
          </w:tcPr>
          <w:p w14:paraId="63E810C3" w14:textId="77777777" w:rsidR="00E2494B" w:rsidRDefault="00E2494B">
            <w:pPr>
              <w:spacing w:line="240" w:lineRule="auto"/>
              <w:rPr>
                <w:lang w:val="en-GB"/>
              </w:rPr>
            </w:pPr>
            <w:r>
              <w:rPr>
                <w:lang w:val="en-GB"/>
              </w:rPr>
              <w:t>1.58</w:t>
            </w:r>
          </w:p>
          <w:p w14:paraId="58D7F051" w14:textId="77777777" w:rsidR="00E2494B" w:rsidRDefault="00E2494B">
            <w:pPr>
              <w:spacing w:line="240" w:lineRule="auto"/>
              <w:rPr>
                <w:lang w:val="en-GB"/>
              </w:rPr>
            </w:pPr>
            <w:r>
              <w:rPr>
                <w:lang w:val="en-GB"/>
              </w:rPr>
              <w:t>0.73</w:t>
            </w:r>
          </w:p>
          <w:p w14:paraId="6F2B2758" w14:textId="77777777" w:rsidR="00E2494B" w:rsidRDefault="00E2494B">
            <w:pPr>
              <w:spacing w:line="240" w:lineRule="auto"/>
              <w:rPr>
                <w:lang w:val="en-GB"/>
              </w:rPr>
            </w:pPr>
            <w:r>
              <w:rPr>
                <w:lang w:val="en-GB"/>
              </w:rPr>
              <w:t>1.42</w:t>
            </w:r>
          </w:p>
        </w:tc>
        <w:tc>
          <w:tcPr>
            <w:tcW w:w="616" w:type="pct"/>
            <w:tcBorders>
              <w:top w:val="nil"/>
              <w:left w:val="nil"/>
              <w:bottom w:val="single" w:sz="4" w:space="0" w:color="auto"/>
              <w:right w:val="nil"/>
            </w:tcBorders>
            <w:hideMark/>
          </w:tcPr>
          <w:p w14:paraId="65914597" w14:textId="77777777" w:rsidR="00E2494B" w:rsidRDefault="00E2494B">
            <w:pPr>
              <w:spacing w:line="240" w:lineRule="auto"/>
              <w:rPr>
                <w:lang w:val="en-GB"/>
              </w:rPr>
            </w:pPr>
            <w:r>
              <w:rPr>
                <w:lang w:val="en-GB"/>
              </w:rPr>
              <w:t>0.11</w:t>
            </w:r>
          </w:p>
          <w:p w14:paraId="11279DFB" w14:textId="77777777" w:rsidR="00E2494B" w:rsidRDefault="00E2494B">
            <w:pPr>
              <w:spacing w:line="240" w:lineRule="auto"/>
              <w:rPr>
                <w:lang w:val="en-GB"/>
              </w:rPr>
            </w:pPr>
            <w:r>
              <w:rPr>
                <w:lang w:val="en-GB"/>
              </w:rPr>
              <w:t>0.47</w:t>
            </w:r>
          </w:p>
          <w:p w14:paraId="37E45DC8" w14:textId="77777777" w:rsidR="00E2494B" w:rsidRDefault="00E2494B">
            <w:pPr>
              <w:spacing w:line="240" w:lineRule="auto"/>
              <w:rPr>
                <w:lang w:val="en-GB"/>
              </w:rPr>
            </w:pPr>
            <w:r>
              <w:rPr>
                <w:lang w:val="en-GB"/>
              </w:rPr>
              <w:t>0.16</w:t>
            </w:r>
          </w:p>
        </w:tc>
      </w:tr>
    </w:tbl>
    <w:p w14:paraId="3188778E" w14:textId="77777777" w:rsidR="00E2494B" w:rsidRDefault="00E2494B" w:rsidP="00F26081">
      <w:pPr>
        <w:spacing w:after="160" w:line="360" w:lineRule="auto"/>
        <w:jc w:val="left"/>
        <w:rPr>
          <w:lang w:val="en-GB"/>
        </w:rPr>
      </w:pPr>
      <w:r>
        <w:rPr>
          <w:lang w:val="en-GB"/>
        </w:rPr>
        <w:br w:type="page"/>
      </w:r>
    </w:p>
    <w:p w14:paraId="5B5F3F0D" w14:textId="071539A4" w:rsidR="00E2494B" w:rsidRDefault="00E2494B" w:rsidP="00F26081">
      <w:pPr>
        <w:spacing w:line="360" w:lineRule="auto"/>
        <w:rPr>
          <w:lang w:val="en-GB"/>
        </w:rPr>
      </w:pPr>
      <w:r>
        <w:rPr>
          <w:b/>
          <w:lang w:val="en-GB"/>
        </w:rPr>
        <w:lastRenderedPageBreak/>
        <w:t xml:space="preserve">Supplementary Table 2: </w:t>
      </w:r>
      <w:r>
        <w:rPr>
          <w:lang w:val="en-GB"/>
        </w:rPr>
        <w:t>Results of linear models (LMs) and (generalized) linear mixed effects models ((G</w:t>
      </w:r>
      <w:proofErr w:type="gramStart"/>
      <w:r>
        <w:rPr>
          <w:lang w:val="en-GB"/>
        </w:rPr>
        <w:t>)LMMs</w:t>
      </w:r>
      <w:proofErr w:type="gramEnd"/>
      <w:r>
        <w:rPr>
          <w:lang w:val="en-GB"/>
        </w:rPr>
        <w:t xml:space="preserve">) on offspring production and mortality for testing the impact of pesticides. Analyses were conducted with the 4-level factor treatment (levels: </w:t>
      </w:r>
      <w:proofErr w:type="spellStart"/>
      <w:r>
        <w:rPr>
          <w:lang w:val="en-GB"/>
        </w:rPr>
        <w:t>sulfoxaflor</w:t>
      </w:r>
      <w:proofErr w:type="spellEnd"/>
      <w:r>
        <w:rPr>
          <w:lang w:val="en-GB"/>
        </w:rPr>
        <w:t xml:space="preserve"> (product Closer), </w:t>
      </w:r>
      <w:proofErr w:type="spellStart"/>
      <w:r>
        <w:rPr>
          <w:lang w:val="en-GB"/>
        </w:rPr>
        <w:t>azoxystrobin</w:t>
      </w:r>
      <w:proofErr w:type="spellEnd"/>
      <w:r>
        <w:rPr>
          <w:lang w:val="en-GB"/>
        </w:rPr>
        <w:t xml:space="preserve"> (product </w:t>
      </w:r>
      <w:proofErr w:type="spellStart"/>
      <w:r>
        <w:rPr>
          <w:lang w:val="en-GB"/>
        </w:rPr>
        <w:t>Amistar</w:t>
      </w:r>
      <w:proofErr w:type="spellEnd"/>
      <w:r>
        <w:rPr>
          <w:lang w:val="en-GB"/>
        </w:rPr>
        <w:t xml:space="preserve">), mix (Closer + </w:t>
      </w:r>
      <w:proofErr w:type="spellStart"/>
      <w:r>
        <w:rPr>
          <w:lang w:val="en-GB"/>
        </w:rPr>
        <w:t>Amistar</w:t>
      </w:r>
      <w:proofErr w:type="spellEnd"/>
      <w:r>
        <w:rPr>
          <w:lang w:val="en-GB"/>
        </w:rPr>
        <w:t xml:space="preserve">), water control). </w:t>
      </w:r>
      <w:r w:rsidR="000F1D83">
        <w:rPr>
          <w:lang w:val="en-GB"/>
        </w:rPr>
        <w:t>Flower abundance per m</w:t>
      </w:r>
      <w:r w:rsidR="000F1D83" w:rsidRPr="00F06E3D">
        <w:rPr>
          <w:vertAlign w:val="superscript"/>
          <w:lang w:val="en-GB"/>
        </w:rPr>
        <w:t>2</w:t>
      </w:r>
      <w:r w:rsidR="000F1D83">
        <w:rPr>
          <w:lang w:val="en-GB"/>
        </w:rPr>
        <w:t xml:space="preserve"> was included as co-variate.</w:t>
      </w:r>
      <w:r w:rsidR="000F1D83" w:rsidRPr="00B22D45">
        <w:rPr>
          <w:lang w:val="en-GB"/>
        </w:rPr>
        <w:t xml:space="preserve"> </w:t>
      </w:r>
      <w:r>
        <w:rPr>
          <w:lang w:val="en-GB"/>
        </w:rPr>
        <w:t xml:space="preserve">LMs </w:t>
      </w:r>
      <w:proofErr w:type="gramStart"/>
      <w:r>
        <w:rPr>
          <w:lang w:val="en-GB"/>
        </w:rPr>
        <w:t>were used</w:t>
      </w:r>
      <w:proofErr w:type="gramEnd"/>
      <w:r>
        <w:rPr>
          <w:lang w:val="en-GB"/>
        </w:rPr>
        <w:t xml:space="preserve"> to test for differences in total numbers of offspring produced during the entire exposure phase and numbers of offspring that reached the cocoon stage. An LMM with the additional continuous variable day of exposure phase (day) </w:t>
      </w:r>
      <w:proofErr w:type="gramStart"/>
      <w:r>
        <w:rPr>
          <w:lang w:val="en-GB"/>
        </w:rPr>
        <w:t>was used</w:t>
      </w:r>
      <w:proofErr w:type="gramEnd"/>
      <w:r>
        <w:rPr>
          <w:lang w:val="en-GB"/>
        </w:rPr>
        <w:t xml:space="preserve"> to analyse differences in the number of offspring produced per day (square root-transformed to obtain normal distribution of residuals). A third order polynomial term </w:t>
      </w:r>
      <w:proofErr w:type="gramStart"/>
      <w:r>
        <w:rPr>
          <w:lang w:val="en-GB"/>
        </w:rPr>
        <w:t>was added</w:t>
      </w:r>
      <w:proofErr w:type="gramEnd"/>
      <w:r>
        <w:rPr>
          <w:lang w:val="en-GB"/>
        </w:rPr>
        <w:t xml:space="preserve"> for day to improve model fit (function poly). Offspring mortality (i.e. the proportion of offspring that died as egg or larva) was analysed with a binomial GLMM and included </w:t>
      </w:r>
      <w:proofErr w:type="gramStart"/>
      <w:r>
        <w:rPr>
          <w:lang w:val="en-GB"/>
        </w:rPr>
        <w:t>egg laying</w:t>
      </w:r>
      <w:proofErr w:type="gramEnd"/>
      <w:r>
        <w:rPr>
          <w:lang w:val="en-GB"/>
        </w:rPr>
        <w:t xml:space="preserve"> day as co-variate. Likelihood ratio tests were used for statistical inference of (G</w:t>
      </w:r>
      <w:proofErr w:type="gramStart"/>
      <w:r>
        <w:rPr>
          <w:lang w:val="en-GB"/>
        </w:rPr>
        <w:t>)LMMs</w:t>
      </w:r>
      <w:proofErr w:type="gramEnd"/>
      <w:r>
        <w:rPr>
          <w:lang w:val="en-GB"/>
        </w:rPr>
        <w:t>. The (G</w:t>
      </w:r>
      <w:proofErr w:type="gramStart"/>
      <w:r>
        <w:rPr>
          <w:lang w:val="en-GB"/>
        </w:rPr>
        <w:t>)LMMs</w:t>
      </w:r>
      <w:proofErr w:type="gramEnd"/>
      <w:r>
        <w:rPr>
          <w:lang w:val="en-GB"/>
        </w:rPr>
        <w:t xml:space="preserve"> included cage ID as random factor. Significant effects (</w:t>
      </w:r>
      <w:r>
        <w:rPr>
          <w:i/>
          <w:lang w:val="en-GB"/>
        </w:rPr>
        <w:t>P</w:t>
      </w:r>
      <w:r>
        <w:rPr>
          <w:lang w:val="en-GB"/>
        </w:rPr>
        <w:t xml:space="preserve"> </w:t>
      </w:r>
      <w:r>
        <w:rPr>
          <w:rFonts w:cs="Times New Roman"/>
          <w:lang w:val="en-GB"/>
        </w:rPr>
        <w:t>≤</w:t>
      </w:r>
      <w:r>
        <w:rPr>
          <w:lang w:val="en-GB"/>
        </w:rPr>
        <w:t xml:space="preserve"> 0.05) </w:t>
      </w:r>
      <w:proofErr w:type="gramStart"/>
      <w:r>
        <w:rPr>
          <w:lang w:val="en-GB"/>
        </w:rPr>
        <w:t>are indicated</w:t>
      </w:r>
      <w:proofErr w:type="gramEnd"/>
      <w:r>
        <w:rPr>
          <w:lang w:val="en-GB"/>
        </w:rPr>
        <w:t xml:space="preserve"> in bold.</w:t>
      </w:r>
    </w:p>
    <w:tbl>
      <w:tblPr>
        <w:tblStyle w:val="Tabellenraster2"/>
        <w:tblW w:w="5000" w:type="pct"/>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827"/>
        <w:gridCol w:w="1985"/>
        <w:gridCol w:w="1985"/>
        <w:gridCol w:w="2068"/>
      </w:tblGrid>
      <w:tr w:rsidR="00E2494B" w:rsidRPr="00F30B7B" w14:paraId="35717251" w14:textId="77777777" w:rsidTr="00D24A16">
        <w:tc>
          <w:tcPr>
            <w:tcW w:w="5000" w:type="pct"/>
            <w:gridSpan w:val="4"/>
            <w:tcBorders>
              <w:top w:val="single" w:sz="4" w:space="0" w:color="auto"/>
              <w:left w:val="nil"/>
              <w:bottom w:val="single" w:sz="4" w:space="0" w:color="auto"/>
              <w:right w:val="nil"/>
            </w:tcBorders>
            <w:shd w:val="clear" w:color="auto" w:fill="E7E6E6" w:themeFill="background2"/>
            <w:hideMark/>
          </w:tcPr>
          <w:p w14:paraId="7002C5F6" w14:textId="7E06CF87" w:rsidR="00E2494B" w:rsidRDefault="00204D7B" w:rsidP="004C4A12">
            <w:pPr>
              <w:spacing w:line="240" w:lineRule="auto"/>
              <w:rPr>
                <w:b/>
                <w:lang w:val="en-GB"/>
              </w:rPr>
            </w:pPr>
            <w:r>
              <w:rPr>
                <w:b/>
                <w:lang w:val="en-GB"/>
              </w:rPr>
              <w:t>Reproduction</w:t>
            </w:r>
            <w:r w:rsidR="00E2494B">
              <w:rPr>
                <w:b/>
                <w:lang w:val="en-GB"/>
              </w:rPr>
              <w:t xml:space="preserve"> and </w:t>
            </w:r>
            <w:r>
              <w:rPr>
                <w:b/>
                <w:lang w:val="en-GB"/>
              </w:rPr>
              <w:t xml:space="preserve">offspring </w:t>
            </w:r>
            <w:r w:rsidR="00E2494B">
              <w:rPr>
                <w:b/>
                <w:lang w:val="en-GB"/>
              </w:rPr>
              <w:t>mortality</w:t>
            </w:r>
          </w:p>
        </w:tc>
      </w:tr>
      <w:tr w:rsidR="00E2494B" w14:paraId="086B52BC" w14:textId="77777777" w:rsidTr="00D24A16">
        <w:tc>
          <w:tcPr>
            <w:tcW w:w="1940" w:type="pct"/>
            <w:tcBorders>
              <w:top w:val="single" w:sz="4" w:space="0" w:color="auto"/>
              <w:left w:val="nil"/>
              <w:bottom w:val="single" w:sz="4" w:space="0" w:color="auto"/>
              <w:right w:val="nil"/>
            </w:tcBorders>
            <w:hideMark/>
          </w:tcPr>
          <w:p w14:paraId="5C3B6251" w14:textId="2358741A" w:rsidR="00E2494B" w:rsidRDefault="00226CD3" w:rsidP="004C4A12">
            <w:pPr>
              <w:spacing w:line="240" w:lineRule="auto"/>
              <w:rPr>
                <w:b/>
                <w:lang w:val="en-GB"/>
              </w:rPr>
            </w:pPr>
            <w:r>
              <w:rPr>
                <w:b/>
                <w:lang w:val="en-GB"/>
              </w:rPr>
              <w:t>Variables</w:t>
            </w:r>
          </w:p>
        </w:tc>
        <w:tc>
          <w:tcPr>
            <w:tcW w:w="1006" w:type="pct"/>
            <w:tcBorders>
              <w:top w:val="single" w:sz="4" w:space="0" w:color="auto"/>
              <w:left w:val="nil"/>
              <w:bottom w:val="single" w:sz="4" w:space="0" w:color="auto"/>
              <w:right w:val="nil"/>
            </w:tcBorders>
            <w:hideMark/>
          </w:tcPr>
          <w:p w14:paraId="6D37B5E8" w14:textId="77777777" w:rsidR="00E2494B" w:rsidRDefault="00E2494B">
            <w:pPr>
              <w:spacing w:line="240" w:lineRule="auto"/>
              <w:rPr>
                <w:b/>
                <w:sz w:val="24"/>
                <w:lang w:val="en-GB"/>
              </w:rPr>
            </w:pPr>
            <w:r>
              <w:rPr>
                <w:b/>
                <w:lang w:val="en-GB"/>
              </w:rPr>
              <w:t>Sum of squares</w:t>
            </w:r>
          </w:p>
        </w:tc>
        <w:tc>
          <w:tcPr>
            <w:tcW w:w="1006" w:type="pct"/>
            <w:tcBorders>
              <w:top w:val="single" w:sz="4" w:space="0" w:color="auto"/>
              <w:left w:val="nil"/>
              <w:bottom w:val="single" w:sz="4" w:space="0" w:color="auto"/>
              <w:right w:val="nil"/>
            </w:tcBorders>
            <w:hideMark/>
          </w:tcPr>
          <w:p w14:paraId="0D4A887C" w14:textId="77777777" w:rsidR="00E2494B" w:rsidRDefault="00E2494B">
            <w:pPr>
              <w:spacing w:line="240" w:lineRule="auto"/>
              <w:rPr>
                <w:b/>
                <w:lang w:val="en-GB"/>
              </w:rPr>
            </w:pPr>
            <w:r w:rsidRPr="00BB555A">
              <w:rPr>
                <w:b/>
                <w:i/>
                <w:lang w:val="en-GB"/>
              </w:rPr>
              <w:t>F</w:t>
            </w:r>
            <w:r>
              <w:rPr>
                <w:b/>
                <w:lang w:val="en-GB"/>
              </w:rPr>
              <w:t>-value</w:t>
            </w:r>
          </w:p>
        </w:tc>
        <w:tc>
          <w:tcPr>
            <w:tcW w:w="1048" w:type="pct"/>
            <w:tcBorders>
              <w:top w:val="single" w:sz="4" w:space="0" w:color="auto"/>
              <w:left w:val="nil"/>
              <w:bottom w:val="single" w:sz="4" w:space="0" w:color="auto"/>
              <w:right w:val="nil"/>
            </w:tcBorders>
            <w:hideMark/>
          </w:tcPr>
          <w:p w14:paraId="7F62B29E" w14:textId="77777777" w:rsidR="00E2494B" w:rsidRDefault="00E2494B">
            <w:pPr>
              <w:spacing w:line="240" w:lineRule="auto"/>
              <w:rPr>
                <w:b/>
                <w:lang w:val="en-GB"/>
              </w:rPr>
            </w:pPr>
            <w:r>
              <w:rPr>
                <w:b/>
                <w:i/>
                <w:lang w:val="en-GB"/>
              </w:rPr>
              <w:t>P-</w:t>
            </w:r>
            <w:r>
              <w:rPr>
                <w:b/>
                <w:lang w:val="en-GB"/>
              </w:rPr>
              <w:t>value</w:t>
            </w:r>
          </w:p>
        </w:tc>
      </w:tr>
      <w:tr w:rsidR="00E2494B" w:rsidRPr="00B9550A" w14:paraId="0FD3E3A4" w14:textId="77777777" w:rsidTr="00D24A16">
        <w:tc>
          <w:tcPr>
            <w:tcW w:w="5000" w:type="pct"/>
            <w:gridSpan w:val="4"/>
            <w:tcBorders>
              <w:top w:val="single" w:sz="4" w:space="0" w:color="auto"/>
              <w:left w:val="nil"/>
              <w:bottom w:val="nil"/>
              <w:right w:val="nil"/>
            </w:tcBorders>
            <w:hideMark/>
          </w:tcPr>
          <w:p w14:paraId="1851A92D" w14:textId="77777777" w:rsidR="00E2494B" w:rsidRDefault="00E2494B" w:rsidP="004C4A12">
            <w:pPr>
              <w:spacing w:line="240" w:lineRule="auto"/>
              <w:rPr>
                <w:b/>
                <w:i/>
                <w:lang w:val="en-GB"/>
              </w:rPr>
            </w:pPr>
            <w:r>
              <w:rPr>
                <w:b/>
                <w:i/>
                <w:lang w:val="en-GB"/>
              </w:rPr>
              <w:t>Total number of offspring produced (days 0-25)</w:t>
            </w:r>
          </w:p>
        </w:tc>
      </w:tr>
      <w:tr w:rsidR="00E2494B" w14:paraId="08F57B59" w14:textId="77777777" w:rsidTr="00D24A16">
        <w:tc>
          <w:tcPr>
            <w:tcW w:w="1940" w:type="pct"/>
            <w:hideMark/>
          </w:tcPr>
          <w:p w14:paraId="2193C635" w14:textId="77777777" w:rsidR="00E2494B" w:rsidRDefault="00E2494B" w:rsidP="004C4A12">
            <w:pPr>
              <w:spacing w:line="240" w:lineRule="auto"/>
              <w:rPr>
                <w:lang w:val="en-GB"/>
              </w:rPr>
            </w:pPr>
            <w:r>
              <w:rPr>
                <w:lang w:val="en-GB"/>
              </w:rPr>
              <w:t>treatment</w:t>
            </w:r>
          </w:p>
          <w:p w14:paraId="4ED0B835" w14:textId="7EC9716A" w:rsidR="00F30B7B" w:rsidRDefault="00F30B7B">
            <w:pPr>
              <w:spacing w:line="240" w:lineRule="auto"/>
              <w:rPr>
                <w:lang w:val="en-GB"/>
              </w:rPr>
            </w:pPr>
            <w:r>
              <w:rPr>
                <w:lang w:val="en-GB"/>
              </w:rPr>
              <w:t>mean flower abundance</w:t>
            </w:r>
          </w:p>
        </w:tc>
        <w:tc>
          <w:tcPr>
            <w:tcW w:w="1006" w:type="pct"/>
            <w:hideMark/>
          </w:tcPr>
          <w:p w14:paraId="1B360DFE" w14:textId="2FBE0A11" w:rsidR="00E2494B" w:rsidRDefault="00F30B7B">
            <w:pPr>
              <w:spacing w:line="240" w:lineRule="auto"/>
              <w:rPr>
                <w:lang w:val="en-GB"/>
              </w:rPr>
            </w:pPr>
            <w:r>
              <w:rPr>
                <w:lang w:val="en-GB"/>
              </w:rPr>
              <w:t>1882</w:t>
            </w:r>
          </w:p>
          <w:p w14:paraId="3837BAD9" w14:textId="6C59D871" w:rsidR="00F30B7B" w:rsidRDefault="00F30B7B">
            <w:pPr>
              <w:spacing w:line="240" w:lineRule="auto"/>
              <w:rPr>
                <w:lang w:val="en-GB"/>
              </w:rPr>
            </w:pPr>
            <w:r>
              <w:rPr>
                <w:lang w:val="en-GB"/>
              </w:rPr>
              <w:t>1366</w:t>
            </w:r>
          </w:p>
        </w:tc>
        <w:tc>
          <w:tcPr>
            <w:tcW w:w="1006" w:type="pct"/>
            <w:hideMark/>
          </w:tcPr>
          <w:p w14:paraId="58633193" w14:textId="7924CA54" w:rsidR="00E2494B" w:rsidRDefault="00E2494B">
            <w:pPr>
              <w:spacing w:line="240" w:lineRule="auto"/>
              <w:rPr>
                <w:lang w:val="en-GB"/>
              </w:rPr>
            </w:pPr>
            <w:r w:rsidRPr="00587AD1">
              <w:rPr>
                <w:i/>
                <w:lang w:val="en-GB"/>
              </w:rPr>
              <w:t>F</w:t>
            </w:r>
            <w:r w:rsidRPr="00587AD1">
              <w:rPr>
                <w:i/>
                <w:vertAlign w:val="subscript"/>
                <w:lang w:val="en-GB"/>
              </w:rPr>
              <w:t>3,</w:t>
            </w:r>
            <w:r w:rsidR="00F30B7B" w:rsidRPr="00587AD1">
              <w:rPr>
                <w:i/>
                <w:vertAlign w:val="subscript"/>
                <w:lang w:val="en-GB"/>
              </w:rPr>
              <w:t>35</w:t>
            </w:r>
            <w:r w:rsidR="00F30B7B">
              <w:rPr>
                <w:vertAlign w:val="subscript"/>
                <w:lang w:val="en-GB"/>
              </w:rPr>
              <w:t xml:space="preserve"> </w:t>
            </w:r>
            <w:r>
              <w:rPr>
                <w:lang w:val="en-GB"/>
              </w:rPr>
              <w:t xml:space="preserve">= </w:t>
            </w:r>
            <w:r w:rsidR="00F30B7B">
              <w:rPr>
                <w:lang w:val="en-GB"/>
              </w:rPr>
              <w:t>0.12</w:t>
            </w:r>
          </w:p>
          <w:p w14:paraId="4D07D865" w14:textId="5B038D42" w:rsidR="00F30B7B" w:rsidRDefault="00F30B7B">
            <w:pPr>
              <w:spacing w:line="240" w:lineRule="auto"/>
              <w:rPr>
                <w:lang w:val="en-GB"/>
              </w:rPr>
            </w:pPr>
            <w:r w:rsidRPr="00587AD1">
              <w:rPr>
                <w:i/>
                <w:lang w:val="en-GB"/>
              </w:rPr>
              <w:t>F</w:t>
            </w:r>
            <w:r w:rsidRPr="00587AD1">
              <w:rPr>
                <w:i/>
                <w:vertAlign w:val="subscript"/>
                <w:lang w:val="en-GB"/>
              </w:rPr>
              <w:t>1,35</w:t>
            </w:r>
            <w:r>
              <w:rPr>
                <w:vertAlign w:val="subscript"/>
                <w:lang w:val="en-GB"/>
              </w:rPr>
              <w:t xml:space="preserve"> </w:t>
            </w:r>
            <w:r>
              <w:rPr>
                <w:lang w:val="en-GB"/>
              </w:rPr>
              <w:t>= 0.26</w:t>
            </w:r>
          </w:p>
        </w:tc>
        <w:tc>
          <w:tcPr>
            <w:tcW w:w="1048" w:type="pct"/>
            <w:hideMark/>
          </w:tcPr>
          <w:p w14:paraId="602E3268" w14:textId="1372EC95" w:rsidR="00E2494B" w:rsidRDefault="006E3B23">
            <w:pPr>
              <w:spacing w:line="240" w:lineRule="auto"/>
              <w:rPr>
                <w:lang w:val="en-GB"/>
              </w:rPr>
            </w:pPr>
            <w:r>
              <w:rPr>
                <w:lang w:val="en-GB"/>
              </w:rPr>
              <w:t>0.949</w:t>
            </w:r>
          </w:p>
          <w:p w14:paraId="4105720F" w14:textId="7BD154BE" w:rsidR="00F30B7B" w:rsidRDefault="00F30B7B">
            <w:pPr>
              <w:spacing w:line="240" w:lineRule="auto"/>
              <w:rPr>
                <w:lang w:val="en-GB"/>
              </w:rPr>
            </w:pPr>
            <w:r>
              <w:rPr>
                <w:lang w:val="en-GB"/>
              </w:rPr>
              <w:t>0.615</w:t>
            </w:r>
          </w:p>
        </w:tc>
      </w:tr>
      <w:tr w:rsidR="00E2494B" w14:paraId="0105246F" w14:textId="77777777" w:rsidTr="00D24A16">
        <w:tc>
          <w:tcPr>
            <w:tcW w:w="1940" w:type="pct"/>
            <w:tcBorders>
              <w:top w:val="nil"/>
              <w:left w:val="nil"/>
              <w:bottom w:val="single" w:sz="4" w:space="0" w:color="auto"/>
              <w:right w:val="nil"/>
            </w:tcBorders>
          </w:tcPr>
          <w:p w14:paraId="4C89CD43" w14:textId="77777777" w:rsidR="00E2494B" w:rsidRDefault="00E2494B" w:rsidP="004C4A12">
            <w:pPr>
              <w:spacing w:line="240" w:lineRule="auto"/>
              <w:rPr>
                <w:lang w:val="en-GB"/>
              </w:rPr>
            </w:pPr>
          </w:p>
        </w:tc>
        <w:tc>
          <w:tcPr>
            <w:tcW w:w="1006" w:type="pct"/>
            <w:tcBorders>
              <w:top w:val="nil"/>
              <w:left w:val="nil"/>
              <w:bottom w:val="single" w:sz="4" w:space="0" w:color="auto"/>
              <w:right w:val="nil"/>
            </w:tcBorders>
          </w:tcPr>
          <w:p w14:paraId="5D946B90" w14:textId="77777777" w:rsidR="00E2494B" w:rsidRDefault="00E2494B">
            <w:pPr>
              <w:spacing w:line="240" w:lineRule="auto"/>
              <w:rPr>
                <w:lang w:val="en-GB"/>
              </w:rPr>
            </w:pPr>
          </w:p>
        </w:tc>
        <w:tc>
          <w:tcPr>
            <w:tcW w:w="1006" w:type="pct"/>
            <w:tcBorders>
              <w:top w:val="nil"/>
              <w:left w:val="nil"/>
              <w:bottom w:val="single" w:sz="4" w:space="0" w:color="auto"/>
              <w:right w:val="nil"/>
            </w:tcBorders>
          </w:tcPr>
          <w:p w14:paraId="21EF668E" w14:textId="77777777" w:rsidR="00E2494B" w:rsidRDefault="00E2494B">
            <w:pPr>
              <w:spacing w:line="240" w:lineRule="auto"/>
              <w:rPr>
                <w:lang w:val="en-GB"/>
              </w:rPr>
            </w:pPr>
          </w:p>
        </w:tc>
        <w:tc>
          <w:tcPr>
            <w:tcW w:w="1048" w:type="pct"/>
            <w:tcBorders>
              <w:top w:val="nil"/>
              <w:left w:val="nil"/>
              <w:bottom w:val="single" w:sz="4" w:space="0" w:color="auto"/>
              <w:right w:val="nil"/>
            </w:tcBorders>
          </w:tcPr>
          <w:p w14:paraId="783E16FF" w14:textId="77777777" w:rsidR="00E2494B" w:rsidRDefault="00E2494B">
            <w:pPr>
              <w:spacing w:line="240" w:lineRule="auto"/>
              <w:rPr>
                <w:lang w:val="en-GB"/>
              </w:rPr>
            </w:pPr>
          </w:p>
        </w:tc>
      </w:tr>
      <w:tr w:rsidR="00E2494B" w:rsidRPr="00B9550A" w14:paraId="441A2EA1" w14:textId="77777777" w:rsidTr="00D24A16">
        <w:tc>
          <w:tcPr>
            <w:tcW w:w="5000" w:type="pct"/>
            <w:gridSpan w:val="4"/>
            <w:tcBorders>
              <w:top w:val="single" w:sz="4" w:space="0" w:color="auto"/>
              <w:left w:val="nil"/>
              <w:bottom w:val="nil"/>
              <w:right w:val="nil"/>
            </w:tcBorders>
            <w:hideMark/>
          </w:tcPr>
          <w:p w14:paraId="3D536A1A" w14:textId="77777777" w:rsidR="00E2494B" w:rsidRDefault="00E2494B" w:rsidP="004C4A12">
            <w:pPr>
              <w:spacing w:line="240" w:lineRule="auto"/>
              <w:rPr>
                <w:i/>
                <w:lang w:val="en-GB"/>
              </w:rPr>
            </w:pPr>
            <w:r>
              <w:rPr>
                <w:b/>
                <w:i/>
                <w:lang w:val="en-GB"/>
              </w:rPr>
              <w:t>Total number of offspring reaching cocoon stage (days 0-25)</w:t>
            </w:r>
          </w:p>
        </w:tc>
      </w:tr>
      <w:tr w:rsidR="00E2494B" w14:paraId="24E3A557" w14:textId="77777777" w:rsidTr="00D24A16">
        <w:tc>
          <w:tcPr>
            <w:tcW w:w="1940" w:type="pct"/>
            <w:hideMark/>
          </w:tcPr>
          <w:p w14:paraId="4F0B8A6B" w14:textId="77777777" w:rsidR="00E2494B" w:rsidRDefault="00E2494B" w:rsidP="004C4A12">
            <w:pPr>
              <w:spacing w:line="240" w:lineRule="auto"/>
              <w:rPr>
                <w:lang w:val="en-GB"/>
              </w:rPr>
            </w:pPr>
            <w:r>
              <w:rPr>
                <w:lang w:val="en-GB"/>
              </w:rPr>
              <w:t>treatment</w:t>
            </w:r>
          </w:p>
          <w:p w14:paraId="3B7BAADC" w14:textId="4F670B3A" w:rsidR="00F30B7B" w:rsidRDefault="00F30B7B">
            <w:pPr>
              <w:spacing w:line="240" w:lineRule="auto"/>
              <w:rPr>
                <w:lang w:val="en-GB"/>
              </w:rPr>
            </w:pPr>
            <w:r>
              <w:rPr>
                <w:lang w:val="en-GB"/>
              </w:rPr>
              <w:t>mean flower abundance</w:t>
            </w:r>
          </w:p>
        </w:tc>
        <w:tc>
          <w:tcPr>
            <w:tcW w:w="1006" w:type="pct"/>
            <w:hideMark/>
          </w:tcPr>
          <w:p w14:paraId="1CAB3C4C" w14:textId="38FF8790" w:rsidR="00E2494B" w:rsidRDefault="00324DCA">
            <w:pPr>
              <w:spacing w:line="240" w:lineRule="auto"/>
              <w:rPr>
                <w:lang w:val="en-GB"/>
              </w:rPr>
            </w:pPr>
            <w:r>
              <w:rPr>
                <w:lang w:val="en-GB"/>
              </w:rPr>
              <w:t>3284</w:t>
            </w:r>
          </w:p>
          <w:p w14:paraId="125681A2" w14:textId="3F6F1DB3" w:rsidR="00324DCA" w:rsidRDefault="00324DCA">
            <w:pPr>
              <w:spacing w:line="240" w:lineRule="auto"/>
              <w:rPr>
                <w:lang w:val="en-GB"/>
              </w:rPr>
            </w:pPr>
            <w:r>
              <w:rPr>
                <w:lang w:val="en-GB"/>
              </w:rPr>
              <w:t>740</w:t>
            </w:r>
          </w:p>
        </w:tc>
        <w:tc>
          <w:tcPr>
            <w:tcW w:w="1006" w:type="pct"/>
            <w:hideMark/>
          </w:tcPr>
          <w:p w14:paraId="29E4AC1A" w14:textId="3387FB17" w:rsidR="00E2494B" w:rsidRDefault="00E2494B">
            <w:pPr>
              <w:spacing w:line="240" w:lineRule="auto"/>
              <w:rPr>
                <w:lang w:val="en-GB"/>
              </w:rPr>
            </w:pPr>
            <w:r w:rsidRPr="00F26081">
              <w:rPr>
                <w:i/>
                <w:lang w:val="en-GB"/>
              </w:rPr>
              <w:t>F</w:t>
            </w:r>
            <w:r w:rsidRPr="00F26081">
              <w:rPr>
                <w:i/>
                <w:vertAlign w:val="subscript"/>
                <w:lang w:val="en-GB"/>
              </w:rPr>
              <w:t>3,</w:t>
            </w:r>
            <w:r w:rsidR="00324DCA" w:rsidRPr="00F26081">
              <w:rPr>
                <w:i/>
                <w:vertAlign w:val="subscript"/>
                <w:lang w:val="en-GB"/>
              </w:rPr>
              <w:t>35</w:t>
            </w:r>
            <w:r w:rsidR="00324DCA">
              <w:rPr>
                <w:vertAlign w:val="subscript"/>
                <w:lang w:val="en-GB"/>
              </w:rPr>
              <w:t xml:space="preserve"> </w:t>
            </w:r>
            <w:r>
              <w:rPr>
                <w:lang w:val="en-GB"/>
              </w:rPr>
              <w:t xml:space="preserve">= </w:t>
            </w:r>
            <w:r w:rsidR="00324DCA">
              <w:rPr>
                <w:lang w:val="en-GB"/>
              </w:rPr>
              <w:t>0.47</w:t>
            </w:r>
          </w:p>
          <w:p w14:paraId="1BB7D0D0" w14:textId="1F913A09" w:rsidR="00324DCA" w:rsidRDefault="00324DCA">
            <w:pPr>
              <w:spacing w:line="240" w:lineRule="auto"/>
              <w:rPr>
                <w:lang w:val="en-GB"/>
              </w:rPr>
            </w:pPr>
            <w:r w:rsidRPr="00587AD1">
              <w:rPr>
                <w:i/>
                <w:lang w:val="en-GB"/>
              </w:rPr>
              <w:t>F</w:t>
            </w:r>
            <w:r w:rsidR="00500949" w:rsidRPr="00587AD1">
              <w:rPr>
                <w:i/>
                <w:vertAlign w:val="subscript"/>
                <w:lang w:val="en-GB"/>
              </w:rPr>
              <w:t>1</w:t>
            </w:r>
            <w:r w:rsidRPr="00587AD1">
              <w:rPr>
                <w:i/>
                <w:vertAlign w:val="subscript"/>
                <w:lang w:val="en-GB"/>
              </w:rPr>
              <w:t>,35</w:t>
            </w:r>
            <w:r>
              <w:rPr>
                <w:vertAlign w:val="subscript"/>
                <w:lang w:val="en-GB"/>
              </w:rPr>
              <w:t xml:space="preserve"> </w:t>
            </w:r>
            <w:r>
              <w:rPr>
                <w:lang w:val="en-GB"/>
              </w:rPr>
              <w:t>= 0.31</w:t>
            </w:r>
          </w:p>
        </w:tc>
        <w:tc>
          <w:tcPr>
            <w:tcW w:w="1048" w:type="pct"/>
            <w:hideMark/>
          </w:tcPr>
          <w:p w14:paraId="662C0FAD" w14:textId="02B87654" w:rsidR="00E2494B" w:rsidRDefault="00324DCA">
            <w:pPr>
              <w:spacing w:line="240" w:lineRule="auto"/>
              <w:rPr>
                <w:lang w:val="en-GB"/>
              </w:rPr>
            </w:pPr>
            <w:r>
              <w:rPr>
                <w:lang w:val="en-GB"/>
              </w:rPr>
              <w:t>0.708</w:t>
            </w:r>
          </w:p>
          <w:p w14:paraId="75D26E70" w14:textId="353AD0F6" w:rsidR="00324DCA" w:rsidRDefault="00324DCA">
            <w:pPr>
              <w:spacing w:line="240" w:lineRule="auto"/>
              <w:rPr>
                <w:lang w:val="en-GB"/>
              </w:rPr>
            </w:pPr>
            <w:r>
              <w:rPr>
                <w:lang w:val="en-GB"/>
              </w:rPr>
              <w:t>0.578</w:t>
            </w:r>
          </w:p>
        </w:tc>
      </w:tr>
      <w:tr w:rsidR="00E2494B" w14:paraId="04688DAD" w14:textId="77777777" w:rsidTr="00D24A16">
        <w:tc>
          <w:tcPr>
            <w:tcW w:w="1940" w:type="pct"/>
          </w:tcPr>
          <w:p w14:paraId="4C4ACEC0" w14:textId="77777777" w:rsidR="00E2494B" w:rsidRDefault="00E2494B" w:rsidP="004C4A12">
            <w:pPr>
              <w:spacing w:line="240" w:lineRule="auto"/>
              <w:rPr>
                <w:lang w:val="en-GB"/>
              </w:rPr>
            </w:pPr>
          </w:p>
        </w:tc>
        <w:tc>
          <w:tcPr>
            <w:tcW w:w="1006" w:type="pct"/>
          </w:tcPr>
          <w:p w14:paraId="6CEA74EA" w14:textId="77777777" w:rsidR="00E2494B" w:rsidRDefault="00E2494B">
            <w:pPr>
              <w:spacing w:line="240" w:lineRule="auto"/>
              <w:rPr>
                <w:lang w:val="en-GB"/>
              </w:rPr>
            </w:pPr>
          </w:p>
        </w:tc>
        <w:tc>
          <w:tcPr>
            <w:tcW w:w="1006" w:type="pct"/>
          </w:tcPr>
          <w:p w14:paraId="799414B0" w14:textId="77777777" w:rsidR="00E2494B" w:rsidRDefault="00E2494B">
            <w:pPr>
              <w:spacing w:line="240" w:lineRule="auto"/>
              <w:rPr>
                <w:lang w:val="en-GB"/>
              </w:rPr>
            </w:pPr>
          </w:p>
        </w:tc>
        <w:tc>
          <w:tcPr>
            <w:tcW w:w="1048" w:type="pct"/>
          </w:tcPr>
          <w:p w14:paraId="40EAA27E" w14:textId="77777777" w:rsidR="00E2494B" w:rsidRDefault="00E2494B">
            <w:pPr>
              <w:spacing w:line="240" w:lineRule="auto"/>
              <w:rPr>
                <w:lang w:val="en-GB"/>
              </w:rPr>
            </w:pPr>
          </w:p>
        </w:tc>
      </w:tr>
      <w:tr w:rsidR="00E2494B" w14:paraId="536C0F58" w14:textId="77777777" w:rsidTr="00D24A16">
        <w:tc>
          <w:tcPr>
            <w:tcW w:w="1940" w:type="pct"/>
            <w:tcBorders>
              <w:top w:val="nil"/>
              <w:left w:val="nil"/>
              <w:bottom w:val="single" w:sz="4" w:space="0" w:color="auto"/>
              <w:right w:val="nil"/>
            </w:tcBorders>
            <w:hideMark/>
          </w:tcPr>
          <w:p w14:paraId="3A0FC76B" w14:textId="77777777" w:rsidR="00E2494B" w:rsidRDefault="00E2494B" w:rsidP="004C4A12">
            <w:pPr>
              <w:spacing w:line="240" w:lineRule="auto"/>
              <w:rPr>
                <w:lang w:val="en-GB"/>
              </w:rPr>
            </w:pPr>
          </w:p>
        </w:tc>
        <w:tc>
          <w:tcPr>
            <w:tcW w:w="1006" w:type="pct"/>
            <w:tcBorders>
              <w:top w:val="nil"/>
              <w:left w:val="nil"/>
              <w:bottom w:val="single" w:sz="4" w:space="0" w:color="auto"/>
              <w:right w:val="nil"/>
            </w:tcBorders>
            <w:hideMark/>
          </w:tcPr>
          <w:p w14:paraId="0A6215BD" w14:textId="77777777" w:rsidR="00E2494B" w:rsidRDefault="00E2494B">
            <w:pPr>
              <w:spacing w:line="240" w:lineRule="auto"/>
              <w:rPr>
                <w:sz w:val="24"/>
                <w:lang w:val="en-GB"/>
              </w:rPr>
            </w:pPr>
            <w:proofErr w:type="spellStart"/>
            <w:r w:rsidRPr="00736FE7">
              <w:rPr>
                <w:b/>
                <w:lang w:val="en-GB"/>
              </w:rPr>
              <w:t>λ</w:t>
            </w:r>
            <w:r w:rsidRPr="00736FE7">
              <w:rPr>
                <w:b/>
                <w:vertAlign w:val="subscript"/>
                <w:lang w:val="en-GB"/>
              </w:rPr>
              <w:t>LR</w:t>
            </w:r>
            <w:proofErr w:type="spellEnd"/>
          </w:p>
        </w:tc>
        <w:tc>
          <w:tcPr>
            <w:tcW w:w="1006" w:type="pct"/>
            <w:tcBorders>
              <w:top w:val="nil"/>
              <w:left w:val="nil"/>
              <w:bottom w:val="single" w:sz="4" w:space="0" w:color="auto"/>
              <w:right w:val="nil"/>
            </w:tcBorders>
            <w:hideMark/>
          </w:tcPr>
          <w:p w14:paraId="6FE89A2C" w14:textId="77777777" w:rsidR="00E2494B" w:rsidRDefault="00E2494B">
            <w:pPr>
              <w:spacing w:line="240" w:lineRule="auto"/>
              <w:rPr>
                <w:lang w:val="en-GB"/>
              </w:rPr>
            </w:pPr>
            <w:proofErr w:type="spellStart"/>
            <w:r>
              <w:rPr>
                <w:b/>
                <w:lang w:val="en-GB"/>
              </w:rPr>
              <w:t>df</w:t>
            </w:r>
            <w:proofErr w:type="spellEnd"/>
          </w:p>
        </w:tc>
        <w:tc>
          <w:tcPr>
            <w:tcW w:w="1048" w:type="pct"/>
            <w:tcBorders>
              <w:top w:val="nil"/>
              <w:left w:val="nil"/>
              <w:bottom w:val="single" w:sz="4" w:space="0" w:color="auto"/>
              <w:right w:val="nil"/>
            </w:tcBorders>
            <w:hideMark/>
          </w:tcPr>
          <w:p w14:paraId="496F71C3" w14:textId="77777777" w:rsidR="00E2494B" w:rsidRDefault="00E2494B">
            <w:pPr>
              <w:spacing w:line="240" w:lineRule="auto"/>
              <w:rPr>
                <w:lang w:val="en-GB"/>
              </w:rPr>
            </w:pPr>
            <w:r>
              <w:rPr>
                <w:b/>
                <w:i/>
                <w:lang w:val="en-GB"/>
              </w:rPr>
              <w:t>P-</w:t>
            </w:r>
            <w:r>
              <w:rPr>
                <w:b/>
                <w:lang w:val="en-GB"/>
              </w:rPr>
              <w:t>value</w:t>
            </w:r>
          </w:p>
        </w:tc>
      </w:tr>
      <w:tr w:rsidR="00E2494B" w:rsidRPr="00B9550A" w14:paraId="49F8B654" w14:textId="77777777" w:rsidTr="00D24A16">
        <w:tc>
          <w:tcPr>
            <w:tcW w:w="5000" w:type="pct"/>
            <w:gridSpan w:val="4"/>
            <w:tcBorders>
              <w:top w:val="single" w:sz="4" w:space="0" w:color="auto"/>
              <w:left w:val="nil"/>
              <w:bottom w:val="nil"/>
              <w:right w:val="nil"/>
            </w:tcBorders>
            <w:hideMark/>
          </w:tcPr>
          <w:p w14:paraId="73958413" w14:textId="15DBB613" w:rsidR="00E2494B" w:rsidRDefault="00E2494B" w:rsidP="004C4A12">
            <w:pPr>
              <w:spacing w:line="240" w:lineRule="auto"/>
              <w:rPr>
                <w:b/>
                <w:i/>
                <w:lang w:val="en-GB"/>
              </w:rPr>
            </w:pPr>
            <w:r>
              <w:rPr>
                <w:b/>
                <w:i/>
                <w:lang w:val="en-GB"/>
              </w:rPr>
              <w:t xml:space="preserve">Number of </w:t>
            </w:r>
            <w:r w:rsidR="00836E0C">
              <w:rPr>
                <w:b/>
                <w:i/>
                <w:lang w:val="en-GB"/>
              </w:rPr>
              <w:t>offspring</w:t>
            </w:r>
            <w:r>
              <w:rPr>
                <w:b/>
                <w:i/>
                <w:lang w:val="en-GB"/>
              </w:rPr>
              <w:t xml:space="preserve"> produced per day (days 0-10)</w:t>
            </w:r>
          </w:p>
        </w:tc>
      </w:tr>
      <w:tr w:rsidR="00E2494B" w14:paraId="3D0E80EA" w14:textId="77777777" w:rsidTr="00D24A16">
        <w:tc>
          <w:tcPr>
            <w:tcW w:w="1940" w:type="pct"/>
            <w:hideMark/>
          </w:tcPr>
          <w:p w14:paraId="65777DDE" w14:textId="77777777" w:rsidR="00E2494B" w:rsidRDefault="00E2494B" w:rsidP="004C4A12">
            <w:pPr>
              <w:spacing w:line="240" w:lineRule="auto"/>
              <w:rPr>
                <w:lang w:val="en-GB"/>
              </w:rPr>
            </w:pPr>
            <w:r>
              <w:rPr>
                <w:lang w:val="en-GB"/>
              </w:rPr>
              <w:t>treatment</w:t>
            </w:r>
          </w:p>
          <w:p w14:paraId="3424A72F" w14:textId="65C9C39F" w:rsidR="00E2494B" w:rsidRDefault="00E2494B">
            <w:pPr>
              <w:spacing w:line="240" w:lineRule="auto"/>
              <w:rPr>
                <w:lang w:val="en-GB"/>
              </w:rPr>
            </w:pPr>
            <w:r w:rsidRPr="00BD1139">
              <w:rPr>
                <w:b/>
                <w:lang w:val="en-GB"/>
              </w:rPr>
              <w:t>day+day</w:t>
            </w:r>
            <w:r w:rsidRPr="00BD1139">
              <w:rPr>
                <w:b/>
                <w:vertAlign w:val="superscript"/>
                <w:lang w:val="en-GB"/>
              </w:rPr>
              <w:t>2</w:t>
            </w:r>
            <w:r w:rsidRPr="00BD1139">
              <w:rPr>
                <w:b/>
                <w:lang w:val="en-GB"/>
              </w:rPr>
              <w:t>+day</w:t>
            </w:r>
            <w:r w:rsidRPr="00BD1139">
              <w:rPr>
                <w:b/>
                <w:vertAlign w:val="superscript"/>
                <w:lang w:val="en-GB"/>
              </w:rPr>
              <w:t>3</w:t>
            </w:r>
          </w:p>
          <w:p w14:paraId="0862A845" w14:textId="045FBDBD" w:rsidR="00F30B7B" w:rsidRPr="003B1F26" w:rsidRDefault="00F30B7B">
            <w:pPr>
              <w:spacing w:line="240" w:lineRule="auto"/>
              <w:rPr>
                <w:b/>
                <w:lang w:val="en-GB"/>
              </w:rPr>
            </w:pPr>
            <w:r w:rsidRPr="003B1F26">
              <w:rPr>
                <w:b/>
                <w:lang w:val="en-GB"/>
              </w:rPr>
              <w:t>flower abundance</w:t>
            </w:r>
          </w:p>
          <w:p w14:paraId="7D2E8160" w14:textId="77777777" w:rsidR="00E2494B" w:rsidRPr="00BD1139" w:rsidRDefault="00E2494B">
            <w:pPr>
              <w:spacing w:line="240" w:lineRule="auto"/>
              <w:rPr>
                <w:b/>
                <w:lang w:val="en-GB"/>
              </w:rPr>
            </w:pPr>
            <w:r>
              <w:rPr>
                <w:b/>
                <w:lang w:val="en-GB"/>
              </w:rPr>
              <w:t xml:space="preserve">treatment </w:t>
            </w:r>
            <w:r w:rsidRPr="00BD1139">
              <w:rPr>
                <w:b/>
                <w:lang w:val="en-GB"/>
              </w:rPr>
              <w:sym w:font="Symbol" w:char="F0B4"/>
            </w:r>
            <w:r w:rsidRPr="00BD1139">
              <w:rPr>
                <w:b/>
                <w:lang w:val="en-GB"/>
              </w:rPr>
              <w:t xml:space="preserve"> (day+day</w:t>
            </w:r>
            <w:r w:rsidRPr="00BD1139">
              <w:rPr>
                <w:b/>
                <w:vertAlign w:val="superscript"/>
                <w:lang w:val="en-GB"/>
              </w:rPr>
              <w:t>2</w:t>
            </w:r>
            <w:r w:rsidRPr="00BD1139">
              <w:rPr>
                <w:b/>
                <w:lang w:val="en-GB"/>
              </w:rPr>
              <w:t>+day</w:t>
            </w:r>
            <w:r w:rsidRPr="00BD1139">
              <w:rPr>
                <w:b/>
                <w:vertAlign w:val="superscript"/>
                <w:lang w:val="en-GB"/>
              </w:rPr>
              <w:t>3</w:t>
            </w:r>
            <w:r w:rsidRPr="00BD1139">
              <w:rPr>
                <w:b/>
                <w:lang w:val="en-GB"/>
              </w:rPr>
              <w:t>)</w:t>
            </w:r>
          </w:p>
        </w:tc>
        <w:tc>
          <w:tcPr>
            <w:tcW w:w="1006" w:type="pct"/>
            <w:hideMark/>
          </w:tcPr>
          <w:p w14:paraId="7C262EC4" w14:textId="28E4C50E" w:rsidR="00E2494B" w:rsidRDefault="003B1F26">
            <w:pPr>
              <w:spacing w:line="240" w:lineRule="auto"/>
              <w:rPr>
                <w:lang w:val="en-GB"/>
              </w:rPr>
            </w:pPr>
            <w:r>
              <w:rPr>
                <w:lang w:val="en-GB"/>
              </w:rPr>
              <w:t>0.93</w:t>
            </w:r>
          </w:p>
          <w:p w14:paraId="5FDD0ECF" w14:textId="6B686EDE" w:rsidR="00E2494B" w:rsidRDefault="003B1F26">
            <w:pPr>
              <w:spacing w:line="240" w:lineRule="auto"/>
              <w:rPr>
                <w:b/>
                <w:lang w:val="en-GB"/>
              </w:rPr>
            </w:pPr>
            <w:r>
              <w:rPr>
                <w:b/>
                <w:lang w:val="en-GB"/>
              </w:rPr>
              <w:t>218.98</w:t>
            </w:r>
          </w:p>
          <w:p w14:paraId="2F723052" w14:textId="33863320" w:rsidR="00F30B7B" w:rsidRPr="003B1F26" w:rsidRDefault="003B1F26">
            <w:pPr>
              <w:spacing w:line="240" w:lineRule="auto"/>
              <w:rPr>
                <w:b/>
                <w:lang w:val="en-GB"/>
              </w:rPr>
            </w:pPr>
            <w:r>
              <w:rPr>
                <w:b/>
                <w:lang w:val="en-GB"/>
              </w:rPr>
              <w:t>7.05</w:t>
            </w:r>
          </w:p>
          <w:p w14:paraId="3E8E13E9" w14:textId="2072311D" w:rsidR="00E2494B" w:rsidRDefault="003B1F26">
            <w:pPr>
              <w:spacing w:line="240" w:lineRule="auto"/>
              <w:rPr>
                <w:b/>
                <w:lang w:val="en-GB"/>
              </w:rPr>
            </w:pPr>
            <w:r>
              <w:rPr>
                <w:b/>
                <w:lang w:val="en-GB"/>
              </w:rPr>
              <w:t>20.04</w:t>
            </w:r>
          </w:p>
        </w:tc>
        <w:tc>
          <w:tcPr>
            <w:tcW w:w="1006" w:type="pct"/>
            <w:hideMark/>
          </w:tcPr>
          <w:p w14:paraId="6B9E9D05" w14:textId="77777777" w:rsidR="00E2494B" w:rsidRDefault="00E2494B">
            <w:pPr>
              <w:spacing w:line="240" w:lineRule="auto"/>
              <w:rPr>
                <w:lang w:val="en-GB"/>
              </w:rPr>
            </w:pPr>
            <w:r>
              <w:rPr>
                <w:lang w:val="en-GB"/>
              </w:rPr>
              <w:t>3</w:t>
            </w:r>
          </w:p>
          <w:p w14:paraId="3EFABEAE" w14:textId="77777777" w:rsidR="00E2494B" w:rsidRDefault="00E2494B">
            <w:pPr>
              <w:spacing w:line="240" w:lineRule="auto"/>
              <w:rPr>
                <w:b/>
                <w:lang w:val="en-GB"/>
              </w:rPr>
            </w:pPr>
            <w:r>
              <w:rPr>
                <w:b/>
                <w:lang w:val="en-GB"/>
              </w:rPr>
              <w:t>3</w:t>
            </w:r>
          </w:p>
          <w:p w14:paraId="5199A9C3" w14:textId="1563A86E" w:rsidR="00F30B7B" w:rsidRPr="003B1F26" w:rsidRDefault="00020BF1">
            <w:pPr>
              <w:spacing w:line="240" w:lineRule="auto"/>
              <w:rPr>
                <w:b/>
                <w:lang w:val="en-GB"/>
              </w:rPr>
            </w:pPr>
            <w:r w:rsidRPr="003B1F26">
              <w:rPr>
                <w:b/>
                <w:lang w:val="en-GB"/>
              </w:rPr>
              <w:t>1</w:t>
            </w:r>
          </w:p>
          <w:p w14:paraId="3471E869" w14:textId="26C43E60" w:rsidR="00E2494B" w:rsidRDefault="00E2494B">
            <w:pPr>
              <w:spacing w:line="240" w:lineRule="auto"/>
              <w:rPr>
                <w:b/>
                <w:lang w:val="en-GB"/>
              </w:rPr>
            </w:pPr>
            <w:r>
              <w:rPr>
                <w:b/>
                <w:lang w:val="en-GB"/>
              </w:rPr>
              <w:t>9</w:t>
            </w:r>
          </w:p>
        </w:tc>
        <w:tc>
          <w:tcPr>
            <w:tcW w:w="1048" w:type="pct"/>
            <w:hideMark/>
          </w:tcPr>
          <w:p w14:paraId="10EDDDC3" w14:textId="57D2DFC1" w:rsidR="00E2494B" w:rsidRDefault="004668F4">
            <w:pPr>
              <w:spacing w:line="240" w:lineRule="auto"/>
              <w:rPr>
                <w:lang w:val="en-GB"/>
              </w:rPr>
            </w:pPr>
            <w:r>
              <w:rPr>
                <w:lang w:val="en-GB"/>
              </w:rPr>
              <w:t>0</w:t>
            </w:r>
            <w:r w:rsidR="003B1F26">
              <w:rPr>
                <w:lang w:val="en-GB"/>
              </w:rPr>
              <w:t>.817</w:t>
            </w:r>
          </w:p>
          <w:p w14:paraId="10613E9C" w14:textId="77777777" w:rsidR="00E2494B" w:rsidRDefault="00E2494B">
            <w:pPr>
              <w:spacing w:line="240" w:lineRule="auto"/>
              <w:rPr>
                <w:b/>
                <w:lang w:val="en-GB"/>
              </w:rPr>
            </w:pPr>
            <w:r>
              <w:rPr>
                <w:b/>
                <w:lang w:val="en-GB"/>
              </w:rPr>
              <w:t>&lt; 0.001</w:t>
            </w:r>
          </w:p>
          <w:p w14:paraId="575BC139" w14:textId="129744C3" w:rsidR="00F30B7B" w:rsidRPr="003B1F26" w:rsidRDefault="003B1F26">
            <w:pPr>
              <w:spacing w:line="240" w:lineRule="auto"/>
              <w:rPr>
                <w:b/>
                <w:lang w:val="en-GB"/>
              </w:rPr>
            </w:pPr>
            <w:r>
              <w:rPr>
                <w:b/>
                <w:lang w:val="en-GB"/>
              </w:rPr>
              <w:t>0.008</w:t>
            </w:r>
          </w:p>
          <w:p w14:paraId="7DABA60F" w14:textId="4FDECE1F" w:rsidR="00E2494B" w:rsidRDefault="003B1F26">
            <w:pPr>
              <w:spacing w:line="240" w:lineRule="auto"/>
              <w:rPr>
                <w:b/>
                <w:lang w:val="en-GB"/>
              </w:rPr>
            </w:pPr>
            <w:r>
              <w:rPr>
                <w:b/>
                <w:lang w:val="en-GB"/>
              </w:rPr>
              <w:t>0.018</w:t>
            </w:r>
          </w:p>
        </w:tc>
      </w:tr>
      <w:tr w:rsidR="00E2494B" w14:paraId="351625E3" w14:textId="77777777" w:rsidTr="00D24A16">
        <w:tc>
          <w:tcPr>
            <w:tcW w:w="1940" w:type="pct"/>
            <w:tcBorders>
              <w:top w:val="nil"/>
              <w:left w:val="nil"/>
              <w:bottom w:val="single" w:sz="4" w:space="0" w:color="auto"/>
              <w:right w:val="nil"/>
            </w:tcBorders>
          </w:tcPr>
          <w:p w14:paraId="70746766" w14:textId="77777777" w:rsidR="00E2494B" w:rsidRDefault="00E2494B" w:rsidP="004C4A12">
            <w:pPr>
              <w:spacing w:line="240" w:lineRule="auto"/>
              <w:rPr>
                <w:lang w:val="en-GB"/>
              </w:rPr>
            </w:pPr>
          </w:p>
        </w:tc>
        <w:tc>
          <w:tcPr>
            <w:tcW w:w="1006" w:type="pct"/>
            <w:tcBorders>
              <w:top w:val="nil"/>
              <w:left w:val="nil"/>
              <w:bottom w:val="single" w:sz="4" w:space="0" w:color="auto"/>
              <w:right w:val="nil"/>
            </w:tcBorders>
          </w:tcPr>
          <w:p w14:paraId="3CAF9E74" w14:textId="77777777" w:rsidR="00E2494B" w:rsidRDefault="00E2494B">
            <w:pPr>
              <w:spacing w:line="240" w:lineRule="auto"/>
              <w:rPr>
                <w:lang w:val="en-GB"/>
              </w:rPr>
            </w:pPr>
          </w:p>
        </w:tc>
        <w:tc>
          <w:tcPr>
            <w:tcW w:w="1006" w:type="pct"/>
            <w:tcBorders>
              <w:top w:val="nil"/>
              <w:left w:val="nil"/>
              <w:bottom w:val="single" w:sz="4" w:space="0" w:color="auto"/>
              <w:right w:val="nil"/>
            </w:tcBorders>
          </w:tcPr>
          <w:p w14:paraId="385E9F48" w14:textId="77777777" w:rsidR="00E2494B" w:rsidRDefault="00E2494B">
            <w:pPr>
              <w:spacing w:line="240" w:lineRule="auto"/>
              <w:rPr>
                <w:lang w:val="en-GB"/>
              </w:rPr>
            </w:pPr>
          </w:p>
        </w:tc>
        <w:tc>
          <w:tcPr>
            <w:tcW w:w="1048" w:type="pct"/>
            <w:tcBorders>
              <w:top w:val="nil"/>
              <w:left w:val="nil"/>
              <w:bottom w:val="single" w:sz="4" w:space="0" w:color="auto"/>
              <w:right w:val="nil"/>
            </w:tcBorders>
          </w:tcPr>
          <w:p w14:paraId="21117083" w14:textId="77777777" w:rsidR="00E2494B" w:rsidRDefault="00E2494B">
            <w:pPr>
              <w:spacing w:line="240" w:lineRule="auto"/>
              <w:rPr>
                <w:lang w:val="en-GB"/>
              </w:rPr>
            </w:pPr>
          </w:p>
        </w:tc>
      </w:tr>
      <w:tr w:rsidR="00E2494B" w14:paraId="0F044056" w14:textId="77777777" w:rsidTr="00D24A16">
        <w:tc>
          <w:tcPr>
            <w:tcW w:w="5000" w:type="pct"/>
            <w:gridSpan w:val="4"/>
            <w:tcBorders>
              <w:top w:val="single" w:sz="4" w:space="0" w:color="auto"/>
              <w:left w:val="nil"/>
              <w:bottom w:val="nil"/>
              <w:right w:val="nil"/>
            </w:tcBorders>
            <w:hideMark/>
          </w:tcPr>
          <w:p w14:paraId="2DB83634" w14:textId="77777777" w:rsidR="00E2494B" w:rsidRDefault="00E2494B" w:rsidP="004C4A12">
            <w:pPr>
              <w:spacing w:line="240" w:lineRule="auto"/>
              <w:rPr>
                <w:b/>
                <w:i/>
                <w:lang w:val="en-GB"/>
              </w:rPr>
            </w:pPr>
            <w:r>
              <w:rPr>
                <w:b/>
                <w:i/>
                <w:lang w:val="en-GB"/>
              </w:rPr>
              <w:t>Offspring mortality (days 0-10)</w:t>
            </w:r>
          </w:p>
        </w:tc>
      </w:tr>
      <w:tr w:rsidR="00E2494B" w14:paraId="0CB577D3" w14:textId="77777777" w:rsidTr="00D24A16">
        <w:trPr>
          <w:trHeight w:val="998"/>
        </w:trPr>
        <w:tc>
          <w:tcPr>
            <w:tcW w:w="1940" w:type="pct"/>
            <w:tcBorders>
              <w:top w:val="nil"/>
              <w:left w:val="nil"/>
              <w:bottom w:val="single" w:sz="4" w:space="0" w:color="auto"/>
              <w:right w:val="nil"/>
            </w:tcBorders>
            <w:hideMark/>
          </w:tcPr>
          <w:p w14:paraId="3124D5BF" w14:textId="77777777" w:rsidR="00E2494B" w:rsidRDefault="00E2494B" w:rsidP="004C4A12">
            <w:pPr>
              <w:spacing w:line="240" w:lineRule="auto"/>
              <w:rPr>
                <w:lang w:val="en-GB"/>
              </w:rPr>
            </w:pPr>
            <w:r>
              <w:rPr>
                <w:lang w:val="en-GB"/>
              </w:rPr>
              <w:t>treatment</w:t>
            </w:r>
          </w:p>
          <w:p w14:paraId="6D28C432" w14:textId="0DF8A108" w:rsidR="00E2494B" w:rsidRDefault="00E2494B">
            <w:pPr>
              <w:spacing w:line="240" w:lineRule="auto"/>
              <w:rPr>
                <w:b/>
                <w:lang w:val="en-GB"/>
              </w:rPr>
            </w:pPr>
            <w:r>
              <w:rPr>
                <w:b/>
                <w:lang w:val="en-GB"/>
              </w:rPr>
              <w:t>egg laying day</w:t>
            </w:r>
          </w:p>
          <w:p w14:paraId="164656F2" w14:textId="73C78984" w:rsidR="00F30B7B" w:rsidRPr="00B74F2D" w:rsidRDefault="00F30B7B">
            <w:pPr>
              <w:spacing w:line="240" w:lineRule="auto"/>
              <w:rPr>
                <w:b/>
                <w:lang w:val="en-GB"/>
              </w:rPr>
            </w:pPr>
            <w:r w:rsidRPr="00B74F2D">
              <w:rPr>
                <w:b/>
                <w:lang w:val="en-GB"/>
              </w:rPr>
              <w:t>flower abundance</w:t>
            </w:r>
          </w:p>
          <w:p w14:paraId="4FFB9AC3" w14:textId="77777777" w:rsidR="00E2494B" w:rsidRDefault="00E2494B">
            <w:pPr>
              <w:spacing w:line="240" w:lineRule="auto"/>
              <w:rPr>
                <w:lang w:val="en-GB"/>
              </w:rPr>
            </w:pPr>
            <w:r>
              <w:rPr>
                <w:lang w:val="en-GB"/>
              </w:rPr>
              <w:t xml:space="preserve">treatment </w:t>
            </w:r>
            <w:r>
              <w:rPr>
                <w:lang w:val="en-GB"/>
              </w:rPr>
              <w:sym w:font="Symbol" w:char="F0B4"/>
            </w:r>
            <w:r>
              <w:rPr>
                <w:lang w:val="en-GB"/>
              </w:rPr>
              <w:t xml:space="preserve"> egg laying day</w:t>
            </w:r>
          </w:p>
        </w:tc>
        <w:tc>
          <w:tcPr>
            <w:tcW w:w="1006" w:type="pct"/>
            <w:tcBorders>
              <w:top w:val="nil"/>
              <w:left w:val="nil"/>
              <w:bottom w:val="single" w:sz="4" w:space="0" w:color="auto"/>
              <w:right w:val="nil"/>
            </w:tcBorders>
            <w:hideMark/>
          </w:tcPr>
          <w:p w14:paraId="026D1A90" w14:textId="712302E8" w:rsidR="00E2494B" w:rsidRDefault="00B74F2D">
            <w:pPr>
              <w:spacing w:line="240" w:lineRule="auto"/>
              <w:rPr>
                <w:lang w:val="en-GB"/>
              </w:rPr>
            </w:pPr>
            <w:r>
              <w:rPr>
                <w:lang w:val="en-GB"/>
              </w:rPr>
              <w:t>2.9</w:t>
            </w:r>
            <w:r w:rsidR="00620472">
              <w:rPr>
                <w:lang w:val="en-GB"/>
              </w:rPr>
              <w:t>0</w:t>
            </w:r>
          </w:p>
          <w:p w14:paraId="2EA0B31F" w14:textId="73BFE164" w:rsidR="00E2494B" w:rsidRDefault="00620472">
            <w:pPr>
              <w:spacing w:line="240" w:lineRule="auto"/>
              <w:rPr>
                <w:b/>
                <w:lang w:val="en-GB"/>
              </w:rPr>
            </w:pPr>
            <w:r>
              <w:rPr>
                <w:b/>
                <w:lang w:val="en-GB"/>
              </w:rPr>
              <w:t>605.58</w:t>
            </w:r>
          </w:p>
          <w:p w14:paraId="1B4C8ED0" w14:textId="2FEA49EC" w:rsidR="00F30B7B" w:rsidRPr="00B74F2D" w:rsidRDefault="00620472">
            <w:pPr>
              <w:spacing w:line="240" w:lineRule="auto"/>
              <w:rPr>
                <w:b/>
                <w:lang w:val="en-GB"/>
              </w:rPr>
            </w:pPr>
            <w:r>
              <w:rPr>
                <w:b/>
                <w:lang w:val="en-GB"/>
              </w:rPr>
              <w:t>5.15</w:t>
            </w:r>
          </w:p>
          <w:p w14:paraId="66047791" w14:textId="2336AD3F" w:rsidR="00E2494B" w:rsidRDefault="00620472">
            <w:pPr>
              <w:spacing w:line="240" w:lineRule="auto"/>
              <w:rPr>
                <w:lang w:val="en-GB"/>
              </w:rPr>
            </w:pPr>
            <w:r>
              <w:rPr>
                <w:lang w:val="en-GB"/>
              </w:rPr>
              <w:t>1.05</w:t>
            </w:r>
          </w:p>
        </w:tc>
        <w:tc>
          <w:tcPr>
            <w:tcW w:w="1006" w:type="pct"/>
            <w:tcBorders>
              <w:top w:val="nil"/>
              <w:left w:val="nil"/>
              <w:bottom w:val="single" w:sz="4" w:space="0" w:color="auto"/>
              <w:right w:val="nil"/>
            </w:tcBorders>
            <w:hideMark/>
          </w:tcPr>
          <w:p w14:paraId="546BD535" w14:textId="77777777" w:rsidR="00E2494B" w:rsidRDefault="00E2494B">
            <w:pPr>
              <w:spacing w:line="240" w:lineRule="auto"/>
              <w:rPr>
                <w:lang w:val="en-GB"/>
              </w:rPr>
            </w:pPr>
            <w:r>
              <w:rPr>
                <w:lang w:val="en-GB"/>
              </w:rPr>
              <w:t>3</w:t>
            </w:r>
          </w:p>
          <w:p w14:paraId="47DF42CC" w14:textId="77777777" w:rsidR="00E2494B" w:rsidRDefault="00E2494B">
            <w:pPr>
              <w:spacing w:line="240" w:lineRule="auto"/>
              <w:rPr>
                <w:b/>
                <w:lang w:val="en-GB"/>
              </w:rPr>
            </w:pPr>
            <w:r>
              <w:rPr>
                <w:b/>
                <w:lang w:val="en-GB"/>
              </w:rPr>
              <w:t>1</w:t>
            </w:r>
          </w:p>
          <w:p w14:paraId="03509CD1" w14:textId="2E92BA9B" w:rsidR="00F30B7B" w:rsidRPr="00B74F2D" w:rsidRDefault="00B74F2D">
            <w:pPr>
              <w:spacing w:line="240" w:lineRule="auto"/>
              <w:rPr>
                <w:b/>
                <w:lang w:val="en-GB"/>
              </w:rPr>
            </w:pPr>
            <w:r w:rsidRPr="00B74F2D">
              <w:rPr>
                <w:b/>
                <w:lang w:val="en-GB"/>
              </w:rPr>
              <w:t>1</w:t>
            </w:r>
          </w:p>
          <w:p w14:paraId="5B125F34" w14:textId="628AD66A" w:rsidR="00E2494B" w:rsidRDefault="00E2494B">
            <w:pPr>
              <w:spacing w:line="240" w:lineRule="auto"/>
              <w:rPr>
                <w:lang w:val="en-GB"/>
              </w:rPr>
            </w:pPr>
            <w:r>
              <w:rPr>
                <w:lang w:val="en-GB"/>
              </w:rPr>
              <w:t>3</w:t>
            </w:r>
          </w:p>
        </w:tc>
        <w:tc>
          <w:tcPr>
            <w:tcW w:w="1048" w:type="pct"/>
            <w:tcBorders>
              <w:top w:val="nil"/>
              <w:left w:val="nil"/>
              <w:bottom w:val="single" w:sz="4" w:space="0" w:color="auto"/>
              <w:right w:val="nil"/>
            </w:tcBorders>
            <w:hideMark/>
          </w:tcPr>
          <w:p w14:paraId="6ADB3896" w14:textId="03A0FD5E" w:rsidR="00E2494B" w:rsidRDefault="00B74F2D">
            <w:pPr>
              <w:spacing w:line="240" w:lineRule="auto"/>
              <w:rPr>
                <w:lang w:val="en-GB"/>
              </w:rPr>
            </w:pPr>
            <w:r>
              <w:rPr>
                <w:lang w:val="en-GB"/>
              </w:rPr>
              <w:t>0.40</w:t>
            </w:r>
            <w:r w:rsidR="00620472">
              <w:rPr>
                <w:lang w:val="en-GB"/>
              </w:rPr>
              <w:t>7</w:t>
            </w:r>
          </w:p>
          <w:p w14:paraId="7716C581" w14:textId="77777777" w:rsidR="00E2494B" w:rsidRDefault="00E2494B">
            <w:pPr>
              <w:spacing w:line="240" w:lineRule="auto"/>
              <w:rPr>
                <w:b/>
                <w:lang w:val="en-GB"/>
              </w:rPr>
            </w:pPr>
            <w:r>
              <w:rPr>
                <w:b/>
                <w:lang w:val="en-GB"/>
              </w:rPr>
              <w:t>&lt; 0.001</w:t>
            </w:r>
          </w:p>
          <w:p w14:paraId="2065CACC" w14:textId="56A585CB" w:rsidR="00F30B7B" w:rsidRPr="00B74F2D" w:rsidRDefault="00620472">
            <w:pPr>
              <w:spacing w:line="240" w:lineRule="auto"/>
              <w:rPr>
                <w:b/>
                <w:lang w:val="en-GB"/>
              </w:rPr>
            </w:pPr>
            <w:r>
              <w:rPr>
                <w:b/>
                <w:lang w:val="en-GB"/>
              </w:rPr>
              <w:t>0.023</w:t>
            </w:r>
          </w:p>
          <w:p w14:paraId="3FA3DF2C" w14:textId="5224AA75" w:rsidR="00E2494B" w:rsidRDefault="00620472">
            <w:pPr>
              <w:spacing w:line="240" w:lineRule="auto"/>
              <w:rPr>
                <w:lang w:val="en-GB"/>
              </w:rPr>
            </w:pPr>
            <w:r>
              <w:rPr>
                <w:lang w:val="en-GB"/>
              </w:rPr>
              <w:t>0.789</w:t>
            </w:r>
          </w:p>
        </w:tc>
      </w:tr>
    </w:tbl>
    <w:p w14:paraId="28C28F27" w14:textId="77777777" w:rsidR="00E2494B" w:rsidRDefault="00E2494B" w:rsidP="00F26081">
      <w:pPr>
        <w:spacing w:after="160" w:line="360" w:lineRule="auto"/>
        <w:jc w:val="left"/>
        <w:rPr>
          <w:lang w:val="en-GB"/>
        </w:rPr>
      </w:pPr>
      <w:r>
        <w:rPr>
          <w:lang w:val="en-GB"/>
        </w:rPr>
        <w:br w:type="page"/>
      </w:r>
    </w:p>
    <w:p w14:paraId="4AFA992B" w14:textId="0116A929" w:rsidR="00E2494B" w:rsidRDefault="00E2494B" w:rsidP="00F26081">
      <w:pPr>
        <w:spacing w:line="360" w:lineRule="auto"/>
        <w:rPr>
          <w:lang w:val="en-GB"/>
        </w:rPr>
      </w:pPr>
      <w:r>
        <w:rPr>
          <w:b/>
          <w:lang w:val="en-GB"/>
        </w:rPr>
        <w:lastRenderedPageBreak/>
        <w:t xml:space="preserve">Supplementary Table 3: Offspring sex ratio and size. </w:t>
      </w:r>
      <w:r>
        <w:rPr>
          <w:lang w:val="en-GB"/>
        </w:rPr>
        <w:t xml:space="preserve">Results of linear mixed effects models (LMMs) and a generalized linear model (GLM) on offspring size (cocoon volume) and sex ratio (proportion of female offspring) for testing the impact of pesticides. Analyses were conducted with the 4-level factor treatment (levels: </w:t>
      </w:r>
      <w:proofErr w:type="spellStart"/>
      <w:r>
        <w:rPr>
          <w:lang w:val="en-GB"/>
        </w:rPr>
        <w:t>sulfoxaflor</w:t>
      </w:r>
      <w:proofErr w:type="spellEnd"/>
      <w:r>
        <w:rPr>
          <w:lang w:val="en-GB"/>
        </w:rPr>
        <w:t xml:space="preserve"> (product Closer), </w:t>
      </w:r>
      <w:proofErr w:type="spellStart"/>
      <w:r>
        <w:rPr>
          <w:lang w:val="en-GB"/>
        </w:rPr>
        <w:t>azoxystrobin</w:t>
      </w:r>
      <w:proofErr w:type="spellEnd"/>
      <w:r>
        <w:rPr>
          <w:lang w:val="en-GB"/>
        </w:rPr>
        <w:t xml:space="preserve"> (product </w:t>
      </w:r>
      <w:proofErr w:type="spellStart"/>
      <w:r>
        <w:rPr>
          <w:lang w:val="en-GB"/>
        </w:rPr>
        <w:t>Amistar</w:t>
      </w:r>
      <w:proofErr w:type="spellEnd"/>
      <w:r>
        <w:rPr>
          <w:lang w:val="en-GB"/>
        </w:rPr>
        <w:t xml:space="preserve">), mix (Closer + </w:t>
      </w:r>
      <w:proofErr w:type="spellStart"/>
      <w:r>
        <w:rPr>
          <w:lang w:val="en-GB"/>
        </w:rPr>
        <w:t>Amistar</w:t>
      </w:r>
      <w:proofErr w:type="spellEnd"/>
      <w:r>
        <w:rPr>
          <w:lang w:val="en-GB"/>
        </w:rPr>
        <w:t xml:space="preserve">), water control). </w:t>
      </w:r>
      <w:r w:rsidR="000F1D83">
        <w:rPr>
          <w:lang w:val="en-GB"/>
        </w:rPr>
        <w:t>Flower abundance per m</w:t>
      </w:r>
      <w:r w:rsidR="000F1D83" w:rsidRPr="00F06E3D">
        <w:rPr>
          <w:vertAlign w:val="superscript"/>
          <w:lang w:val="en-GB"/>
        </w:rPr>
        <w:t>2</w:t>
      </w:r>
      <w:r w:rsidR="000F1D83">
        <w:rPr>
          <w:lang w:val="en-GB"/>
        </w:rPr>
        <w:t xml:space="preserve"> was included as co-variate.</w:t>
      </w:r>
      <w:r w:rsidR="000F1D83" w:rsidRPr="00B22D45">
        <w:rPr>
          <w:lang w:val="en-GB"/>
        </w:rPr>
        <w:t xml:space="preserve"> </w:t>
      </w:r>
      <w:r>
        <w:rPr>
          <w:lang w:val="en-GB"/>
        </w:rPr>
        <w:t xml:space="preserve">The cocoon volumes of un-emerged female and male offspring were separately analysed with LMMs. Cage ID was included as random factor and likelihood ratio tests </w:t>
      </w:r>
      <w:proofErr w:type="gramStart"/>
      <w:r>
        <w:rPr>
          <w:lang w:val="en-GB"/>
        </w:rPr>
        <w:t>were used</w:t>
      </w:r>
      <w:proofErr w:type="gramEnd"/>
      <w:r>
        <w:rPr>
          <w:lang w:val="en-GB"/>
        </w:rPr>
        <w:t xml:space="preserve"> for statistical inference of LMMs.</w:t>
      </w:r>
      <w:r w:rsidRPr="00503FDF">
        <w:rPr>
          <w:lang w:val="en-GB"/>
        </w:rPr>
        <w:t xml:space="preserve"> </w:t>
      </w:r>
      <w:r>
        <w:rPr>
          <w:lang w:val="en-GB"/>
        </w:rPr>
        <w:t xml:space="preserve">A quasi-binomial GLM </w:t>
      </w:r>
      <w:proofErr w:type="gramStart"/>
      <w:r>
        <w:rPr>
          <w:lang w:val="en-GB"/>
        </w:rPr>
        <w:t>was used</w:t>
      </w:r>
      <w:proofErr w:type="gramEnd"/>
      <w:r>
        <w:rPr>
          <w:lang w:val="en-GB"/>
        </w:rPr>
        <w:t xml:space="preserve"> to analyse differences in the proportions of female offspring produced during days 0-5 of the exposure phase.</w:t>
      </w:r>
    </w:p>
    <w:tbl>
      <w:tblPr>
        <w:tblStyle w:val="Tabellenraster2"/>
        <w:tblW w:w="5000" w:type="pct"/>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828"/>
        <w:gridCol w:w="2127"/>
        <w:gridCol w:w="1870"/>
        <w:gridCol w:w="2040"/>
      </w:tblGrid>
      <w:tr w:rsidR="00E2494B" w:rsidRPr="00B9550A" w14:paraId="577B3AB8" w14:textId="77777777" w:rsidTr="00D24A16">
        <w:tc>
          <w:tcPr>
            <w:tcW w:w="5000" w:type="pct"/>
            <w:gridSpan w:val="4"/>
            <w:tcBorders>
              <w:top w:val="single" w:sz="4" w:space="0" w:color="auto"/>
              <w:bottom w:val="single" w:sz="4" w:space="0" w:color="auto"/>
            </w:tcBorders>
            <w:shd w:val="clear" w:color="auto" w:fill="E7E6E6" w:themeFill="background2"/>
            <w:hideMark/>
          </w:tcPr>
          <w:p w14:paraId="0AD2E3D6" w14:textId="572D94B9" w:rsidR="00E2494B" w:rsidRDefault="00E2494B" w:rsidP="004C4A12">
            <w:pPr>
              <w:spacing w:line="240" w:lineRule="auto"/>
              <w:rPr>
                <w:b/>
                <w:lang w:val="en-GB"/>
              </w:rPr>
            </w:pPr>
            <w:r>
              <w:rPr>
                <w:b/>
                <w:lang w:val="en-GB"/>
              </w:rPr>
              <w:t xml:space="preserve">Offspring </w:t>
            </w:r>
            <w:r w:rsidR="00204D7B">
              <w:rPr>
                <w:b/>
                <w:lang w:val="en-GB"/>
              </w:rPr>
              <w:t xml:space="preserve">size and </w:t>
            </w:r>
            <w:r>
              <w:rPr>
                <w:b/>
                <w:lang w:val="en-GB"/>
              </w:rPr>
              <w:t>sex ratio</w:t>
            </w:r>
          </w:p>
        </w:tc>
      </w:tr>
      <w:tr w:rsidR="00E2494B" w14:paraId="58BE9AB8" w14:textId="77777777" w:rsidTr="00D24A16">
        <w:tc>
          <w:tcPr>
            <w:tcW w:w="1940" w:type="pct"/>
            <w:tcBorders>
              <w:top w:val="single" w:sz="4" w:space="0" w:color="auto"/>
              <w:bottom w:val="single" w:sz="4" w:space="0" w:color="auto"/>
            </w:tcBorders>
            <w:hideMark/>
          </w:tcPr>
          <w:p w14:paraId="2D88849B" w14:textId="77777777" w:rsidR="00E2494B" w:rsidRDefault="00E2494B" w:rsidP="004C4A12">
            <w:pPr>
              <w:spacing w:line="240" w:lineRule="auto"/>
              <w:rPr>
                <w:b/>
                <w:lang w:val="en-GB"/>
              </w:rPr>
            </w:pPr>
            <w:r>
              <w:rPr>
                <w:b/>
                <w:lang w:val="en-GB"/>
              </w:rPr>
              <w:t>Variables</w:t>
            </w:r>
          </w:p>
        </w:tc>
        <w:tc>
          <w:tcPr>
            <w:tcW w:w="1078" w:type="pct"/>
            <w:tcBorders>
              <w:top w:val="single" w:sz="4" w:space="0" w:color="auto"/>
              <w:bottom w:val="single" w:sz="4" w:space="0" w:color="auto"/>
            </w:tcBorders>
            <w:hideMark/>
          </w:tcPr>
          <w:p w14:paraId="6953E707" w14:textId="77777777" w:rsidR="00E2494B" w:rsidRDefault="00E2494B">
            <w:pPr>
              <w:spacing w:line="240" w:lineRule="auto"/>
              <w:rPr>
                <w:b/>
                <w:sz w:val="24"/>
                <w:lang w:val="en-GB"/>
              </w:rPr>
            </w:pPr>
            <w:proofErr w:type="spellStart"/>
            <w:r w:rsidRPr="00736FE7">
              <w:rPr>
                <w:b/>
                <w:lang w:val="en-GB"/>
              </w:rPr>
              <w:t>λ</w:t>
            </w:r>
            <w:r w:rsidRPr="00736FE7">
              <w:rPr>
                <w:b/>
                <w:vertAlign w:val="subscript"/>
                <w:lang w:val="en-GB"/>
              </w:rPr>
              <w:t>LR</w:t>
            </w:r>
            <w:proofErr w:type="spellEnd"/>
          </w:p>
        </w:tc>
        <w:tc>
          <w:tcPr>
            <w:tcW w:w="948" w:type="pct"/>
            <w:tcBorders>
              <w:top w:val="single" w:sz="4" w:space="0" w:color="auto"/>
              <w:bottom w:val="single" w:sz="4" w:space="0" w:color="auto"/>
            </w:tcBorders>
            <w:hideMark/>
          </w:tcPr>
          <w:p w14:paraId="52D2E4A3" w14:textId="77777777" w:rsidR="00E2494B" w:rsidRDefault="00E2494B">
            <w:pPr>
              <w:spacing w:line="240" w:lineRule="auto"/>
              <w:rPr>
                <w:b/>
                <w:lang w:val="en-GB"/>
              </w:rPr>
            </w:pPr>
            <w:proofErr w:type="spellStart"/>
            <w:r>
              <w:rPr>
                <w:b/>
                <w:lang w:val="en-GB"/>
              </w:rPr>
              <w:t>df</w:t>
            </w:r>
            <w:proofErr w:type="spellEnd"/>
          </w:p>
        </w:tc>
        <w:tc>
          <w:tcPr>
            <w:tcW w:w="1034" w:type="pct"/>
            <w:tcBorders>
              <w:top w:val="single" w:sz="4" w:space="0" w:color="auto"/>
              <w:bottom w:val="single" w:sz="4" w:space="0" w:color="auto"/>
            </w:tcBorders>
            <w:hideMark/>
          </w:tcPr>
          <w:p w14:paraId="7F9A2D08" w14:textId="77777777" w:rsidR="00E2494B" w:rsidRDefault="00E2494B">
            <w:pPr>
              <w:spacing w:line="240" w:lineRule="auto"/>
              <w:rPr>
                <w:b/>
                <w:lang w:val="en-GB"/>
              </w:rPr>
            </w:pPr>
            <w:r>
              <w:rPr>
                <w:b/>
                <w:i/>
                <w:lang w:val="en-GB"/>
              </w:rPr>
              <w:t>P-</w:t>
            </w:r>
            <w:r>
              <w:rPr>
                <w:b/>
                <w:lang w:val="en-GB"/>
              </w:rPr>
              <w:t>value</w:t>
            </w:r>
          </w:p>
        </w:tc>
      </w:tr>
      <w:tr w:rsidR="00E2494B" w:rsidRPr="00B9550A" w14:paraId="456DA347" w14:textId="77777777" w:rsidTr="00D24A16">
        <w:tc>
          <w:tcPr>
            <w:tcW w:w="5000" w:type="pct"/>
            <w:gridSpan w:val="4"/>
            <w:tcBorders>
              <w:top w:val="single" w:sz="4" w:space="0" w:color="auto"/>
            </w:tcBorders>
            <w:hideMark/>
          </w:tcPr>
          <w:p w14:paraId="234266C7" w14:textId="77777777" w:rsidR="00E2494B" w:rsidRDefault="00E2494B" w:rsidP="004C4A12">
            <w:pPr>
              <w:tabs>
                <w:tab w:val="center" w:pos="4423"/>
              </w:tabs>
              <w:spacing w:line="240" w:lineRule="auto"/>
              <w:rPr>
                <w:b/>
                <w:i/>
                <w:lang w:val="en-GB"/>
              </w:rPr>
            </w:pPr>
            <w:r>
              <w:rPr>
                <w:b/>
                <w:i/>
                <w:lang w:val="en-GB"/>
              </w:rPr>
              <w:t>Cocoon volume of female offspring (days 0-5)</w:t>
            </w:r>
            <w:r>
              <w:rPr>
                <w:b/>
                <w:i/>
                <w:lang w:val="en-GB"/>
              </w:rPr>
              <w:tab/>
              <w:t xml:space="preserve"> </w:t>
            </w:r>
          </w:p>
        </w:tc>
      </w:tr>
      <w:tr w:rsidR="00E2494B" w14:paraId="462C3EA0" w14:textId="77777777" w:rsidTr="00D24A16">
        <w:tc>
          <w:tcPr>
            <w:tcW w:w="1940" w:type="pct"/>
            <w:hideMark/>
          </w:tcPr>
          <w:p w14:paraId="1A1DC378" w14:textId="67929429" w:rsidR="00E2494B" w:rsidRDefault="00E2494B" w:rsidP="004C4A12">
            <w:pPr>
              <w:spacing w:line="240" w:lineRule="auto"/>
              <w:rPr>
                <w:lang w:val="en-GB"/>
              </w:rPr>
            </w:pPr>
            <w:r>
              <w:rPr>
                <w:lang w:val="en-GB"/>
              </w:rPr>
              <w:t>treatment</w:t>
            </w:r>
          </w:p>
          <w:p w14:paraId="7D4AE57F" w14:textId="086269D1" w:rsidR="00F30B7B" w:rsidRDefault="00F30B7B">
            <w:pPr>
              <w:spacing w:line="240" w:lineRule="auto"/>
              <w:rPr>
                <w:lang w:val="en-GB"/>
              </w:rPr>
            </w:pPr>
            <w:r>
              <w:rPr>
                <w:lang w:val="en-GB"/>
              </w:rPr>
              <w:t>mean flower abundance</w:t>
            </w:r>
          </w:p>
          <w:p w14:paraId="02E0A2EC" w14:textId="77777777" w:rsidR="00E2494B" w:rsidRDefault="00E2494B">
            <w:pPr>
              <w:spacing w:line="240" w:lineRule="auto"/>
              <w:rPr>
                <w:lang w:val="en-GB"/>
              </w:rPr>
            </w:pPr>
          </w:p>
        </w:tc>
        <w:tc>
          <w:tcPr>
            <w:tcW w:w="1078" w:type="pct"/>
            <w:hideMark/>
          </w:tcPr>
          <w:p w14:paraId="1E0B8367" w14:textId="059CCA2D" w:rsidR="00E2494B" w:rsidRDefault="00050E94">
            <w:pPr>
              <w:spacing w:line="240" w:lineRule="auto"/>
              <w:rPr>
                <w:lang w:val="en-GB"/>
              </w:rPr>
            </w:pPr>
            <w:r>
              <w:rPr>
                <w:lang w:val="en-GB"/>
              </w:rPr>
              <w:t>0.77</w:t>
            </w:r>
          </w:p>
          <w:p w14:paraId="7ED6E06B" w14:textId="27D25698" w:rsidR="00050E94" w:rsidRDefault="00050E94">
            <w:pPr>
              <w:spacing w:line="240" w:lineRule="auto"/>
              <w:rPr>
                <w:lang w:val="en-GB"/>
              </w:rPr>
            </w:pPr>
            <w:r>
              <w:rPr>
                <w:lang w:val="en-GB"/>
              </w:rPr>
              <w:t>1.51</w:t>
            </w:r>
          </w:p>
        </w:tc>
        <w:tc>
          <w:tcPr>
            <w:tcW w:w="948" w:type="pct"/>
            <w:hideMark/>
          </w:tcPr>
          <w:p w14:paraId="3876FEC4" w14:textId="77777777" w:rsidR="00E2494B" w:rsidRDefault="00E2494B">
            <w:pPr>
              <w:spacing w:line="240" w:lineRule="auto"/>
              <w:rPr>
                <w:lang w:val="en-GB"/>
              </w:rPr>
            </w:pPr>
            <w:r>
              <w:rPr>
                <w:lang w:val="en-GB"/>
              </w:rPr>
              <w:t>3</w:t>
            </w:r>
          </w:p>
          <w:p w14:paraId="146C5AEB" w14:textId="4B50CD00" w:rsidR="00050E94" w:rsidRDefault="00050E94">
            <w:pPr>
              <w:spacing w:line="240" w:lineRule="auto"/>
              <w:rPr>
                <w:lang w:val="en-GB"/>
              </w:rPr>
            </w:pPr>
            <w:r>
              <w:rPr>
                <w:lang w:val="en-GB"/>
              </w:rPr>
              <w:t>1</w:t>
            </w:r>
          </w:p>
        </w:tc>
        <w:tc>
          <w:tcPr>
            <w:tcW w:w="1034" w:type="pct"/>
            <w:hideMark/>
          </w:tcPr>
          <w:p w14:paraId="522C348B" w14:textId="403A67DD" w:rsidR="00E2494B" w:rsidRDefault="00050E94">
            <w:pPr>
              <w:spacing w:line="240" w:lineRule="auto"/>
              <w:rPr>
                <w:lang w:val="en-GB"/>
              </w:rPr>
            </w:pPr>
            <w:r>
              <w:rPr>
                <w:lang w:val="en-GB"/>
              </w:rPr>
              <w:t>0.858</w:t>
            </w:r>
          </w:p>
          <w:p w14:paraId="1BE89F19" w14:textId="3DF67D97" w:rsidR="00050E94" w:rsidRDefault="00050E94">
            <w:pPr>
              <w:spacing w:line="240" w:lineRule="auto"/>
              <w:rPr>
                <w:lang w:val="en-GB"/>
              </w:rPr>
            </w:pPr>
            <w:r>
              <w:rPr>
                <w:lang w:val="en-GB"/>
              </w:rPr>
              <w:t>0.219</w:t>
            </w:r>
          </w:p>
        </w:tc>
      </w:tr>
      <w:tr w:rsidR="00E2494B" w:rsidRPr="00B9550A" w14:paraId="720E39EB" w14:textId="77777777" w:rsidTr="00D24A16">
        <w:tc>
          <w:tcPr>
            <w:tcW w:w="5000" w:type="pct"/>
            <w:gridSpan w:val="4"/>
          </w:tcPr>
          <w:p w14:paraId="2A6B50F9" w14:textId="77777777" w:rsidR="00E2494B" w:rsidRDefault="00E2494B" w:rsidP="004C4A12">
            <w:pPr>
              <w:spacing w:line="240" w:lineRule="auto"/>
              <w:rPr>
                <w:lang w:val="en-GB"/>
              </w:rPr>
            </w:pPr>
            <w:r>
              <w:rPr>
                <w:b/>
                <w:i/>
                <w:lang w:val="en-GB"/>
              </w:rPr>
              <w:t>Cocoon volume of male offspring (days 0-5)</w:t>
            </w:r>
          </w:p>
        </w:tc>
      </w:tr>
      <w:tr w:rsidR="00E2494B" w14:paraId="6C4CBF08" w14:textId="77777777" w:rsidTr="00D24A16">
        <w:tc>
          <w:tcPr>
            <w:tcW w:w="1940" w:type="pct"/>
            <w:tcBorders>
              <w:bottom w:val="single" w:sz="4" w:space="0" w:color="auto"/>
            </w:tcBorders>
          </w:tcPr>
          <w:p w14:paraId="241D79E3" w14:textId="77777777" w:rsidR="00E2494B" w:rsidRDefault="00E2494B" w:rsidP="004C4A12">
            <w:pPr>
              <w:spacing w:line="240" w:lineRule="auto"/>
              <w:rPr>
                <w:lang w:val="en-GB"/>
              </w:rPr>
            </w:pPr>
            <w:r>
              <w:rPr>
                <w:lang w:val="en-GB"/>
              </w:rPr>
              <w:t>treatment</w:t>
            </w:r>
          </w:p>
          <w:p w14:paraId="26D0E7EE" w14:textId="3B62B85A" w:rsidR="00F30B7B" w:rsidRPr="00202D50" w:rsidRDefault="00F30B7B">
            <w:pPr>
              <w:spacing w:line="240" w:lineRule="auto"/>
              <w:rPr>
                <w:b/>
                <w:lang w:val="en-GB"/>
              </w:rPr>
            </w:pPr>
            <w:r w:rsidRPr="00202D50">
              <w:rPr>
                <w:b/>
                <w:lang w:val="en-GB"/>
              </w:rPr>
              <w:t>mean flower abundance</w:t>
            </w:r>
          </w:p>
        </w:tc>
        <w:tc>
          <w:tcPr>
            <w:tcW w:w="1078" w:type="pct"/>
            <w:tcBorders>
              <w:bottom w:val="single" w:sz="4" w:space="0" w:color="auto"/>
            </w:tcBorders>
          </w:tcPr>
          <w:p w14:paraId="2CB990AF" w14:textId="2B71CB78" w:rsidR="00E2494B" w:rsidRDefault="00202D50">
            <w:pPr>
              <w:spacing w:line="240" w:lineRule="auto"/>
              <w:rPr>
                <w:lang w:val="en-GB"/>
              </w:rPr>
            </w:pPr>
            <w:r>
              <w:rPr>
                <w:lang w:val="en-GB"/>
              </w:rPr>
              <w:t>3.76</w:t>
            </w:r>
          </w:p>
          <w:p w14:paraId="375E5D2B" w14:textId="439B8566" w:rsidR="00202D50" w:rsidRPr="00202D50" w:rsidRDefault="00202D50">
            <w:pPr>
              <w:spacing w:line="240" w:lineRule="auto"/>
              <w:rPr>
                <w:b/>
                <w:lang w:val="en-GB"/>
              </w:rPr>
            </w:pPr>
            <w:r w:rsidRPr="00202D50">
              <w:rPr>
                <w:b/>
                <w:lang w:val="en-GB"/>
              </w:rPr>
              <w:t>4.19</w:t>
            </w:r>
          </w:p>
        </w:tc>
        <w:tc>
          <w:tcPr>
            <w:tcW w:w="948" w:type="pct"/>
            <w:tcBorders>
              <w:bottom w:val="single" w:sz="4" w:space="0" w:color="auto"/>
            </w:tcBorders>
          </w:tcPr>
          <w:p w14:paraId="602B3728" w14:textId="77777777" w:rsidR="00E2494B" w:rsidRDefault="00E2494B">
            <w:pPr>
              <w:spacing w:line="240" w:lineRule="auto"/>
              <w:rPr>
                <w:lang w:val="en-GB"/>
              </w:rPr>
            </w:pPr>
            <w:r>
              <w:rPr>
                <w:lang w:val="en-GB"/>
              </w:rPr>
              <w:t>3</w:t>
            </w:r>
          </w:p>
          <w:p w14:paraId="3A290DF1" w14:textId="40598162" w:rsidR="00202D50" w:rsidRPr="00202D50" w:rsidRDefault="00202D50">
            <w:pPr>
              <w:spacing w:line="240" w:lineRule="auto"/>
              <w:rPr>
                <w:b/>
                <w:lang w:val="en-GB"/>
              </w:rPr>
            </w:pPr>
            <w:r w:rsidRPr="00202D50">
              <w:rPr>
                <w:b/>
                <w:lang w:val="en-GB"/>
              </w:rPr>
              <w:t>1</w:t>
            </w:r>
          </w:p>
        </w:tc>
        <w:tc>
          <w:tcPr>
            <w:tcW w:w="1034" w:type="pct"/>
            <w:tcBorders>
              <w:bottom w:val="single" w:sz="4" w:space="0" w:color="auto"/>
            </w:tcBorders>
          </w:tcPr>
          <w:p w14:paraId="422C34BA" w14:textId="47978E10" w:rsidR="00E2494B" w:rsidRDefault="00202D50">
            <w:pPr>
              <w:spacing w:line="240" w:lineRule="auto"/>
              <w:rPr>
                <w:lang w:val="en-GB"/>
              </w:rPr>
            </w:pPr>
            <w:r>
              <w:rPr>
                <w:lang w:val="en-GB"/>
              </w:rPr>
              <w:t>0.288</w:t>
            </w:r>
          </w:p>
          <w:p w14:paraId="5408AFCA" w14:textId="7E6946EC" w:rsidR="00202D50" w:rsidRPr="00202D50" w:rsidRDefault="00202D50">
            <w:pPr>
              <w:spacing w:line="240" w:lineRule="auto"/>
              <w:rPr>
                <w:b/>
                <w:lang w:val="en-GB"/>
              </w:rPr>
            </w:pPr>
            <w:r w:rsidRPr="00202D50">
              <w:rPr>
                <w:b/>
                <w:lang w:val="en-GB"/>
              </w:rPr>
              <w:t>0.041</w:t>
            </w:r>
          </w:p>
        </w:tc>
      </w:tr>
      <w:tr w:rsidR="00E2494B" w14:paraId="6E97D0FA" w14:textId="77777777" w:rsidTr="00D24A16">
        <w:tc>
          <w:tcPr>
            <w:tcW w:w="1940" w:type="pct"/>
            <w:tcBorders>
              <w:top w:val="single" w:sz="4" w:space="0" w:color="auto"/>
            </w:tcBorders>
          </w:tcPr>
          <w:p w14:paraId="57499043" w14:textId="77777777" w:rsidR="00E2494B" w:rsidRDefault="00E2494B" w:rsidP="004C4A12">
            <w:pPr>
              <w:spacing w:line="240" w:lineRule="auto"/>
              <w:rPr>
                <w:lang w:val="en-GB"/>
              </w:rPr>
            </w:pPr>
          </w:p>
        </w:tc>
        <w:tc>
          <w:tcPr>
            <w:tcW w:w="1078" w:type="pct"/>
            <w:tcBorders>
              <w:top w:val="single" w:sz="4" w:space="0" w:color="auto"/>
            </w:tcBorders>
          </w:tcPr>
          <w:p w14:paraId="3C304C02" w14:textId="77777777" w:rsidR="00E2494B" w:rsidRDefault="00E2494B">
            <w:pPr>
              <w:spacing w:line="240" w:lineRule="auto"/>
              <w:rPr>
                <w:lang w:val="en-GB"/>
              </w:rPr>
            </w:pPr>
          </w:p>
        </w:tc>
        <w:tc>
          <w:tcPr>
            <w:tcW w:w="948" w:type="pct"/>
            <w:tcBorders>
              <w:top w:val="single" w:sz="4" w:space="0" w:color="auto"/>
            </w:tcBorders>
          </w:tcPr>
          <w:p w14:paraId="23E0B142" w14:textId="77777777" w:rsidR="00E2494B" w:rsidRDefault="00E2494B">
            <w:pPr>
              <w:spacing w:line="240" w:lineRule="auto"/>
              <w:rPr>
                <w:lang w:val="en-GB"/>
              </w:rPr>
            </w:pPr>
          </w:p>
        </w:tc>
        <w:tc>
          <w:tcPr>
            <w:tcW w:w="1034" w:type="pct"/>
            <w:tcBorders>
              <w:top w:val="single" w:sz="4" w:space="0" w:color="auto"/>
            </w:tcBorders>
          </w:tcPr>
          <w:p w14:paraId="7DFD0438" w14:textId="77777777" w:rsidR="00E2494B" w:rsidRDefault="00E2494B">
            <w:pPr>
              <w:spacing w:line="240" w:lineRule="auto"/>
              <w:rPr>
                <w:lang w:val="en-GB"/>
              </w:rPr>
            </w:pPr>
          </w:p>
        </w:tc>
      </w:tr>
      <w:tr w:rsidR="00E2494B" w:rsidRPr="00274CE4" w14:paraId="7E53D800" w14:textId="77777777" w:rsidTr="00D24A16">
        <w:tc>
          <w:tcPr>
            <w:tcW w:w="1940" w:type="pct"/>
            <w:tcBorders>
              <w:bottom w:val="single" w:sz="4" w:space="0" w:color="auto"/>
            </w:tcBorders>
          </w:tcPr>
          <w:p w14:paraId="5138F1BE" w14:textId="460D3F7C" w:rsidR="00E2494B" w:rsidRPr="00B43ABB" w:rsidRDefault="00E2494B" w:rsidP="004C4A12">
            <w:pPr>
              <w:spacing w:line="240" w:lineRule="auto"/>
              <w:rPr>
                <w:b/>
                <w:lang w:val="en-GB"/>
              </w:rPr>
            </w:pPr>
          </w:p>
        </w:tc>
        <w:tc>
          <w:tcPr>
            <w:tcW w:w="1078" w:type="pct"/>
            <w:tcBorders>
              <w:bottom w:val="single" w:sz="4" w:space="0" w:color="auto"/>
            </w:tcBorders>
          </w:tcPr>
          <w:p w14:paraId="109EE7A9" w14:textId="1C31E2FE" w:rsidR="00E2494B" w:rsidRDefault="00050E94">
            <w:pPr>
              <w:spacing w:line="240" w:lineRule="auto"/>
              <w:rPr>
                <w:b/>
                <w:i/>
                <w:lang w:val="en-GB"/>
              </w:rPr>
            </w:pPr>
            <w:r>
              <w:rPr>
                <w:b/>
                <w:lang w:val="en-GB"/>
              </w:rPr>
              <w:t>Sum of squares</w:t>
            </w:r>
          </w:p>
        </w:tc>
        <w:tc>
          <w:tcPr>
            <w:tcW w:w="948" w:type="pct"/>
            <w:tcBorders>
              <w:bottom w:val="single" w:sz="4" w:space="0" w:color="auto"/>
            </w:tcBorders>
          </w:tcPr>
          <w:p w14:paraId="3B29E582" w14:textId="77777777" w:rsidR="00E2494B" w:rsidRDefault="00E2494B">
            <w:pPr>
              <w:spacing w:line="240" w:lineRule="auto"/>
              <w:rPr>
                <w:b/>
                <w:i/>
                <w:lang w:val="en-GB"/>
              </w:rPr>
            </w:pPr>
            <w:r w:rsidRPr="00F84933">
              <w:rPr>
                <w:b/>
                <w:i/>
                <w:lang w:val="en-GB"/>
              </w:rPr>
              <w:t>F</w:t>
            </w:r>
            <w:r>
              <w:rPr>
                <w:b/>
                <w:lang w:val="en-GB"/>
              </w:rPr>
              <w:t>-value</w:t>
            </w:r>
          </w:p>
        </w:tc>
        <w:tc>
          <w:tcPr>
            <w:tcW w:w="1034" w:type="pct"/>
            <w:tcBorders>
              <w:bottom w:val="single" w:sz="4" w:space="0" w:color="auto"/>
            </w:tcBorders>
          </w:tcPr>
          <w:p w14:paraId="51567F06" w14:textId="77777777" w:rsidR="00E2494B" w:rsidRDefault="00E2494B">
            <w:pPr>
              <w:spacing w:line="240" w:lineRule="auto"/>
              <w:rPr>
                <w:b/>
                <w:i/>
                <w:lang w:val="en-GB"/>
              </w:rPr>
            </w:pPr>
            <w:r>
              <w:rPr>
                <w:b/>
                <w:i/>
                <w:lang w:val="en-GB"/>
              </w:rPr>
              <w:t>P-</w:t>
            </w:r>
            <w:r>
              <w:rPr>
                <w:b/>
                <w:lang w:val="en-GB"/>
              </w:rPr>
              <w:t>value</w:t>
            </w:r>
          </w:p>
        </w:tc>
      </w:tr>
      <w:tr w:rsidR="00E2494B" w:rsidRPr="00B9550A" w14:paraId="1B98AEF3" w14:textId="77777777" w:rsidTr="00D24A16">
        <w:tc>
          <w:tcPr>
            <w:tcW w:w="5000" w:type="pct"/>
            <w:gridSpan w:val="4"/>
            <w:tcBorders>
              <w:top w:val="single" w:sz="4" w:space="0" w:color="auto"/>
            </w:tcBorders>
            <w:hideMark/>
          </w:tcPr>
          <w:p w14:paraId="71927B7F" w14:textId="77777777" w:rsidR="00E2494B" w:rsidRDefault="00E2494B" w:rsidP="004C4A12">
            <w:pPr>
              <w:spacing w:line="240" w:lineRule="auto"/>
              <w:rPr>
                <w:b/>
                <w:i/>
                <w:lang w:val="en-GB"/>
              </w:rPr>
            </w:pPr>
            <w:r>
              <w:rPr>
                <w:b/>
                <w:i/>
                <w:lang w:val="en-GB"/>
              </w:rPr>
              <w:t>Overall offspring sex ratio (days 0-5)</w:t>
            </w:r>
          </w:p>
        </w:tc>
      </w:tr>
      <w:tr w:rsidR="00E2494B" w14:paraId="1E6A0645" w14:textId="77777777" w:rsidTr="00D24A16">
        <w:tc>
          <w:tcPr>
            <w:tcW w:w="1940" w:type="pct"/>
            <w:tcBorders>
              <w:bottom w:val="single" w:sz="4" w:space="0" w:color="auto"/>
            </w:tcBorders>
            <w:hideMark/>
          </w:tcPr>
          <w:p w14:paraId="27D6A3AD" w14:textId="77777777" w:rsidR="00E2494B" w:rsidRDefault="00E2494B" w:rsidP="004C4A12">
            <w:pPr>
              <w:spacing w:line="240" w:lineRule="auto"/>
              <w:rPr>
                <w:lang w:val="en-GB"/>
              </w:rPr>
            </w:pPr>
            <w:r>
              <w:rPr>
                <w:lang w:val="en-GB"/>
              </w:rPr>
              <w:t>treatment</w:t>
            </w:r>
          </w:p>
          <w:p w14:paraId="4B7C64D6" w14:textId="75B80013" w:rsidR="00F30B7B" w:rsidRDefault="00F30B7B">
            <w:pPr>
              <w:spacing w:line="240" w:lineRule="auto"/>
              <w:rPr>
                <w:lang w:val="en-GB"/>
              </w:rPr>
            </w:pPr>
            <w:r>
              <w:rPr>
                <w:lang w:val="en-GB"/>
              </w:rPr>
              <w:t>mean flower abundance</w:t>
            </w:r>
          </w:p>
        </w:tc>
        <w:tc>
          <w:tcPr>
            <w:tcW w:w="1078" w:type="pct"/>
            <w:tcBorders>
              <w:bottom w:val="single" w:sz="4" w:space="0" w:color="auto"/>
            </w:tcBorders>
            <w:hideMark/>
          </w:tcPr>
          <w:p w14:paraId="1E689593" w14:textId="264DD278" w:rsidR="00E2494B" w:rsidRDefault="00B71827">
            <w:pPr>
              <w:spacing w:line="240" w:lineRule="auto"/>
              <w:rPr>
                <w:lang w:val="en-GB"/>
              </w:rPr>
            </w:pPr>
            <w:r>
              <w:rPr>
                <w:lang w:val="en-GB"/>
              </w:rPr>
              <w:t>5.61</w:t>
            </w:r>
          </w:p>
          <w:p w14:paraId="7E35474C" w14:textId="4229CA72" w:rsidR="00B71827" w:rsidRDefault="00B71827">
            <w:pPr>
              <w:spacing w:line="240" w:lineRule="auto"/>
              <w:rPr>
                <w:lang w:val="en-GB"/>
              </w:rPr>
            </w:pPr>
            <w:r>
              <w:rPr>
                <w:lang w:val="en-GB"/>
              </w:rPr>
              <w:t>0.06</w:t>
            </w:r>
          </w:p>
        </w:tc>
        <w:tc>
          <w:tcPr>
            <w:tcW w:w="948" w:type="pct"/>
            <w:tcBorders>
              <w:bottom w:val="single" w:sz="4" w:space="0" w:color="auto"/>
            </w:tcBorders>
            <w:hideMark/>
          </w:tcPr>
          <w:p w14:paraId="7CB0C31B" w14:textId="1A926E36" w:rsidR="00E2494B" w:rsidRDefault="00E2494B">
            <w:pPr>
              <w:spacing w:line="240" w:lineRule="auto"/>
              <w:rPr>
                <w:lang w:val="en-GB"/>
              </w:rPr>
            </w:pPr>
            <w:r w:rsidRPr="000377DC">
              <w:rPr>
                <w:i/>
                <w:lang w:val="en-GB"/>
              </w:rPr>
              <w:t>F</w:t>
            </w:r>
            <w:r w:rsidRPr="000377DC">
              <w:rPr>
                <w:i/>
                <w:vertAlign w:val="subscript"/>
                <w:lang w:val="en-GB"/>
              </w:rPr>
              <w:t>3,</w:t>
            </w:r>
            <w:r w:rsidR="00B71827" w:rsidRPr="000377DC">
              <w:rPr>
                <w:i/>
                <w:vertAlign w:val="subscript"/>
                <w:lang w:val="en-GB"/>
              </w:rPr>
              <w:t>34</w:t>
            </w:r>
            <w:r w:rsidR="00B71827" w:rsidRPr="00B43ABB">
              <w:rPr>
                <w:vertAlign w:val="subscript"/>
                <w:lang w:val="en-GB"/>
              </w:rPr>
              <w:t xml:space="preserve"> </w:t>
            </w:r>
            <w:r>
              <w:rPr>
                <w:lang w:val="en-GB"/>
              </w:rPr>
              <w:t xml:space="preserve">= </w:t>
            </w:r>
            <w:r w:rsidR="00B71827">
              <w:rPr>
                <w:lang w:val="en-GB"/>
              </w:rPr>
              <w:t>1.52</w:t>
            </w:r>
          </w:p>
          <w:p w14:paraId="5CFD1B7B" w14:textId="49D84F1E" w:rsidR="00B71827" w:rsidRDefault="00B71827">
            <w:pPr>
              <w:spacing w:line="240" w:lineRule="auto"/>
              <w:rPr>
                <w:lang w:val="en-GB"/>
              </w:rPr>
            </w:pPr>
            <w:r w:rsidRPr="000377DC">
              <w:rPr>
                <w:i/>
                <w:lang w:val="en-GB"/>
              </w:rPr>
              <w:t>F</w:t>
            </w:r>
            <w:r w:rsidRPr="000377DC">
              <w:rPr>
                <w:i/>
                <w:vertAlign w:val="subscript"/>
                <w:lang w:val="en-GB"/>
              </w:rPr>
              <w:t>1,34</w:t>
            </w:r>
            <w:r w:rsidRPr="00B43ABB">
              <w:rPr>
                <w:vertAlign w:val="subscript"/>
                <w:lang w:val="en-GB"/>
              </w:rPr>
              <w:t xml:space="preserve"> </w:t>
            </w:r>
            <w:r>
              <w:rPr>
                <w:lang w:val="en-GB"/>
              </w:rPr>
              <w:t>= 0.05</w:t>
            </w:r>
          </w:p>
        </w:tc>
        <w:tc>
          <w:tcPr>
            <w:tcW w:w="1034" w:type="pct"/>
            <w:tcBorders>
              <w:bottom w:val="single" w:sz="4" w:space="0" w:color="auto"/>
            </w:tcBorders>
            <w:hideMark/>
          </w:tcPr>
          <w:p w14:paraId="32ABC7A1" w14:textId="6C5B0FEC" w:rsidR="00E2494B" w:rsidRDefault="00B71827">
            <w:pPr>
              <w:spacing w:line="240" w:lineRule="auto"/>
              <w:rPr>
                <w:lang w:val="en-GB"/>
              </w:rPr>
            </w:pPr>
            <w:r>
              <w:rPr>
                <w:lang w:val="en-GB"/>
              </w:rPr>
              <w:t>0.228</w:t>
            </w:r>
          </w:p>
          <w:p w14:paraId="751414AC" w14:textId="30A76C75" w:rsidR="00B71827" w:rsidRDefault="00B71827">
            <w:pPr>
              <w:spacing w:line="240" w:lineRule="auto"/>
              <w:rPr>
                <w:lang w:val="en-GB"/>
              </w:rPr>
            </w:pPr>
            <w:r>
              <w:rPr>
                <w:lang w:val="en-GB"/>
              </w:rPr>
              <w:t>0.832</w:t>
            </w:r>
          </w:p>
        </w:tc>
      </w:tr>
    </w:tbl>
    <w:p w14:paraId="647F3B3D" w14:textId="77777777" w:rsidR="00E2494B" w:rsidRDefault="00E2494B" w:rsidP="00F26081">
      <w:pPr>
        <w:spacing w:after="160" w:line="360" w:lineRule="auto"/>
        <w:jc w:val="left"/>
        <w:rPr>
          <w:lang w:val="en-GB"/>
        </w:rPr>
      </w:pPr>
      <w:r>
        <w:rPr>
          <w:lang w:val="en-GB"/>
        </w:rPr>
        <w:br w:type="page"/>
      </w:r>
    </w:p>
    <w:p w14:paraId="4B56A320" w14:textId="3CEA7119" w:rsidR="000F22CF" w:rsidRDefault="003C6412" w:rsidP="00F26081">
      <w:pPr>
        <w:spacing w:line="360" w:lineRule="auto"/>
        <w:rPr>
          <w:lang w:val="en-GB"/>
        </w:rPr>
      </w:pPr>
      <w:r>
        <w:rPr>
          <w:b/>
          <w:lang w:val="en-GB"/>
        </w:rPr>
        <w:lastRenderedPageBreak/>
        <w:t>Supplementary</w:t>
      </w:r>
      <w:r w:rsidR="000F22CF">
        <w:rPr>
          <w:b/>
          <w:lang w:val="en-GB"/>
        </w:rPr>
        <w:t xml:space="preserve"> Table </w:t>
      </w:r>
      <w:r w:rsidR="00E2494B">
        <w:rPr>
          <w:b/>
          <w:lang w:val="en-GB"/>
        </w:rPr>
        <w:t>4</w:t>
      </w:r>
      <w:r w:rsidR="000F22CF">
        <w:rPr>
          <w:b/>
          <w:lang w:val="en-GB"/>
        </w:rPr>
        <w:t xml:space="preserve">: </w:t>
      </w:r>
      <w:r w:rsidR="000F22CF">
        <w:rPr>
          <w:lang w:val="en-GB"/>
        </w:rPr>
        <w:t xml:space="preserve">Results of a linear model (LM) testing for differences in initial numbers </w:t>
      </w:r>
      <w:r w:rsidR="000F22CF">
        <w:rPr>
          <w:i/>
          <w:lang w:val="en-GB"/>
        </w:rPr>
        <w:t>O. bicornis</w:t>
      </w:r>
      <w:r w:rsidR="000F22CF">
        <w:rPr>
          <w:lang w:val="en-GB"/>
        </w:rPr>
        <w:t xml:space="preserve"> females in cages assigned to the different treatments on day -1 (the night before the start of the exposure phase). In total, 1</w:t>
      </w:r>
      <w:r w:rsidR="002C05FC">
        <w:rPr>
          <w:lang w:val="en-GB"/>
        </w:rPr>
        <w:t>,</w:t>
      </w:r>
      <w:r w:rsidR="000F22CF">
        <w:rPr>
          <w:lang w:val="en-GB"/>
        </w:rPr>
        <w:t xml:space="preserve">785 female bees were alive on day </w:t>
      </w:r>
      <w:r w:rsidR="000F22CF" w:rsidRPr="000B753F">
        <w:rPr>
          <w:lang w:val="en-GB"/>
        </w:rPr>
        <w:t>-1</w:t>
      </w:r>
      <w:r w:rsidR="00C9280A" w:rsidRPr="000B753F">
        <w:rPr>
          <w:lang w:val="en-GB"/>
        </w:rPr>
        <w:t xml:space="preserve"> (control: 450, </w:t>
      </w:r>
      <w:proofErr w:type="spellStart"/>
      <w:r w:rsidR="00C9280A" w:rsidRPr="000B753F">
        <w:rPr>
          <w:lang w:val="en-GB"/>
        </w:rPr>
        <w:t>sulfoxaflor</w:t>
      </w:r>
      <w:proofErr w:type="spellEnd"/>
      <w:r w:rsidR="00C9280A" w:rsidRPr="000B753F">
        <w:rPr>
          <w:lang w:val="en-GB"/>
        </w:rPr>
        <w:t xml:space="preserve">: 438, </w:t>
      </w:r>
      <w:proofErr w:type="spellStart"/>
      <w:r w:rsidR="00C9280A" w:rsidRPr="000B753F">
        <w:rPr>
          <w:lang w:val="en-GB"/>
        </w:rPr>
        <w:t>azoxystrobin</w:t>
      </w:r>
      <w:proofErr w:type="spellEnd"/>
      <w:r w:rsidR="00C9280A" w:rsidRPr="000B753F">
        <w:rPr>
          <w:lang w:val="en-GB"/>
        </w:rPr>
        <w:t>: 455, mix: 442)</w:t>
      </w:r>
      <w:r w:rsidR="000F22CF" w:rsidRPr="000B753F">
        <w:rPr>
          <w:lang w:val="en-GB"/>
        </w:rPr>
        <w:t>.</w:t>
      </w:r>
      <w:r w:rsidR="000F22CF">
        <w:rPr>
          <w:lang w:val="en-GB"/>
        </w:rPr>
        <w:t xml:space="preserve"> The analysis was conducted with the 4-level factor treatment (levels: </w:t>
      </w:r>
      <w:proofErr w:type="spellStart"/>
      <w:r w:rsidR="000F22CF">
        <w:rPr>
          <w:lang w:val="en-GB"/>
        </w:rPr>
        <w:t>sulfoxaflor</w:t>
      </w:r>
      <w:proofErr w:type="spellEnd"/>
      <w:r w:rsidR="000F22CF">
        <w:rPr>
          <w:lang w:val="en-GB"/>
        </w:rPr>
        <w:t xml:space="preserve"> (product Closer), </w:t>
      </w:r>
      <w:proofErr w:type="spellStart"/>
      <w:r w:rsidR="000F22CF">
        <w:rPr>
          <w:lang w:val="en-GB"/>
        </w:rPr>
        <w:t>azoxystrobin</w:t>
      </w:r>
      <w:proofErr w:type="spellEnd"/>
      <w:r w:rsidR="000F22CF">
        <w:rPr>
          <w:lang w:val="en-GB"/>
        </w:rPr>
        <w:t xml:space="preserve"> (product </w:t>
      </w:r>
      <w:proofErr w:type="spellStart"/>
      <w:r w:rsidR="000F22CF">
        <w:rPr>
          <w:lang w:val="en-GB"/>
        </w:rPr>
        <w:t>Amistar</w:t>
      </w:r>
      <w:proofErr w:type="spellEnd"/>
      <w:r w:rsidR="000F22CF">
        <w:rPr>
          <w:lang w:val="en-GB"/>
        </w:rPr>
        <w:t xml:space="preserve">), mix (Closer + </w:t>
      </w:r>
      <w:proofErr w:type="spellStart"/>
      <w:r w:rsidR="000F22CF">
        <w:rPr>
          <w:lang w:val="en-GB"/>
        </w:rPr>
        <w:t>Amistar</w:t>
      </w:r>
      <w:proofErr w:type="spellEnd"/>
      <w:r w:rsidR="000F22CF">
        <w:rPr>
          <w:lang w:val="en-GB"/>
        </w:rPr>
        <w:t xml:space="preserve">), water control) as explanatory variables. </w:t>
      </w:r>
    </w:p>
    <w:tbl>
      <w:tblPr>
        <w:tblStyle w:val="Tabellenraster"/>
        <w:tblW w:w="5000" w:type="pct"/>
        <w:tblBorders>
          <w:left w:val="none" w:sz="0" w:space="0" w:color="auto"/>
          <w:right w:val="none" w:sz="0" w:space="0" w:color="auto"/>
          <w:insideV w:val="none" w:sz="0" w:space="0" w:color="auto"/>
        </w:tblBorders>
        <w:tblLook w:val="04A0" w:firstRow="1" w:lastRow="0" w:firstColumn="1" w:lastColumn="0" w:noHBand="0" w:noVBand="1"/>
      </w:tblPr>
      <w:tblGrid>
        <w:gridCol w:w="3543"/>
        <w:gridCol w:w="2407"/>
        <w:gridCol w:w="2127"/>
        <w:gridCol w:w="1788"/>
      </w:tblGrid>
      <w:tr w:rsidR="000F22CF" w:rsidRPr="00B9550A" w14:paraId="4B879A33" w14:textId="77777777" w:rsidTr="004B4C1C">
        <w:tc>
          <w:tcPr>
            <w:tcW w:w="5000" w:type="pct"/>
            <w:gridSpan w:val="4"/>
            <w:tcBorders>
              <w:top w:val="single" w:sz="4" w:space="0" w:color="auto"/>
              <w:left w:val="nil"/>
              <w:bottom w:val="single" w:sz="4" w:space="0" w:color="auto"/>
              <w:right w:val="nil"/>
            </w:tcBorders>
            <w:shd w:val="clear" w:color="auto" w:fill="E7E6E6" w:themeFill="background2"/>
            <w:hideMark/>
          </w:tcPr>
          <w:p w14:paraId="55BCEAC6" w14:textId="77777777" w:rsidR="000F22CF" w:rsidRDefault="000F22CF" w:rsidP="004C4A12">
            <w:pPr>
              <w:spacing w:line="240" w:lineRule="auto"/>
              <w:rPr>
                <w:b/>
                <w:lang w:val="en-GB"/>
              </w:rPr>
            </w:pPr>
            <w:r>
              <w:rPr>
                <w:b/>
                <w:lang w:val="en-GB"/>
              </w:rPr>
              <w:t>Initial conditions in cages at the start of the exposure phase</w:t>
            </w:r>
          </w:p>
        </w:tc>
      </w:tr>
      <w:tr w:rsidR="000F22CF" w14:paraId="30B39D5F" w14:textId="77777777" w:rsidTr="004B4C1C">
        <w:tc>
          <w:tcPr>
            <w:tcW w:w="1796" w:type="pct"/>
            <w:tcBorders>
              <w:top w:val="single" w:sz="4" w:space="0" w:color="auto"/>
              <w:left w:val="nil"/>
              <w:bottom w:val="single" w:sz="4" w:space="0" w:color="auto"/>
              <w:right w:val="nil"/>
            </w:tcBorders>
          </w:tcPr>
          <w:p w14:paraId="2C33826D" w14:textId="6FC60FED" w:rsidR="000F22CF" w:rsidRDefault="00226CD3" w:rsidP="004C4A12">
            <w:pPr>
              <w:spacing w:line="240" w:lineRule="auto"/>
              <w:rPr>
                <w:b/>
                <w:lang w:val="en-GB"/>
              </w:rPr>
            </w:pPr>
            <w:r>
              <w:rPr>
                <w:b/>
                <w:lang w:val="en-GB"/>
              </w:rPr>
              <w:t>Variables</w:t>
            </w:r>
          </w:p>
        </w:tc>
        <w:tc>
          <w:tcPr>
            <w:tcW w:w="1220" w:type="pct"/>
            <w:tcBorders>
              <w:top w:val="single" w:sz="4" w:space="0" w:color="auto"/>
              <w:left w:val="nil"/>
              <w:bottom w:val="single" w:sz="4" w:space="0" w:color="auto"/>
              <w:right w:val="nil"/>
            </w:tcBorders>
            <w:hideMark/>
          </w:tcPr>
          <w:p w14:paraId="4F1F58A7" w14:textId="77777777" w:rsidR="000F22CF" w:rsidRDefault="000F22CF">
            <w:pPr>
              <w:spacing w:line="240" w:lineRule="auto"/>
              <w:rPr>
                <w:b/>
                <w:lang w:val="en-GB"/>
              </w:rPr>
            </w:pPr>
            <w:r>
              <w:rPr>
                <w:b/>
                <w:lang w:val="en-GB"/>
              </w:rPr>
              <w:t>Sum of squares</w:t>
            </w:r>
          </w:p>
        </w:tc>
        <w:tc>
          <w:tcPr>
            <w:tcW w:w="1078" w:type="pct"/>
            <w:tcBorders>
              <w:top w:val="single" w:sz="4" w:space="0" w:color="auto"/>
              <w:left w:val="nil"/>
              <w:bottom w:val="single" w:sz="4" w:space="0" w:color="auto"/>
              <w:right w:val="nil"/>
            </w:tcBorders>
            <w:hideMark/>
          </w:tcPr>
          <w:p w14:paraId="0098DC55" w14:textId="77777777" w:rsidR="000F22CF" w:rsidRDefault="000F22CF">
            <w:pPr>
              <w:spacing w:line="240" w:lineRule="auto"/>
              <w:rPr>
                <w:b/>
                <w:lang w:val="en-GB"/>
              </w:rPr>
            </w:pPr>
            <w:r w:rsidRPr="0087724A">
              <w:rPr>
                <w:b/>
                <w:i/>
                <w:lang w:val="en-GB"/>
              </w:rPr>
              <w:t>F</w:t>
            </w:r>
            <w:r>
              <w:rPr>
                <w:b/>
                <w:lang w:val="en-GB"/>
              </w:rPr>
              <w:t>-value</w:t>
            </w:r>
          </w:p>
        </w:tc>
        <w:tc>
          <w:tcPr>
            <w:tcW w:w="905" w:type="pct"/>
            <w:tcBorders>
              <w:top w:val="single" w:sz="4" w:space="0" w:color="auto"/>
              <w:left w:val="nil"/>
              <w:bottom w:val="single" w:sz="4" w:space="0" w:color="auto"/>
              <w:right w:val="nil"/>
            </w:tcBorders>
            <w:hideMark/>
          </w:tcPr>
          <w:p w14:paraId="03495E4F" w14:textId="77777777" w:rsidR="000F22CF" w:rsidRDefault="000F22CF">
            <w:pPr>
              <w:spacing w:line="240" w:lineRule="auto"/>
              <w:rPr>
                <w:b/>
                <w:lang w:val="en-GB"/>
              </w:rPr>
            </w:pPr>
            <w:r>
              <w:rPr>
                <w:b/>
                <w:i/>
                <w:lang w:val="en-GB"/>
              </w:rPr>
              <w:t>P-</w:t>
            </w:r>
            <w:r>
              <w:rPr>
                <w:b/>
                <w:lang w:val="en-GB"/>
              </w:rPr>
              <w:t>value</w:t>
            </w:r>
          </w:p>
        </w:tc>
      </w:tr>
      <w:tr w:rsidR="000F22CF" w:rsidRPr="00B9550A" w14:paraId="713D6BCB" w14:textId="77777777" w:rsidTr="004B4C1C">
        <w:tc>
          <w:tcPr>
            <w:tcW w:w="5000" w:type="pct"/>
            <w:gridSpan w:val="4"/>
            <w:tcBorders>
              <w:top w:val="nil"/>
              <w:left w:val="nil"/>
              <w:bottom w:val="nil"/>
              <w:right w:val="nil"/>
            </w:tcBorders>
            <w:hideMark/>
          </w:tcPr>
          <w:p w14:paraId="75A90BFA" w14:textId="77777777" w:rsidR="000F22CF" w:rsidRDefault="000F22CF" w:rsidP="004C4A12">
            <w:pPr>
              <w:spacing w:line="240" w:lineRule="auto"/>
              <w:rPr>
                <w:b/>
                <w:i/>
                <w:lang w:val="en-GB"/>
              </w:rPr>
            </w:pPr>
            <w:r>
              <w:rPr>
                <w:b/>
                <w:i/>
                <w:lang w:val="en-GB"/>
              </w:rPr>
              <w:t>Number of female O. bicornis in cages on day -1</w:t>
            </w:r>
          </w:p>
        </w:tc>
      </w:tr>
      <w:tr w:rsidR="000F22CF" w14:paraId="06B98717" w14:textId="77777777" w:rsidTr="004B4C1C">
        <w:tc>
          <w:tcPr>
            <w:tcW w:w="1796" w:type="pct"/>
            <w:tcBorders>
              <w:top w:val="nil"/>
              <w:left w:val="nil"/>
              <w:bottom w:val="single" w:sz="4" w:space="0" w:color="auto"/>
              <w:right w:val="nil"/>
            </w:tcBorders>
            <w:hideMark/>
          </w:tcPr>
          <w:p w14:paraId="5C5D379E" w14:textId="77777777" w:rsidR="000F22CF" w:rsidRDefault="000F22CF" w:rsidP="004C4A12">
            <w:pPr>
              <w:spacing w:line="240" w:lineRule="auto"/>
              <w:rPr>
                <w:lang w:val="en-GB"/>
              </w:rPr>
            </w:pPr>
            <w:r>
              <w:rPr>
                <w:lang w:val="en-GB"/>
              </w:rPr>
              <w:t>treatment</w:t>
            </w:r>
          </w:p>
        </w:tc>
        <w:tc>
          <w:tcPr>
            <w:tcW w:w="1220" w:type="pct"/>
            <w:tcBorders>
              <w:top w:val="nil"/>
              <w:left w:val="nil"/>
              <w:bottom w:val="single" w:sz="4" w:space="0" w:color="auto"/>
              <w:right w:val="nil"/>
            </w:tcBorders>
            <w:hideMark/>
          </w:tcPr>
          <w:p w14:paraId="7F2B7F63" w14:textId="77777777" w:rsidR="000F22CF" w:rsidRDefault="000F22CF">
            <w:pPr>
              <w:spacing w:line="240" w:lineRule="auto"/>
              <w:rPr>
                <w:lang w:val="en-GB"/>
              </w:rPr>
            </w:pPr>
            <w:r>
              <w:rPr>
                <w:lang w:val="en-GB"/>
              </w:rPr>
              <w:t>17.67</w:t>
            </w:r>
          </w:p>
        </w:tc>
        <w:tc>
          <w:tcPr>
            <w:tcW w:w="1078" w:type="pct"/>
            <w:tcBorders>
              <w:top w:val="nil"/>
              <w:left w:val="nil"/>
              <w:bottom w:val="single" w:sz="4" w:space="0" w:color="auto"/>
              <w:right w:val="nil"/>
            </w:tcBorders>
            <w:hideMark/>
          </w:tcPr>
          <w:p w14:paraId="42C2F4BF" w14:textId="77777777" w:rsidR="000F22CF" w:rsidRDefault="000F22CF">
            <w:pPr>
              <w:spacing w:line="240" w:lineRule="auto"/>
              <w:rPr>
                <w:lang w:val="en-GB"/>
              </w:rPr>
            </w:pPr>
            <w:r w:rsidRPr="00D94D4D">
              <w:rPr>
                <w:i/>
                <w:lang w:val="en-GB"/>
              </w:rPr>
              <w:t>F</w:t>
            </w:r>
            <w:r w:rsidRPr="00D94D4D">
              <w:rPr>
                <w:i/>
                <w:vertAlign w:val="subscript"/>
                <w:lang w:val="en-GB"/>
              </w:rPr>
              <w:t>3,36</w:t>
            </w:r>
            <w:r>
              <w:rPr>
                <w:vertAlign w:val="subscript"/>
                <w:lang w:val="en-GB"/>
              </w:rPr>
              <w:t xml:space="preserve"> </w:t>
            </w:r>
            <w:r>
              <w:rPr>
                <w:lang w:val="en-GB"/>
              </w:rPr>
              <w:t>= 0.41</w:t>
            </w:r>
          </w:p>
        </w:tc>
        <w:tc>
          <w:tcPr>
            <w:tcW w:w="905" w:type="pct"/>
            <w:tcBorders>
              <w:top w:val="nil"/>
              <w:left w:val="nil"/>
              <w:bottom w:val="single" w:sz="4" w:space="0" w:color="auto"/>
              <w:right w:val="nil"/>
            </w:tcBorders>
            <w:hideMark/>
          </w:tcPr>
          <w:p w14:paraId="4C341FEC" w14:textId="77777777" w:rsidR="000F22CF" w:rsidRDefault="000F22CF">
            <w:pPr>
              <w:spacing w:line="240" w:lineRule="auto"/>
              <w:rPr>
                <w:lang w:val="en-GB"/>
              </w:rPr>
            </w:pPr>
            <w:r>
              <w:rPr>
                <w:lang w:val="en-GB"/>
              </w:rPr>
              <w:t>0.750</w:t>
            </w:r>
          </w:p>
        </w:tc>
      </w:tr>
    </w:tbl>
    <w:p w14:paraId="2FF77F67" w14:textId="7573286A" w:rsidR="000F22CF" w:rsidRDefault="00FB3206" w:rsidP="00F26081">
      <w:pPr>
        <w:spacing w:after="160" w:line="360" w:lineRule="auto"/>
        <w:jc w:val="left"/>
        <w:rPr>
          <w:lang w:val="en-GB"/>
        </w:rPr>
      </w:pPr>
      <w:r>
        <w:rPr>
          <w:lang w:val="en-GB"/>
        </w:rPr>
        <w:br w:type="page"/>
      </w:r>
    </w:p>
    <w:p w14:paraId="4F906508" w14:textId="27D03393" w:rsidR="000F22CF" w:rsidRDefault="00E2494B" w:rsidP="00F26081">
      <w:pPr>
        <w:spacing w:line="360" w:lineRule="auto"/>
        <w:rPr>
          <w:lang w:val="en-GB"/>
        </w:rPr>
      </w:pPr>
      <w:r>
        <w:rPr>
          <w:b/>
          <w:lang w:val="en-GB"/>
        </w:rPr>
        <w:lastRenderedPageBreak/>
        <w:t>Supplementary</w:t>
      </w:r>
      <w:r w:rsidR="0061169A">
        <w:rPr>
          <w:b/>
          <w:lang w:val="en-GB"/>
        </w:rPr>
        <w:t xml:space="preserve"> </w:t>
      </w:r>
      <w:r w:rsidR="000F22CF">
        <w:rPr>
          <w:b/>
          <w:lang w:val="en-GB"/>
        </w:rPr>
        <w:t xml:space="preserve">Table </w:t>
      </w:r>
      <w:r>
        <w:rPr>
          <w:b/>
          <w:lang w:val="en-GB"/>
        </w:rPr>
        <w:t>5</w:t>
      </w:r>
      <w:r w:rsidR="000F22CF">
        <w:rPr>
          <w:lang w:val="en-GB"/>
        </w:rPr>
        <w:t xml:space="preserve">: Results of a linear mixed effects model (LMM) testing for differences in flower abundance in cages of different treatments </w:t>
      </w:r>
      <w:r w:rsidR="000F22CF" w:rsidRPr="000B753F">
        <w:rPr>
          <w:lang w:val="en-GB"/>
        </w:rPr>
        <w:t xml:space="preserve">during the exposure phase (days 0-25). </w:t>
      </w:r>
      <w:r w:rsidR="007C79BB" w:rsidRPr="000B753F">
        <w:rPr>
          <w:lang w:val="en-GB"/>
        </w:rPr>
        <w:t>The flower abundance in every cage (n = 40, 10 cages per treatment) was assessed ten times during the experiment (resulting in 100 data points per treatment condition</w:t>
      </w:r>
      <w:r w:rsidR="00DF2EAA" w:rsidRPr="000B753F">
        <w:rPr>
          <w:lang w:val="en-GB"/>
        </w:rPr>
        <w:t xml:space="preserve"> and 400 data points in total</w:t>
      </w:r>
      <w:r w:rsidR="007C79BB" w:rsidRPr="000B753F">
        <w:rPr>
          <w:lang w:val="en-GB"/>
        </w:rPr>
        <w:t xml:space="preserve">). </w:t>
      </w:r>
      <w:r w:rsidR="000F22CF" w:rsidRPr="000B753F">
        <w:rPr>
          <w:lang w:val="en-GB"/>
        </w:rPr>
        <w:t>The</w:t>
      </w:r>
      <w:r w:rsidR="000F22CF">
        <w:rPr>
          <w:lang w:val="en-GB"/>
        </w:rPr>
        <w:t xml:space="preserve"> response variable was log-transformed to obtain normal distribution of residuals. The model included the 4-level factor treatment (levels: </w:t>
      </w:r>
      <w:proofErr w:type="spellStart"/>
      <w:r w:rsidR="000F22CF">
        <w:rPr>
          <w:lang w:val="en-GB"/>
        </w:rPr>
        <w:t>sulfoxaflor</w:t>
      </w:r>
      <w:proofErr w:type="spellEnd"/>
      <w:r w:rsidR="000F22CF">
        <w:rPr>
          <w:lang w:val="en-GB"/>
        </w:rPr>
        <w:t xml:space="preserve"> (product Closer), </w:t>
      </w:r>
      <w:proofErr w:type="spellStart"/>
      <w:r w:rsidR="000F22CF">
        <w:rPr>
          <w:lang w:val="en-GB"/>
        </w:rPr>
        <w:t>azoxystrobin</w:t>
      </w:r>
      <w:proofErr w:type="spellEnd"/>
      <w:r w:rsidR="000F22CF">
        <w:rPr>
          <w:lang w:val="en-GB"/>
        </w:rPr>
        <w:t xml:space="preserve"> (product </w:t>
      </w:r>
      <w:proofErr w:type="spellStart"/>
      <w:r w:rsidR="000F22CF">
        <w:rPr>
          <w:lang w:val="en-GB"/>
        </w:rPr>
        <w:t>Amistar</w:t>
      </w:r>
      <w:proofErr w:type="spellEnd"/>
      <w:r w:rsidR="000F22CF">
        <w:rPr>
          <w:lang w:val="en-GB"/>
        </w:rPr>
        <w:t xml:space="preserve">), mix (Closer + </w:t>
      </w:r>
      <w:proofErr w:type="spellStart"/>
      <w:r w:rsidR="000F22CF">
        <w:rPr>
          <w:lang w:val="en-GB"/>
        </w:rPr>
        <w:t>Amistar</w:t>
      </w:r>
      <w:proofErr w:type="spellEnd"/>
      <w:r w:rsidR="000F22CF">
        <w:rPr>
          <w:lang w:val="en-GB"/>
        </w:rPr>
        <w:t>), water control)</w:t>
      </w:r>
      <w:r w:rsidR="000F22CF">
        <w:rPr>
          <w:i/>
          <w:lang w:val="en-GB"/>
        </w:rPr>
        <w:t xml:space="preserve"> </w:t>
      </w:r>
      <w:r w:rsidR="000F22CF">
        <w:rPr>
          <w:lang w:val="en-GB"/>
        </w:rPr>
        <w:t xml:space="preserve">and its interaction with day (continuous) as explanatory variables. The model included cage ID as random factor. A third order polynomial term </w:t>
      </w:r>
      <w:proofErr w:type="gramStart"/>
      <w:r w:rsidR="000F22CF">
        <w:rPr>
          <w:lang w:val="en-GB"/>
        </w:rPr>
        <w:t>was added</w:t>
      </w:r>
      <w:proofErr w:type="gramEnd"/>
      <w:r w:rsidR="000F22CF">
        <w:rPr>
          <w:lang w:val="en-GB"/>
        </w:rPr>
        <w:t xml:space="preserve"> for day to improve model fit (function poly). Likelihood ratio tests </w:t>
      </w:r>
      <w:proofErr w:type="gramStart"/>
      <w:r w:rsidR="000F22CF">
        <w:rPr>
          <w:lang w:val="en-GB"/>
        </w:rPr>
        <w:t>were used</w:t>
      </w:r>
      <w:proofErr w:type="gramEnd"/>
      <w:r w:rsidR="000F22CF">
        <w:rPr>
          <w:lang w:val="en-GB"/>
        </w:rPr>
        <w:t xml:space="preserve"> for statistical inference. Significant effects (</w:t>
      </w:r>
      <w:r w:rsidR="000F22CF">
        <w:rPr>
          <w:i/>
          <w:lang w:val="en-GB"/>
        </w:rPr>
        <w:t>P</w:t>
      </w:r>
      <w:r w:rsidR="000F22CF">
        <w:rPr>
          <w:lang w:val="en-GB"/>
        </w:rPr>
        <w:t xml:space="preserve"> </w:t>
      </w:r>
      <w:r w:rsidR="000F22CF">
        <w:rPr>
          <w:rFonts w:cs="Times New Roman"/>
          <w:lang w:val="en-GB"/>
        </w:rPr>
        <w:t>≤</w:t>
      </w:r>
      <w:r w:rsidR="000F22CF">
        <w:rPr>
          <w:lang w:val="en-GB"/>
        </w:rPr>
        <w:t xml:space="preserve"> 0.05) </w:t>
      </w:r>
      <w:proofErr w:type="gramStart"/>
      <w:r w:rsidR="000F22CF">
        <w:rPr>
          <w:lang w:val="en-GB"/>
        </w:rPr>
        <w:t>are indicated</w:t>
      </w:r>
      <w:proofErr w:type="gramEnd"/>
      <w:r w:rsidR="000F22CF">
        <w:rPr>
          <w:lang w:val="en-GB"/>
        </w:rPr>
        <w:t xml:space="preserve"> in bold.</w:t>
      </w:r>
    </w:p>
    <w:tbl>
      <w:tblPr>
        <w:tblStyle w:val="Tabellenraster"/>
        <w:tblW w:w="5000" w:type="pct"/>
        <w:tblBorders>
          <w:left w:val="none" w:sz="0" w:space="0" w:color="auto"/>
          <w:right w:val="none" w:sz="0" w:space="0" w:color="auto"/>
          <w:insideV w:val="none" w:sz="0" w:space="0" w:color="auto"/>
        </w:tblBorders>
        <w:tblLook w:val="04A0" w:firstRow="1" w:lastRow="0" w:firstColumn="1" w:lastColumn="0" w:noHBand="0" w:noVBand="1"/>
      </w:tblPr>
      <w:tblGrid>
        <w:gridCol w:w="3685"/>
        <w:gridCol w:w="2269"/>
        <w:gridCol w:w="2125"/>
        <w:gridCol w:w="1786"/>
      </w:tblGrid>
      <w:tr w:rsidR="000F22CF" w:rsidRPr="00B9550A" w14:paraId="74DF0454" w14:textId="77777777" w:rsidTr="004B4C1C">
        <w:tc>
          <w:tcPr>
            <w:tcW w:w="5000" w:type="pct"/>
            <w:gridSpan w:val="4"/>
            <w:tcBorders>
              <w:top w:val="single" w:sz="4" w:space="0" w:color="auto"/>
              <w:left w:val="nil"/>
              <w:bottom w:val="single" w:sz="4" w:space="0" w:color="auto"/>
              <w:right w:val="nil"/>
            </w:tcBorders>
            <w:shd w:val="clear" w:color="auto" w:fill="E7E6E6" w:themeFill="background2"/>
            <w:hideMark/>
          </w:tcPr>
          <w:p w14:paraId="7180CA55" w14:textId="77777777" w:rsidR="000F22CF" w:rsidRDefault="000F22CF" w:rsidP="004C4A12">
            <w:pPr>
              <w:spacing w:line="240" w:lineRule="auto"/>
              <w:rPr>
                <w:b/>
                <w:lang w:val="en-GB"/>
              </w:rPr>
            </w:pPr>
            <w:r>
              <w:rPr>
                <w:b/>
                <w:lang w:val="en-GB"/>
              </w:rPr>
              <w:t>Flower abundance during the exposure phase</w:t>
            </w:r>
          </w:p>
        </w:tc>
      </w:tr>
      <w:tr w:rsidR="000F22CF" w14:paraId="79F7D8C9" w14:textId="77777777" w:rsidTr="004B4C1C">
        <w:tc>
          <w:tcPr>
            <w:tcW w:w="1868" w:type="pct"/>
            <w:tcBorders>
              <w:top w:val="single" w:sz="4" w:space="0" w:color="auto"/>
              <w:left w:val="nil"/>
              <w:bottom w:val="single" w:sz="4" w:space="0" w:color="auto"/>
              <w:right w:val="nil"/>
            </w:tcBorders>
          </w:tcPr>
          <w:p w14:paraId="2AB6089F" w14:textId="06523B7A" w:rsidR="000F22CF" w:rsidRDefault="00226CD3" w:rsidP="004C4A12">
            <w:pPr>
              <w:spacing w:line="240" w:lineRule="auto"/>
              <w:rPr>
                <w:b/>
                <w:lang w:val="en-GB"/>
              </w:rPr>
            </w:pPr>
            <w:r>
              <w:rPr>
                <w:b/>
                <w:lang w:val="en-GB"/>
              </w:rPr>
              <w:t>Variables</w:t>
            </w:r>
          </w:p>
        </w:tc>
        <w:tc>
          <w:tcPr>
            <w:tcW w:w="1150" w:type="pct"/>
            <w:tcBorders>
              <w:top w:val="single" w:sz="4" w:space="0" w:color="auto"/>
              <w:left w:val="nil"/>
              <w:bottom w:val="single" w:sz="4" w:space="0" w:color="auto"/>
              <w:right w:val="nil"/>
            </w:tcBorders>
            <w:hideMark/>
          </w:tcPr>
          <w:p w14:paraId="24758A37" w14:textId="77777777" w:rsidR="000F22CF" w:rsidRDefault="000F22CF">
            <w:pPr>
              <w:spacing w:line="240" w:lineRule="auto"/>
              <w:rPr>
                <w:b/>
                <w:lang w:val="en-GB"/>
              </w:rPr>
            </w:pPr>
            <w:proofErr w:type="spellStart"/>
            <w:r w:rsidRPr="00736FE7">
              <w:rPr>
                <w:b/>
                <w:lang w:val="en-GB"/>
              </w:rPr>
              <w:t>λ</w:t>
            </w:r>
            <w:r w:rsidRPr="00736FE7">
              <w:rPr>
                <w:b/>
                <w:vertAlign w:val="subscript"/>
                <w:lang w:val="en-GB"/>
              </w:rPr>
              <w:t>LR</w:t>
            </w:r>
            <w:proofErr w:type="spellEnd"/>
          </w:p>
        </w:tc>
        <w:tc>
          <w:tcPr>
            <w:tcW w:w="1077" w:type="pct"/>
            <w:tcBorders>
              <w:top w:val="single" w:sz="4" w:space="0" w:color="auto"/>
              <w:left w:val="nil"/>
              <w:bottom w:val="single" w:sz="4" w:space="0" w:color="auto"/>
              <w:right w:val="nil"/>
            </w:tcBorders>
            <w:hideMark/>
          </w:tcPr>
          <w:p w14:paraId="4C441A46" w14:textId="77777777" w:rsidR="000F22CF" w:rsidRDefault="000F22CF">
            <w:pPr>
              <w:spacing w:line="240" w:lineRule="auto"/>
              <w:rPr>
                <w:b/>
                <w:lang w:val="en-GB"/>
              </w:rPr>
            </w:pPr>
            <w:proofErr w:type="spellStart"/>
            <w:r>
              <w:rPr>
                <w:b/>
                <w:lang w:val="en-GB"/>
              </w:rPr>
              <w:t>df</w:t>
            </w:r>
            <w:proofErr w:type="spellEnd"/>
          </w:p>
        </w:tc>
        <w:tc>
          <w:tcPr>
            <w:tcW w:w="905" w:type="pct"/>
            <w:tcBorders>
              <w:top w:val="single" w:sz="4" w:space="0" w:color="auto"/>
              <w:left w:val="nil"/>
              <w:bottom w:val="single" w:sz="4" w:space="0" w:color="auto"/>
              <w:right w:val="nil"/>
            </w:tcBorders>
            <w:hideMark/>
          </w:tcPr>
          <w:p w14:paraId="6BB0D568" w14:textId="77777777" w:rsidR="000F22CF" w:rsidRDefault="000F22CF">
            <w:pPr>
              <w:spacing w:line="240" w:lineRule="auto"/>
              <w:rPr>
                <w:b/>
                <w:lang w:val="en-GB"/>
              </w:rPr>
            </w:pPr>
            <w:r>
              <w:rPr>
                <w:b/>
                <w:i/>
                <w:lang w:val="en-GB"/>
              </w:rPr>
              <w:t>P</w:t>
            </w:r>
            <w:r>
              <w:rPr>
                <w:b/>
                <w:lang w:val="en-GB"/>
              </w:rPr>
              <w:t>-value</w:t>
            </w:r>
          </w:p>
        </w:tc>
      </w:tr>
      <w:tr w:rsidR="000F22CF" w:rsidRPr="00B9550A" w14:paraId="4408D2DF" w14:textId="77777777" w:rsidTr="004B4C1C">
        <w:tc>
          <w:tcPr>
            <w:tcW w:w="5000" w:type="pct"/>
            <w:gridSpan w:val="4"/>
            <w:tcBorders>
              <w:top w:val="single" w:sz="4" w:space="0" w:color="auto"/>
              <w:left w:val="nil"/>
              <w:bottom w:val="nil"/>
              <w:right w:val="nil"/>
            </w:tcBorders>
            <w:hideMark/>
          </w:tcPr>
          <w:p w14:paraId="34448757" w14:textId="77777777" w:rsidR="000F22CF" w:rsidRDefault="000F22CF" w:rsidP="004C4A12">
            <w:pPr>
              <w:spacing w:line="240" w:lineRule="auto"/>
              <w:rPr>
                <w:b/>
                <w:i/>
                <w:lang w:val="en-GB"/>
              </w:rPr>
            </w:pPr>
            <w:r>
              <w:rPr>
                <w:b/>
                <w:i/>
                <w:lang w:val="en-GB"/>
              </w:rPr>
              <w:t>Number of open flowers per m</w:t>
            </w:r>
            <w:r>
              <w:rPr>
                <w:b/>
                <w:i/>
                <w:vertAlign w:val="superscript"/>
                <w:lang w:val="en-GB"/>
              </w:rPr>
              <w:t>2</w:t>
            </w:r>
            <w:r>
              <w:rPr>
                <w:b/>
                <w:i/>
                <w:lang w:val="en-GB"/>
              </w:rPr>
              <w:t xml:space="preserve"> during the exposure phase (days 0 - 25)</w:t>
            </w:r>
          </w:p>
        </w:tc>
      </w:tr>
      <w:tr w:rsidR="000F22CF" w14:paraId="57A5BF07" w14:textId="77777777" w:rsidTr="004B4C1C">
        <w:tc>
          <w:tcPr>
            <w:tcW w:w="1868" w:type="pct"/>
            <w:tcBorders>
              <w:top w:val="nil"/>
              <w:left w:val="nil"/>
              <w:bottom w:val="single" w:sz="4" w:space="0" w:color="auto"/>
              <w:right w:val="nil"/>
            </w:tcBorders>
            <w:hideMark/>
          </w:tcPr>
          <w:p w14:paraId="218E8CAE" w14:textId="77777777" w:rsidR="000F22CF" w:rsidRPr="00486802" w:rsidRDefault="000F22CF" w:rsidP="004C4A12">
            <w:pPr>
              <w:spacing w:line="240" w:lineRule="auto"/>
              <w:rPr>
                <w:lang w:val="en-GB"/>
              </w:rPr>
            </w:pPr>
            <w:r>
              <w:rPr>
                <w:lang w:val="en-GB"/>
              </w:rPr>
              <w:t>treatment</w:t>
            </w:r>
          </w:p>
          <w:p w14:paraId="74B7B69D" w14:textId="77777777" w:rsidR="000F22CF" w:rsidRPr="00F53DD1" w:rsidRDefault="000F22CF">
            <w:pPr>
              <w:spacing w:line="240" w:lineRule="auto"/>
              <w:rPr>
                <w:b/>
                <w:vertAlign w:val="superscript"/>
                <w:lang w:val="en-GB"/>
              </w:rPr>
            </w:pPr>
            <w:r w:rsidRPr="00486802">
              <w:rPr>
                <w:b/>
                <w:lang w:val="en-GB"/>
              </w:rPr>
              <w:t>day+day</w:t>
            </w:r>
            <w:r w:rsidRPr="00486802">
              <w:rPr>
                <w:b/>
                <w:vertAlign w:val="superscript"/>
                <w:lang w:val="en-GB"/>
              </w:rPr>
              <w:t>2</w:t>
            </w:r>
            <w:r w:rsidRPr="00486802">
              <w:rPr>
                <w:b/>
                <w:lang w:val="en-GB"/>
              </w:rPr>
              <w:t>+day</w:t>
            </w:r>
            <w:r w:rsidRPr="00486802">
              <w:rPr>
                <w:b/>
                <w:vertAlign w:val="superscript"/>
                <w:lang w:val="en-GB"/>
              </w:rPr>
              <w:t>3</w:t>
            </w:r>
          </w:p>
          <w:p w14:paraId="46E5A935" w14:textId="77777777" w:rsidR="000F22CF" w:rsidRPr="00BD1139" w:rsidRDefault="000F22CF">
            <w:pPr>
              <w:spacing w:line="240" w:lineRule="auto"/>
              <w:rPr>
                <w:lang w:val="en-GB"/>
              </w:rPr>
            </w:pPr>
            <w:r>
              <w:rPr>
                <w:lang w:val="en-GB"/>
              </w:rPr>
              <w:t xml:space="preserve">treatment </w:t>
            </w:r>
            <w:r>
              <w:rPr>
                <w:lang w:val="en-GB"/>
              </w:rPr>
              <w:sym w:font="Symbol" w:char="F0B4"/>
            </w:r>
            <w:r>
              <w:rPr>
                <w:lang w:val="en-GB"/>
              </w:rPr>
              <w:t xml:space="preserve"> </w:t>
            </w:r>
            <w:r w:rsidRPr="00BD1139">
              <w:rPr>
                <w:lang w:val="en-GB"/>
              </w:rPr>
              <w:t>(day+day</w:t>
            </w:r>
            <w:r w:rsidRPr="00BD1139">
              <w:rPr>
                <w:vertAlign w:val="superscript"/>
                <w:lang w:val="en-GB"/>
              </w:rPr>
              <w:t>2</w:t>
            </w:r>
            <w:r w:rsidRPr="00BD1139">
              <w:rPr>
                <w:lang w:val="en-GB"/>
              </w:rPr>
              <w:t>+day</w:t>
            </w:r>
            <w:r w:rsidRPr="00BD1139">
              <w:rPr>
                <w:vertAlign w:val="superscript"/>
                <w:lang w:val="en-GB"/>
              </w:rPr>
              <w:t>3</w:t>
            </w:r>
            <w:r w:rsidRPr="00BD1139">
              <w:rPr>
                <w:lang w:val="en-GB"/>
              </w:rPr>
              <w:t>)</w:t>
            </w:r>
          </w:p>
        </w:tc>
        <w:tc>
          <w:tcPr>
            <w:tcW w:w="1150" w:type="pct"/>
            <w:tcBorders>
              <w:top w:val="nil"/>
              <w:left w:val="nil"/>
              <w:bottom w:val="single" w:sz="4" w:space="0" w:color="auto"/>
              <w:right w:val="nil"/>
            </w:tcBorders>
            <w:hideMark/>
          </w:tcPr>
          <w:p w14:paraId="73993FFA" w14:textId="77777777" w:rsidR="000F22CF" w:rsidRPr="00E56B67" w:rsidRDefault="000F22CF">
            <w:pPr>
              <w:spacing w:line="240" w:lineRule="auto"/>
              <w:rPr>
                <w:lang w:val="en-GB"/>
              </w:rPr>
            </w:pPr>
            <w:r w:rsidRPr="00E56B67">
              <w:rPr>
                <w:lang w:val="en-GB"/>
              </w:rPr>
              <w:t>3.86</w:t>
            </w:r>
          </w:p>
          <w:p w14:paraId="59383EF9" w14:textId="77777777" w:rsidR="000F22CF" w:rsidRPr="00E56B67" w:rsidRDefault="000F22CF">
            <w:pPr>
              <w:spacing w:line="240" w:lineRule="auto"/>
              <w:rPr>
                <w:b/>
                <w:lang w:val="en-GB"/>
              </w:rPr>
            </w:pPr>
            <w:r w:rsidRPr="00E56B67">
              <w:rPr>
                <w:b/>
                <w:lang w:val="en-GB"/>
              </w:rPr>
              <w:t>634.24</w:t>
            </w:r>
          </w:p>
          <w:p w14:paraId="5DD4B8B0" w14:textId="77777777" w:rsidR="000F22CF" w:rsidRPr="00F53DD1" w:rsidRDefault="000F22CF">
            <w:pPr>
              <w:spacing w:line="240" w:lineRule="auto"/>
              <w:rPr>
                <w:color w:val="FF0000"/>
                <w:lang w:val="en-GB"/>
              </w:rPr>
            </w:pPr>
            <w:r w:rsidRPr="00F53DD1">
              <w:rPr>
                <w:lang w:val="en-GB"/>
              </w:rPr>
              <w:t>6.51</w:t>
            </w:r>
          </w:p>
        </w:tc>
        <w:tc>
          <w:tcPr>
            <w:tcW w:w="1077" w:type="pct"/>
            <w:tcBorders>
              <w:top w:val="nil"/>
              <w:left w:val="nil"/>
              <w:bottom w:val="single" w:sz="4" w:space="0" w:color="auto"/>
              <w:right w:val="nil"/>
            </w:tcBorders>
            <w:hideMark/>
          </w:tcPr>
          <w:p w14:paraId="44BE16CC" w14:textId="77777777" w:rsidR="000F22CF" w:rsidRDefault="000F22CF">
            <w:pPr>
              <w:spacing w:line="240" w:lineRule="auto"/>
              <w:rPr>
                <w:lang w:val="en-GB"/>
              </w:rPr>
            </w:pPr>
            <w:r>
              <w:rPr>
                <w:lang w:val="en-GB"/>
              </w:rPr>
              <w:t>3</w:t>
            </w:r>
          </w:p>
          <w:p w14:paraId="4B7D684D" w14:textId="77777777" w:rsidR="000F22CF" w:rsidRPr="00E56B67" w:rsidRDefault="000F22CF">
            <w:pPr>
              <w:spacing w:line="240" w:lineRule="auto"/>
              <w:rPr>
                <w:b/>
                <w:lang w:val="en-GB"/>
              </w:rPr>
            </w:pPr>
            <w:r w:rsidRPr="00E56B67">
              <w:rPr>
                <w:b/>
                <w:lang w:val="en-GB"/>
              </w:rPr>
              <w:t>3</w:t>
            </w:r>
          </w:p>
          <w:p w14:paraId="251723CC" w14:textId="77777777" w:rsidR="000F22CF" w:rsidRPr="00F53DD1" w:rsidRDefault="000F22CF">
            <w:pPr>
              <w:spacing w:line="240" w:lineRule="auto"/>
              <w:rPr>
                <w:lang w:val="en-GB"/>
              </w:rPr>
            </w:pPr>
            <w:r w:rsidRPr="00F53DD1">
              <w:rPr>
                <w:lang w:val="en-GB"/>
              </w:rPr>
              <w:t>9</w:t>
            </w:r>
          </w:p>
        </w:tc>
        <w:tc>
          <w:tcPr>
            <w:tcW w:w="905" w:type="pct"/>
            <w:tcBorders>
              <w:top w:val="nil"/>
              <w:left w:val="nil"/>
              <w:bottom w:val="single" w:sz="4" w:space="0" w:color="auto"/>
              <w:right w:val="nil"/>
            </w:tcBorders>
            <w:hideMark/>
          </w:tcPr>
          <w:p w14:paraId="03C50A14" w14:textId="77777777" w:rsidR="000F22CF" w:rsidRPr="00E56B67" w:rsidRDefault="000F22CF">
            <w:pPr>
              <w:spacing w:line="240" w:lineRule="auto"/>
              <w:rPr>
                <w:lang w:val="en-GB"/>
              </w:rPr>
            </w:pPr>
            <w:r w:rsidRPr="00E56B67">
              <w:rPr>
                <w:lang w:val="en-GB"/>
              </w:rPr>
              <w:t>0.277</w:t>
            </w:r>
          </w:p>
          <w:p w14:paraId="392040E3" w14:textId="77777777" w:rsidR="000F22CF" w:rsidRPr="00E56B67" w:rsidRDefault="000F22CF">
            <w:pPr>
              <w:spacing w:line="240" w:lineRule="auto"/>
              <w:rPr>
                <w:b/>
                <w:lang w:val="en-GB"/>
              </w:rPr>
            </w:pPr>
            <w:r w:rsidRPr="00E56B67">
              <w:rPr>
                <w:b/>
                <w:lang w:val="en-GB"/>
              </w:rPr>
              <w:t>&lt; 0.001</w:t>
            </w:r>
          </w:p>
          <w:p w14:paraId="256610F8" w14:textId="77777777" w:rsidR="000F22CF" w:rsidRPr="00F53DD1" w:rsidRDefault="000F22CF">
            <w:pPr>
              <w:spacing w:line="240" w:lineRule="auto"/>
              <w:rPr>
                <w:color w:val="FF0000"/>
                <w:lang w:val="en-GB"/>
              </w:rPr>
            </w:pPr>
            <w:r w:rsidRPr="00F53DD1">
              <w:rPr>
                <w:lang w:val="en-GB"/>
              </w:rPr>
              <w:t>0.688</w:t>
            </w:r>
          </w:p>
        </w:tc>
      </w:tr>
    </w:tbl>
    <w:p w14:paraId="1095A739" w14:textId="68135D2A" w:rsidR="00D9232C" w:rsidRDefault="00D9232C" w:rsidP="004C4A12">
      <w:pPr>
        <w:spacing w:after="160" w:line="360" w:lineRule="auto"/>
        <w:jc w:val="left"/>
        <w:rPr>
          <w:lang w:val="en-GB"/>
        </w:rPr>
      </w:pPr>
    </w:p>
    <w:sectPr w:rsidR="00D9232C" w:rsidSect="006C7AB5">
      <w:pgSz w:w="11907" w:h="16839" w:code="9"/>
      <w:pgMar w:top="1418" w:right="1021" w:bottom="1134" w:left="102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B7441DC" w14:textId="77777777" w:rsidR="007070D3" w:rsidRDefault="007070D3">
      <w:pPr>
        <w:spacing w:after="0" w:line="240" w:lineRule="auto"/>
      </w:pPr>
      <w:r>
        <w:separator/>
      </w:r>
    </w:p>
  </w:endnote>
  <w:endnote w:type="continuationSeparator" w:id="0">
    <w:p w14:paraId="7D0CD30F" w14:textId="77777777" w:rsidR="007070D3" w:rsidRDefault="007070D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F06ED3" w14:textId="77777777" w:rsidR="007070D3" w:rsidRDefault="007070D3">
    <w:pPr>
      <w:pStyle w:val="Fuzeile"/>
      <w:jc w:val="right"/>
    </w:pPr>
  </w:p>
  <w:p w14:paraId="4AD862CD" w14:textId="77777777" w:rsidR="007070D3" w:rsidRDefault="007070D3">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C97FCD8" w14:textId="77777777" w:rsidR="007070D3" w:rsidRDefault="007070D3">
      <w:pPr>
        <w:spacing w:after="0" w:line="240" w:lineRule="auto"/>
      </w:pPr>
      <w:r>
        <w:separator/>
      </w:r>
    </w:p>
  </w:footnote>
  <w:footnote w:type="continuationSeparator" w:id="0">
    <w:p w14:paraId="6DB276CF" w14:textId="77777777" w:rsidR="007070D3" w:rsidRDefault="007070D3">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D90A3F"/>
    <w:multiLevelType w:val="hybridMultilevel"/>
    <w:tmpl w:val="FCE4814C"/>
    <w:lvl w:ilvl="0" w:tplc="4F5A9D16">
      <w:numFmt w:val="bullet"/>
      <w:lvlText w:val=""/>
      <w:lvlJc w:val="left"/>
      <w:pPr>
        <w:ind w:left="720" w:hanging="360"/>
      </w:pPr>
      <w:rPr>
        <w:rFonts w:ascii="Symbol" w:eastAsiaTheme="minorHAnsi" w:hAnsi="Symbol" w:cs="Aria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1" w15:restartNumberingAfterBreak="0">
    <w:nsid w:val="167E0A3A"/>
    <w:multiLevelType w:val="hybridMultilevel"/>
    <w:tmpl w:val="0400B292"/>
    <w:lvl w:ilvl="0" w:tplc="7EF8543C">
      <w:numFmt w:val="bullet"/>
      <w:lvlText w:val="-"/>
      <w:lvlJc w:val="left"/>
      <w:pPr>
        <w:ind w:left="720" w:hanging="360"/>
      </w:pPr>
      <w:rPr>
        <w:rFonts w:ascii="Times New Roman" w:eastAsiaTheme="minorHAnsi" w:hAnsi="Times New Roman" w:cs="Times New Roman"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2" w15:restartNumberingAfterBreak="0">
    <w:nsid w:val="1E381073"/>
    <w:multiLevelType w:val="hybridMultilevel"/>
    <w:tmpl w:val="B33CB49A"/>
    <w:lvl w:ilvl="0" w:tplc="83CE0882">
      <w:numFmt w:val="bullet"/>
      <w:lvlText w:val=""/>
      <w:lvlJc w:val="left"/>
      <w:pPr>
        <w:ind w:left="720" w:hanging="360"/>
      </w:pPr>
      <w:rPr>
        <w:rFonts w:ascii="Symbol" w:eastAsiaTheme="minorHAnsi" w:hAnsi="Symbol" w:cs="Aria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3" w15:restartNumberingAfterBreak="0">
    <w:nsid w:val="272861F1"/>
    <w:multiLevelType w:val="hybridMultilevel"/>
    <w:tmpl w:val="E3FCE548"/>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394A7FC6"/>
    <w:multiLevelType w:val="hybridMultilevel"/>
    <w:tmpl w:val="2124BD4E"/>
    <w:lvl w:ilvl="0" w:tplc="16E6E3F0">
      <w:numFmt w:val="bullet"/>
      <w:lvlText w:val=""/>
      <w:lvlJc w:val="left"/>
      <w:pPr>
        <w:ind w:left="720" w:hanging="360"/>
      </w:pPr>
      <w:rPr>
        <w:rFonts w:ascii="Wingdings" w:eastAsiaTheme="minorHAnsi" w:hAnsi="Wingdings" w:cs="Aria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5" w15:restartNumberingAfterBreak="0">
    <w:nsid w:val="4A8F2646"/>
    <w:multiLevelType w:val="multilevel"/>
    <w:tmpl w:val="20EC6B2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4CC5610E"/>
    <w:multiLevelType w:val="hybridMultilevel"/>
    <w:tmpl w:val="13B0A8E6"/>
    <w:lvl w:ilvl="0" w:tplc="B0AE9510">
      <w:numFmt w:val="bullet"/>
      <w:lvlText w:val="-"/>
      <w:lvlJc w:val="left"/>
      <w:pPr>
        <w:ind w:left="720" w:hanging="360"/>
      </w:pPr>
      <w:rPr>
        <w:rFonts w:ascii="Times New Roman" w:eastAsiaTheme="minorHAnsi" w:hAnsi="Times New Roman" w:cs="Times New Roman"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7" w15:restartNumberingAfterBreak="0">
    <w:nsid w:val="4DB72DCA"/>
    <w:multiLevelType w:val="hybridMultilevel"/>
    <w:tmpl w:val="CD40B11A"/>
    <w:lvl w:ilvl="0" w:tplc="79C62FDE">
      <w:numFmt w:val="bullet"/>
      <w:lvlText w:val=""/>
      <w:lvlJc w:val="left"/>
      <w:pPr>
        <w:ind w:left="720" w:hanging="360"/>
      </w:pPr>
      <w:rPr>
        <w:rFonts w:ascii="Wingdings" w:eastAsiaTheme="minorHAnsi" w:hAnsi="Wingdings" w:cs="Aria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8" w15:restartNumberingAfterBreak="0">
    <w:nsid w:val="515A2B4D"/>
    <w:multiLevelType w:val="hybridMultilevel"/>
    <w:tmpl w:val="592C4210"/>
    <w:lvl w:ilvl="0" w:tplc="A9D8729C">
      <w:numFmt w:val="bullet"/>
      <w:lvlText w:val=""/>
      <w:lvlJc w:val="left"/>
      <w:pPr>
        <w:ind w:left="720" w:hanging="360"/>
      </w:pPr>
      <w:rPr>
        <w:rFonts w:ascii="Wingdings" w:eastAsiaTheme="minorHAnsi" w:hAnsi="Wingdings" w:cs="Aria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9" w15:restartNumberingAfterBreak="0">
    <w:nsid w:val="7E124EE9"/>
    <w:multiLevelType w:val="hybridMultilevel"/>
    <w:tmpl w:val="E0E2EBC2"/>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7F780595"/>
    <w:multiLevelType w:val="hybridMultilevel"/>
    <w:tmpl w:val="2B8889E2"/>
    <w:lvl w:ilvl="0" w:tplc="69A425FA">
      <w:numFmt w:val="bullet"/>
      <w:lvlText w:val="-"/>
      <w:lvlJc w:val="left"/>
      <w:pPr>
        <w:ind w:left="720" w:hanging="360"/>
      </w:pPr>
      <w:rPr>
        <w:rFonts w:ascii="Times New Roman" w:eastAsiaTheme="minorHAnsi" w:hAnsi="Times New Roman" w:cs="Times New Roman"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num w:numId="1">
    <w:abstractNumId w:val="7"/>
  </w:num>
  <w:num w:numId="2">
    <w:abstractNumId w:val="2"/>
  </w:num>
  <w:num w:numId="3">
    <w:abstractNumId w:val="0"/>
  </w:num>
  <w:num w:numId="4">
    <w:abstractNumId w:val="4"/>
  </w:num>
  <w:num w:numId="5">
    <w:abstractNumId w:val="8"/>
  </w:num>
  <w:num w:numId="6">
    <w:abstractNumId w:val="6"/>
  </w:num>
  <w:num w:numId="7">
    <w:abstractNumId w:val="1"/>
  </w:num>
  <w:num w:numId="8">
    <w:abstractNumId w:val="3"/>
  </w:num>
  <w:num w:numId="9">
    <w:abstractNumId w:val="9"/>
  </w:num>
  <w:num w:numId="10">
    <w:abstractNumId w:val="10"/>
  </w:num>
  <w:num w:numId="11">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EN.InstantFormat" w:val="&lt;ENInstantFormat&gt;&lt;Enabled&gt;1&lt;/Enabled&gt;&lt;ScanUnformatted&gt;1&lt;/ScanUnformatted&gt;&lt;ScanChanges&gt;1&lt;/ScanChanges&gt;&lt;Suspended&gt;1&lt;/Suspended&gt;&lt;/ENInstantFormat&gt;"/>
  </w:docVars>
  <w:rsids>
    <w:rsidRoot w:val="000F22CF"/>
    <w:rsid w:val="00010E2C"/>
    <w:rsid w:val="000150F9"/>
    <w:rsid w:val="00020BF1"/>
    <w:rsid w:val="000377DC"/>
    <w:rsid w:val="00047D69"/>
    <w:rsid w:val="00050E94"/>
    <w:rsid w:val="000542FB"/>
    <w:rsid w:val="0006099A"/>
    <w:rsid w:val="0007550F"/>
    <w:rsid w:val="00090FCE"/>
    <w:rsid w:val="00093D69"/>
    <w:rsid w:val="0009681B"/>
    <w:rsid w:val="000B03CB"/>
    <w:rsid w:val="000B753F"/>
    <w:rsid w:val="000C3865"/>
    <w:rsid w:val="000C5B03"/>
    <w:rsid w:val="000D5E99"/>
    <w:rsid w:val="000F1D83"/>
    <w:rsid w:val="000F22CF"/>
    <w:rsid w:val="001376D9"/>
    <w:rsid w:val="001526EE"/>
    <w:rsid w:val="001555F2"/>
    <w:rsid w:val="00166E5A"/>
    <w:rsid w:val="001769B3"/>
    <w:rsid w:val="001910C1"/>
    <w:rsid w:val="001A699E"/>
    <w:rsid w:val="001B3A58"/>
    <w:rsid w:val="001E7725"/>
    <w:rsid w:val="001F1169"/>
    <w:rsid w:val="001F272C"/>
    <w:rsid w:val="00202D50"/>
    <w:rsid w:val="00204D7B"/>
    <w:rsid w:val="00214050"/>
    <w:rsid w:val="00226CD3"/>
    <w:rsid w:val="0023710C"/>
    <w:rsid w:val="00253B1C"/>
    <w:rsid w:val="00260F56"/>
    <w:rsid w:val="00286723"/>
    <w:rsid w:val="002A64E6"/>
    <w:rsid w:val="002B3466"/>
    <w:rsid w:val="002C05FC"/>
    <w:rsid w:val="002E5DB5"/>
    <w:rsid w:val="002F50F2"/>
    <w:rsid w:val="00324DCA"/>
    <w:rsid w:val="003261FB"/>
    <w:rsid w:val="00337911"/>
    <w:rsid w:val="0035550A"/>
    <w:rsid w:val="003603B4"/>
    <w:rsid w:val="0036200A"/>
    <w:rsid w:val="00377F09"/>
    <w:rsid w:val="00381377"/>
    <w:rsid w:val="00387F56"/>
    <w:rsid w:val="00397EF8"/>
    <w:rsid w:val="003A4EB8"/>
    <w:rsid w:val="003A50E3"/>
    <w:rsid w:val="003B1F26"/>
    <w:rsid w:val="003B7093"/>
    <w:rsid w:val="003C1AFF"/>
    <w:rsid w:val="003C42B8"/>
    <w:rsid w:val="003C6412"/>
    <w:rsid w:val="003D3668"/>
    <w:rsid w:val="004303D4"/>
    <w:rsid w:val="004315B6"/>
    <w:rsid w:val="00436275"/>
    <w:rsid w:val="0044008C"/>
    <w:rsid w:val="004606B2"/>
    <w:rsid w:val="0046087D"/>
    <w:rsid w:val="004639DF"/>
    <w:rsid w:val="0046438B"/>
    <w:rsid w:val="004668F4"/>
    <w:rsid w:val="004B4C1C"/>
    <w:rsid w:val="004C3D31"/>
    <w:rsid w:val="004C4A12"/>
    <w:rsid w:val="004D726E"/>
    <w:rsid w:val="004E47F6"/>
    <w:rsid w:val="004F2FAD"/>
    <w:rsid w:val="00500949"/>
    <w:rsid w:val="00531FF0"/>
    <w:rsid w:val="00547115"/>
    <w:rsid w:val="00564A9D"/>
    <w:rsid w:val="00587AD1"/>
    <w:rsid w:val="005A1CCF"/>
    <w:rsid w:val="005B286A"/>
    <w:rsid w:val="005D43DA"/>
    <w:rsid w:val="005F03A6"/>
    <w:rsid w:val="005F1DB1"/>
    <w:rsid w:val="005F7A7D"/>
    <w:rsid w:val="006017C9"/>
    <w:rsid w:val="0060781D"/>
    <w:rsid w:val="0061169A"/>
    <w:rsid w:val="00615D97"/>
    <w:rsid w:val="00620472"/>
    <w:rsid w:val="0062739D"/>
    <w:rsid w:val="0063094F"/>
    <w:rsid w:val="00636F84"/>
    <w:rsid w:val="00636F9D"/>
    <w:rsid w:val="00646168"/>
    <w:rsid w:val="00653B6B"/>
    <w:rsid w:val="00687EC5"/>
    <w:rsid w:val="00692E64"/>
    <w:rsid w:val="006A0F7F"/>
    <w:rsid w:val="006C44EC"/>
    <w:rsid w:val="006C7AB5"/>
    <w:rsid w:val="006E18B5"/>
    <w:rsid w:val="006E3B23"/>
    <w:rsid w:val="006E6CE3"/>
    <w:rsid w:val="007021CF"/>
    <w:rsid w:val="0070231F"/>
    <w:rsid w:val="00702480"/>
    <w:rsid w:val="007070D3"/>
    <w:rsid w:val="00721D38"/>
    <w:rsid w:val="00733245"/>
    <w:rsid w:val="007334DA"/>
    <w:rsid w:val="00754410"/>
    <w:rsid w:val="00761B92"/>
    <w:rsid w:val="00762FD1"/>
    <w:rsid w:val="00772F35"/>
    <w:rsid w:val="00774C0F"/>
    <w:rsid w:val="00787066"/>
    <w:rsid w:val="00796426"/>
    <w:rsid w:val="007A5851"/>
    <w:rsid w:val="007B151E"/>
    <w:rsid w:val="007C79BB"/>
    <w:rsid w:val="007D2C1D"/>
    <w:rsid w:val="007D5D07"/>
    <w:rsid w:val="0080210A"/>
    <w:rsid w:val="00804F0B"/>
    <w:rsid w:val="00814BA9"/>
    <w:rsid w:val="00817AC7"/>
    <w:rsid w:val="00820D3A"/>
    <w:rsid w:val="008241DA"/>
    <w:rsid w:val="00826ADD"/>
    <w:rsid w:val="00827F4F"/>
    <w:rsid w:val="00836E0C"/>
    <w:rsid w:val="0084275A"/>
    <w:rsid w:val="00853DE2"/>
    <w:rsid w:val="008633E1"/>
    <w:rsid w:val="008643A5"/>
    <w:rsid w:val="0086513D"/>
    <w:rsid w:val="00875803"/>
    <w:rsid w:val="00877E96"/>
    <w:rsid w:val="008823FE"/>
    <w:rsid w:val="00893E57"/>
    <w:rsid w:val="008A4061"/>
    <w:rsid w:val="008C2289"/>
    <w:rsid w:val="008C257F"/>
    <w:rsid w:val="008D15CB"/>
    <w:rsid w:val="00900415"/>
    <w:rsid w:val="00910C33"/>
    <w:rsid w:val="00914B1E"/>
    <w:rsid w:val="00922999"/>
    <w:rsid w:val="00952C57"/>
    <w:rsid w:val="00966F87"/>
    <w:rsid w:val="00973D98"/>
    <w:rsid w:val="009919E7"/>
    <w:rsid w:val="00996094"/>
    <w:rsid w:val="009A0347"/>
    <w:rsid w:val="009A41D5"/>
    <w:rsid w:val="009A783A"/>
    <w:rsid w:val="009B3A6D"/>
    <w:rsid w:val="009D46B1"/>
    <w:rsid w:val="00A17611"/>
    <w:rsid w:val="00A23FB0"/>
    <w:rsid w:val="00A431B6"/>
    <w:rsid w:val="00A45E9E"/>
    <w:rsid w:val="00A5344F"/>
    <w:rsid w:val="00A54628"/>
    <w:rsid w:val="00A729FA"/>
    <w:rsid w:val="00A81124"/>
    <w:rsid w:val="00A82F0F"/>
    <w:rsid w:val="00A86F3C"/>
    <w:rsid w:val="00AA4918"/>
    <w:rsid w:val="00AA6C8F"/>
    <w:rsid w:val="00AB4D36"/>
    <w:rsid w:val="00AB67AE"/>
    <w:rsid w:val="00AB6C46"/>
    <w:rsid w:val="00AD08EA"/>
    <w:rsid w:val="00AE5AA7"/>
    <w:rsid w:val="00AF2B4C"/>
    <w:rsid w:val="00B3109D"/>
    <w:rsid w:val="00B44783"/>
    <w:rsid w:val="00B46715"/>
    <w:rsid w:val="00B664E5"/>
    <w:rsid w:val="00B71827"/>
    <w:rsid w:val="00B74F2D"/>
    <w:rsid w:val="00B841FC"/>
    <w:rsid w:val="00B9550A"/>
    <w:rsid w:val="00B96975"/>
    <w:rsid w:val="00BA4DCC"/>
    <w:rsid w:val="00BB0B40"/>
    <w:rsid w:val="00BE1D32"/>
    <w:rsid w:val="00BF34D1"/>
    <w:rsid w:val="00BF3C09"/>
    <w:rsid w:val="00BF4EBC"/>
    <w:rsid w:val="00C10B54"/>
    <w:rsid w:val="00C117FB"/>
    <w:rsid w:val="00C26EE3"/>
    <w:rsid w:val="00C27D39"/>
    <w:rsid w:val="00C33A48"/>
    <w:rsid w:val="00C7323D"/>
    <w:rsid w:val="00C732BD"/>
    <w:rsid w:val="00C86D18"/>
    <w:rsid w:val="00C877EE"/>
    <w:rsid w:val="00C9280A"/>
    <w:rsid w:val="00C95591"/>
    <w:rsid w:val="00CA3E54"/>
    <w:rsid w:val="00CB5E0A"/>
    <w:rsid w:val="00CC33EF"/>
    <w:rsid w:val="00CF5E20"/>
    <w:rsid w:val="00D1425D"/>
    <w:rsid w:val="00D2266D"/>
    <w:rsid w:val="00D2753D"/>
    <w:rsid w:val="00D31CE4"/>
    <w:rsid w:val="00D33F79"/>
    <w:rsid w:val="00D403B9"/>
    <w:rsid w:val="00D44C07"/>
    <w:rsid w:val="00D46E4A"/>
    <w:rsid w:val="00D63D3F"/>
    <w:rsid w:val="00D83182"/>
    <w:rsid w:val="00D87BFA"/>
    <w:rsid w:val="00D9232C"/>
    <w:rsid w:val="00D94D4D"/>
    <w:rsid w:val="00D96236"/>
    <w:rsid w:val="00DA3384"/>
    <w:rsid w:val="00DB2212"/>
    <w:rsid w:val="00DC110C"/>
    <w:rsid w:val="00DC5DF0"/>
    <w:rsid w:val="00DF2EAA"/>
    <w:rsid w:val="00DF4E37"/>
    <w:rsid w:val="00E06E70"/>
    <w:rsid w:val="00E2494B"/>
    <w:rsid w:val="00E31577"/>
    <w:rsid w:val="00E3439E"/>
    <w:rsid w:val="00E51447"/>
    <w:rsid w:val="00E6148D"/>
    <w:rsid w:val="00E70B57"/>
    <w:rsid w:val="00E8050A"/>
    <w:rsid w:val="00EB2ED8"/>
    <w:rsid w:val="00EC4C31"/>
    <w:rsid w:val="00EF5E31"/>
    <w:rsid w:val="00F26081"/>
    <w:rsid w:val="00F30B7B"/>
    <w:rsid w:val="00F42955"/>
    <w:rsid w:val="00F93A8C"/>
    <w:rsid w:val="00FB3206"/>
    <w:rsid w:val="00FB46D8"/>
  </w:rsids>
  <m:mathPr>
    <m:mathFont m:val="Cambria Math"/>
    <m:brkBin m:val="before"/>
    <m:brkBinSub m:val="--"/>
    <m:smallFrac m:val="0"/>
    <m:dispDef/>
    <m:lMargin m:val="0"/>
    <m:rMargin m:val="0"/>
    <m:defJc m:val="centerGroup"/>
    <m:wrapIndent m:val="1440"/>
    <m:intLim m:val="subSup"/>
    <m:naryLim m:val="undOvr"/>
  </m:mathPr>
  <w:themeFontLang w:val="de-CH"/>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14:docId w14:val="2437F801"/>
  <w15:chartTrackingRefBased/>
  <w15:docId w15:val="{F58B7FD0-02E0-4D7B-ACEA-8439AEC1201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de-CH"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D9232C"/>
    <w:pPr>
      <w:spacing w:after="120" w:line="480" w:lineRule="auto"/>
      <w:jc w:val="both"/>
    </w:pPr>
    <w:rPr>
      <w:rFonts w:ascii="Times New Roman" w:hAnsi="Times New Roman" w:cs="Arial"/>
    </w:rPr>
  </w:style>
  <w:style w:type="paragraph" w:styleId="berschrift1">
    <w:name w:val="heading 1"/>
    <w:basedOn w:val="Standard"/>
    <w:next w:val="Standard"/>
    <w:link w:val="berschrift1Zchn"/>
    <w:uiPriority w:val="9"/>
    <w:qFormat/>
    <w:rsid w:val="00804F0B"/>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berschrift3">
    <w:name w:val="heading 3"/>
    <w:basedOn w:val="Standard"/>
    <w:link w:val="berschrift3Zchn"/>
    <w:uiPriority w:val="9"/>
    <w:qFormat/>
    <w:rsid w:val="00827F4F"/>
    <w:pPr>
      <w:spacing w:before="100" w:beforeAutospacing="1" w:after="100" w:afterAutospacing="1" w:line="240" w:lineRule="auto"/>
      <w:jc w:val="left"/>
      <w:outlineLvl w:val="2"/>
    </w:pPr>
    <w:rPr>
      <w:rFonts w:eastAsia="Times New Roman" w:cs="Times New Roman"/>
      <w:b/>
      <w:bCs/>
      <w:sz w:val="27"/>
      <w:szCs w:val="27"/>
      <w:lang w:eastAsia="de-CH"/>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Zeilennummer">
    <w:name w:val="line number"/>
    <w:basedOn w:val="Absatz-Standardschriftart"/>
    <w:uiPriority w:val="99"/>
    <w:semiHidden/>
    <w:unhideWhenUsed/>
    <w:rsid w:val="000F22CF"/>
  </w:style>
  <w:style w:type="character" w:styleId="Kommentarzeichen">
    <w:name w:val="annotation reference"/>
    <w:basedOn w:val="Absatz-Standardschriftart"/>
    <w:uiPriority w:val="99"/>
    <w:semiHidden/>
    <w:unhideWhenUsed/>
    <w:rsid w:val="000F22CF"/>
    <w:rPr>
      <w:sz w:val="16"/>
      <w:szCs w:val="16"/>
    </w:rPr>
  </w:style>
  <w:style w:type="paragraph" w:styleId="Kommentartext">
    <w:name w:val="annotation text"/>
    <w:basedOn w:val="Standard"/>
    <w:link w:val="KommentartextZchn"/>
    <w:uiPriority w:val="99"/>
    <w:unhideWhenUsed/>
    <w:rsid w:val="000F22CF"/>
    <w:pPr>
      <w:spacing w:line="240" w:lineRule="auto"/>
    </w:pPr>
    <w:rPr>
      <w:sz w:val="20"/>
      <w:szCs w:val="20"/>
    </w:rPr>
  </w:style>
  <w:style w:type="character" w:customStyle="1" w:styleId="KommentartextZchn">
    <w:name w:val="Kommentartext Zchn"/>
    <w:basedOn w:val="Absatz-Standardschriftart"/>
    <w:link w:val="Kommentartext"/>
    <w:uiPriority w:val="99"/>
    <w:rsid w:val="000F22CF"/>
    <w:rPr>
      <w:rFonts w:ascii="Times New Roman" w:hAnsi="Times New Roman" w:cs="Arial"/>
      <w:sz w:val="20"/>
      <w:szCs w:val="20"/>
    </w:rPr>
  </w:style>
  <w:style w:type="paragraph" w:styleId="Kommentarthema">
    <w:name w:val="annotation subject"/>
    <w:basedOn w:val="Kommentartext"/>
    <w:next w:val="Kommentartext"/>
    <w:link w:val="KommentarthemaZchn"/>
    <w:uiPriority w:val="99"/>
    <w:semiHidden/>
    <w:unhideWhenUsed/>
    <w:rsid w:val="000F22CF"/>
    <w:rPr>
      <w:b/>
      <w:bCs/>
    </w:rPr>
  </w:style>
  <w:style w:type="character" w:customStyle="1" w:styleId="KommentarthemaZchn">
    <w:name w:val="Kommentarthema Zchn"/>
    <w:basedOn w:val="KommentartextZchn"/>
    <w:link w:val="Kommentarthema"/>
    <w:uiPriority w:val="99"/>
    <w:semiHidden/>
    <w:rsid w:val="000F22CF"/>
    <w:rPr>
      <w:rFonts w:ascii="Times New Roman" w:hAnsi="Times New Roman" w:cs="Arial"/>
      <w:b/>
      <w:bCs/>
      <w:sz w:val="20"/>
      <w:szCs w:val="20"/>
    </w:rPr>
  </w:style>
  <w:style w:type="paragraph" w:styleId="Sprechblasentext">
    <w:name w:val="Balloon Text"/>
    <w:basedOn w:val="Standard"/>
    <w:link w:val="SprechblasentextZchn"/>
    <w:uiPriority w:val="99"/>
    <w:semiHidden/>
    <w:unhideWhenUsed/>
    <w:rsid w:val="000F22CF"/>
    <w:pPr>
      <w:spacing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0F22CF"/>
    <w:rPr>
      <w:rFonts w:ascii="Segoe UI" w:hAnsi="Segoe UI" w:cs="Segoe UI"/>
      <w:sz w:val="18"/>
      <w:szCs w:val="18"/>
    </w:rPr>
  </w:style>
  <w:style w:type="character" w:styleId="Hyperlink">
    <w:name w:val="Hyperlink"/>
    <w:basedOn w:val="Absatz-Standardschriftart"/>
    <w:uiPriority w:val="99"/>
    <w:unhideWhenUsed/>
    <w:rsid w:val="000F22CF"/>
    <w:rPr>
      <w:color w:val="0563C1" w:themeColor="hyperlink"/>
      <w:u w:val="single"/>
    </w:rPr>
  </w:style>
  <w:style w:type="paragraph" w:styleId="Listenabsatz">
    <w:name w:val="List Paragraph"/>
    <w:basedOn w:val="Standard"/>
    <w:uiPriority w:val="34"/>
    <w:qFormat/>
    <w:rsid w:val="000F22CF"/>
    <w:pPr>
      <w:ind w:left="720"/>
      <w:contextualSpacing/>
    </w:pPr>
  </w:style>
  <w:style w:type="table" w:styleId="Tabellenraster">
    <w:name w:val="Table Grid"/>
    <w:basedOn w:val="NormaleTabelle"/>
    <w:uiPriority w:val="39"/>
    <w:rsid w:val="000F22C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1">
    <w:name w:val="Tabellenraster1"/>
    <w:basedOn w:val="NormaleTabelle"/>
    <w:next w:val="Tabellenraster"/>
    <w:uiPriority w:val="39"/>
    <w:rsid w:val="000F22C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eschriftung">
    <w:name w:val="caption"/>
    <w:basedOn w:val="Standard"/>
    <w:next w:val="Standard"/>
    <w:uiPriority w:val="35"/>
    <w:unhideWhenUsed/>
    <w:qFormat/>
    <w:rsid w:val="000F22CF"/>
    <w:pPr>
      <w:spacing w:after="200" w:line="240" w:lineRule="auto"/>
    </w:pPr>
    <w:rPr>
      <w:i/>
      <w:iCs/>
      <w:color w:val="44546A" w:themeColor="text2"/>
      <w:sz w:val="18"/>
      <w:szCs w:val="18"/>
    </w:rPr>
  </w:style>
  <w:style w:type="paragraph" w:styleId="Kopfzeile">
    <w:name w:val="header"/>
    <w:basedOn w:val="Standard"/>
    <w:link w:val="KopfzeileZchn"/>
    <w:uiPriority w:val="99"/>
    <w:unhideWhenUsed/>
    <w:rsid w:val="000F22CF"/>
    <w:pPr>
      <w:tabs>
        <w:tab w:val="center" w:pos="4536"/>
        <w:tab w:val="right" w:pos="9072"/>
      </w:tabs>
      <w:spacing w:line="240" w:lineRule="auto"/>
    </w:pPr>
  </w:style>
  <w:style w:type="character" w:customStyle="1" w:styleId="KopfzeileZchn">
    <w:name w:val="Kopfzeile Zchn"/>
    <w:basedOn w:val="Absatz-Standardschriftart"/>
    <w:link w:val="Kopfzeile"/>
    <w:uiPriority w:val="99"/>
    <w:rsid w:val="000F22CF"/>
    <w:rPr>
      <w:rFonts w:ascii="Times New Roman" w:hAnsi="Times New Roman" w:cs="Arial"/>
    </w:rPr>
  </w:style>
  <w:style w:type="paragraph" w:styleId="Fuzeile">
    <w:name w:val="footer"/>
    <w:basedOn w:val="Standard"/>
    <w:link w:val="FuzeileZchn"/>
    <w:uiPriority w:val="99"/>
    <w:unhideWhenUsed/>
    <w:rsid w:val="000F22CF"/>
    <w:pPr>
      <w:tabs>
        <w:tab w:val="center" w:pos="4536"/>
        <w:tab w:val="right" w:pos="9072"/>
      </w:tabs>
      <w:spacing w:line="240" w:lineRule="auto"/>
    </w:pPr>
  </w:style>
  <w:style w:type="character" w:customStyle="1" w:styleId="FuzeileZchn">
    <w:name w:val="Fußzeile Zchn"/>
    <w:basedOn w:val="Absatz-Standardschriftart"/>
    <w:link w:val="Fuzeile"/>
    <w:uiPriority w:val="99"/>
    <w:rsid w:val="000F22CF"/>
    <w:rPr>
      <w:rFonts w:ascii="Times New Roman" w:hAnsi="Times New Roman" w:cs="Arial"/>
    </w:rPr>
  </w:style>
  <w:style w:type="character" w:styleId="Platzhaltertext">
    <w:name w:val="Placeholder Text"/>
    <w:basedOn w:val="Absatz-Standardschriftart"/>
    <w:uiPriority w:val="99"/>
    <w:semiHidden/>
    <w:rsid w:val="000F22CF"/>
    <w:rPr>
      <w:color w:val="808080"/>
    </w:rPr>
  </w:style>
  <w:style w:type="table" w:customStyle="1" w:styleId="Tabellenraster2">
    <w:name w:val="Tabellenraster2"/>
    <w:basedOn w:val="NormaleTabelle"/>
    <w:next w:val="Tabellenraster"/>
    <w:uiPriority w:val="39"/>
    <w:rsid w:val="000F22CF"/>
    <w:pPr>
      <w:spacing w:after="0" w:line="240" w:lineRule="auto"/>
    </w:pPr>
    <w:rPr>
      <w:rFonts w:ascii="Calibri" w:eastAsia="Calibri" w:hAnsi="Calibri" w:cs="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groupname">
    <w:name w:val="groupname"/>
    <w:basedOn w:val="Absatz-Standardschriftart"/>
    <w:rsid w:val="000F22CF"/>
  </w:style>
  <w:style w:type="character" w:customStyle="1" w:styleId="pubyear">
    <w:name w:val="pubyear"/>
    <w:basedOn w:val="Absatz-Standardschriftart"/>
    <w:rsid w:val="000F22CF"/>
  </w:style>
  <w:style w:type="character" w:customStyle="1" w:styleId="articletitle">
    <w:name w:val="articletitle"/>
    <w:basedOn w:val="Absatz-Standardschriftart"/>
    <w:rsid w:val="000F22CF"/>
  </w:style>
  <w:style w:type="character" w:customStyle="1" w:styleId="vol">
    <w:name w:val="vol"/>
    <w:basedOn w:val="Absatz-Standardschriftart"/>
    <w:rsid w:val="000F22CF"/>
  </w:style>
  <w:style w:type="character" w:customStyle="1" w:styleId="pagefirst">
    <w:name w:val="pagefirst"/>
    <w:basedOn w:val="Absatz-Standardschriftart"/>
    <w:rsid w:val="000F22CF"/>
  </w:style>
  <w:style w:type="paragraph" w:styleId="StandardWeb">
    <w:name w:val="Normal (Web)"/>
    <w:basedOn w:val="Standard"/>
    <w:uiPriority w:val="99"/>
    <w:semiHidden/>
    <w:unhideWhenUsed/>
    <w:rsid w:val="000F22CF"/>
    <w:pPr>
      <w:spacing w:before="100" w:beforeAutospacing="1" w:after="100" w:afterAutospacing="1" w:line="240" w:lineRule="auto"/>
      <w:jc w:val="left"/>
    </w:pPr>
    <w:rPr>
      <w:rFonts w:eastAsia="Times New Roman" w:cs="Times New Roman"/>
      <w:szCs w:val="24"/>
      <w:lang w:eastAsia="de-CH"/>
    </w:rPr>
  </w:style>
  <w:style w:type="paragraph" w:styleId="berarbeitung">
    <w:name w:val="Revision"/>
    <w:hidden/>
    <w:uiPriority w:val="99"/>
    <w:semiHidden/>
    <w:rsid w:val="000F22CF"/>
    <w:pPr>
      <w:spacing w:after="0" w:line="240" w:lineRule="auto"/>
    </w:pPr>
    <w:rPr>
      <w:rFonts w:ascii="Times New Roman" w:hAnsi="Times New Roman" w:cs="Arial"/>
      <w:sz w:val="24"/>
    </w:rPr>
  </w:style>
  <w:style w:type="paragraph" w:customStyle="1" w:styleId="EndNoteBibliographyTitle">
    <w:name w:val="EndNote Bibliography Title"/>
    <w:basedOn w:val="Standard"/>
    <w:link w:val="EndNoteBibliographyTitleZchn"/>
    <w:rsid w:val="000F22CF"/>
    <w:pPr>
      <w:spacing w:after="0"/>
      <w:jc w:val="center"/>
    </w:pPr>
    <w:rPr>
      <w:rFonts w:cs="Times New Roman"/>
      <w:noProof/>
      <w:sz w:val="24"/>
      <w:lang w:val="en-US"/>
    </w:rPr>
  </w:style>
  <w:style w:type="character" w:customStyle="1" w:styleId="EndNoteBibliographyTitleZchn">
    <w:name w:val="EndNote Bibliography Title Zchn"/>
    <w:basedOn w:val="Absatz-Standardschriftart"/>
    <w:link w:val="EndNoteBibliographyTitle"/>
    <w:rsid w:val="000F22CF"/>
    <w:rPr>
      <w:rFonts w:ascii="Times New Roman" w:hAnsi="Times New Roman" w:cs="Times New Roman"/>
      <w:noProof/>
      <w:sz w:val="24"/>
      <w:lang w:val="en-US"/>
    </w:rPr>
  </w:style>
  <w:style w:type="paragraph" w:customStyle="1" w:styleId="EndNoteBibliography">
    <w:name w:val="EndNote Bibliography"/>
    <w:basedOn w:val="Standard"/>
    <w:link w:val="EndNoteBibliographyZchn"/>
    <w:rsid w:val="000F22CF"/>
    <w:pPr>
      <w:spacing w:line="240" w:lineRule="auto"/>
    </w:pPr>
    <w:rPr>
      <w:rFonts w:cs="Times New Roman"/>
      <w:noProof/>
      <w:sz w:val="24"/>
      <w:lang w:val="en-US"/>
    </w:rPr>
  </w:style>
  <w:style w:type="character" w:customStyle="1" w:styleId="EndNoteBibliographyZchn">
    <w:name w:val="EndNote Bibliography Zchn"/>
    <w:basedOn w:val="Absatz-Standardschriftart"/>
    <w:link w:val="EndNoteBibliography"/>
    <w:rsid w:val="000F22CF"/>
    <w:rPr>
      <w:rFonts w:ascii="Times New Roman" w:hAnsi="Times New Roman" w:cs="Times New Roman"/>
      <w:noProof/>
      <w:sz w:val="24"/>
      <w:lang w:val="en-US"/>
    </w:rPr>
  </w:style>
  <w:style w:type="character" w:styleId="BesuchterLink">
    <w:name w:val="FollowedHyperlink"/>
    <w:basedOn w:val="Absatz-Standardschriftart"/>
    <w:uiPriority w:val="99"/>
    <w:semiHidden/>
    <w:unhideWhenUsed/>
    <w:rsid w:val="00D2753D"/>
    <w:rPr>
      <w:color w:val="954F72" w:themeColor="followedHyperlink"/>
      <w:u w:val="single"/>
    </w:rPr>
  </w:style>
  <w:style w:type="character" w:customStyle="1" w:styleId="berschrift3Zchn">
    <w:name w:val="Überschrift 3 Zchn"/>
    <w:basedOn w:val="Absatz-Standardschriftart"/>
    <w:link w:val="berschrift3"/>
    <w:uiPriority w:val="9"/>
    <w:rsid w:val="00827F4F"/>
    <w:rPr>
      <w:rFonts w:ascii="Times New Roman" w:eastAsia="Times New Roman" w:hAnsi="Times New Roman" w:cs="Times New Roman"/>
      <w:b/>
      <w:bCs/>
      <w:sz w:val="27"/>
      <w:szCs w:val="27"/>
      <w:lang w:eastAsia="de-CH"/>
    </w:rPr>
  </w:style>
  <w:style w:type="character" w:styleId="Fett">
    <w:name w:val="Strong"/>
    <w:basedOn w:val="Absatz-Standardschriftart"/>
    <w:uiPriority w:val="22"/>
    <w:qFormat/>
    <w:rsid w:val="00827F4F"/>
    <w:rPr>
      <w:b/>
      <w:bCs/>
    </w:rPr>
  </w:style>
  <w:style w:type="character" w:styleId="Hervorhebung">
    <w:name w:val="Emphasis"/>
    <w:basedOn w:val="Absatz-Standardschriftart"/>
    <w:uiPriority w:val="20"/>
    <w:qFormat/>
    <w:rsid w:val="00827F4F"/>
    <w:rPr>
      <w:i/>
      <w:iCs/>
    </w:rPr>
  </w:style>
  <w:style w:type="character" w:customStyle="1" w:styleId="berschrift1Zchn">
    <w:name w:val="Überschrift 1 Zchn"/>
    <w:basedOn w:val="Absatz-Standardschriftart"/>
    <w:link w:val="berschrift1"/>
    <w:uiPriority w:val="9"/>
    <w:rsid w:val="00804F0B"/>
    <w:rPr>
      <w:rFonts w:asciiTheme="majorHAnsi" w:eastAsiaTheme="majorEastAsia" w:hAnsiTheme="majorHAnsi" w:cstheme="majorBidi"/>
      <w:color w:val="2E74B5" w:themeColor="accent1" w:themeShade="BF"/>
      <w:sz w:val="32"/>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789980842">
      <w:bodyDiv w:val="1"/>
      <w:marLeft w:val="0"/>
      <w:marRight w:val="0"/>
      <w:marTop w:val="0"/>
      <w:marBottom w:val="0"/>
      <w:divBdr>
        <w:top w:val="none" w:sz="0" w:space="0" w:color="auto"/>
        <w:left w:val="none" w:sz="0" w:space="0" w:color="auto"/>
        <w:bottom w:val="none" w:sz="0" w:space="0" w:color="auto"/>
        <w:right w:val="none" w:sz="0" w:space="0" w:color="auto"/>
      </w:divBdr>
    </w:div>
    <w:div w:id="1068528596">
      <w:bodyDiv w:val="1"/>
      <w:marLeft w:val="0"/>
      <w:marRight w:val="0"/>
      <w:marTop w:val="0"/>
      <w:marBottom w:val="0"/>
      <w:divBdr>
        <w:top w:val="none" w:sz="0" w:space="0" w:color="auto"/>
        <w:left w:val="none" w:sz="0" w:space="0" w:color="auto"/>
        <w:bottom w:val="none" w:sz="0" w:space="0" w:color="auto"/>
        <w:right w:val="none" w:sz="0" w:space="0" w:color="auto"/>
      </w:divBdr>
    </w:div>
    <w:div w:id="1140734262">
      <w:bodyDiv w:val="1"/>
      <w:marLeft w:val="0"/>
      <w:marRight w:val="0"/>
      <w:marTop w:val="0"/>
      <w:marBottom w:val="0"/>
      <w:divBdr>
        <w:top w:val="none" w:sz="0" w:space="0" w:color="auto"/>
        <w:left w:val="none" w:sz="0" w:space="0" w:color="auto"/>
        <w:bottom w:val="none" w:sz="0" w:space="0" w:color="auto"/>
        <w:right w:val="none" w:sz="0" w:space="0" w:color="auto"/>
      </w:divBdr>
    </w:div>
    <w:div w:id="188254598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3" Type="http://schemas.openxmlformats.org/officeDocument/2006/relationships/settings" Target="settings.xml"/><Relationship Id="rId7" Type="http://schemas.openxmlformats.org/officeDocument/2006/relationships/footer" Target="footer1.xml"/><Relationship Id="rId12" Type="http://schemas.openxmlformats.org/officeDocument/2006/relationships/image" Target="media/image5.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image" Target="media/image3.png"/><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fontTable" Target="fontTable.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12</Pages>
  <Words>1214</Words>
  <Characters>7653</Characters>
  <Application>Microsoft Office Word</Application>
  <DocSecurity>0</DocSecurity>
  <Lines>63</Lines>
  <Paragraphs>17</Paragraphs>
  <ScaleCrop>false</ScaleCrop>
  <HeadingPairs>
    <vt:vector size="2" baseType="variant">
      <vt:variant>
        <vt:lpstr>Titel</vt:lpstr>
      </vt:variant>
      <vt:variant>
        <vt:i4>1</vt:i4>
      </vt:variant>
    </vt:vector>
  </HeadingPairs>
  <TitlesOfParts>
    <vt:vector size="1" baseType="lpstr">
      <vt:lpstr/>
    </vt:vector>
  </TitlesOfParts>
  <Company>Bundesverwaltung</Company>
  <LinksUpToDate>false</LinksUpToDate>
  <CharactersWithSpaces>8850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Schwarz Janine AGROSCOPE</dc:creator>
  <cp:keywords/>
  <dc:description/>
  <cp:lastModifiedBy>Schwarz Janine AGROSCOPE</cp:lastModifiedBy>
  <cp:revision>4</cp:revision>
  <cp:lastPrinted>2022-04-04T08:47:00Z</cp:lastPrinted>
  <dcterms:created xsi:type="dcterms:W3CDTF">2022-04-04T11:39:00Z</dcterms:created>
  <dcterms:modified xsi:type="dcterms:W3CDTF">2022-04-22T15:07:00Z</dcterms:modified>
</cp:coreProperties>
</file>