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BE5A6" w14:textId="1D4AE303" w:rsidR="00CC515E" w:rsidRPr="00F20A34" w:rsidRDefault="005A6A0A" w:rsidP="00957DE1">
      <w:pPr>
        <w:spacing w:line="480" w:lineRule="auto"/>
        <w:rPr>
          <w:rFonts w:ascii="Times New Roman" w:hAnsi="Times New Roman" w:cs="Times New Roman"/>
          <w:b/>
          <w:bCs/>
        </w:rPr>
      </w:pPr>
      <w:bookmarkStart w:id="0" w:name="_Hlk42074480"/>
      <w:r w:rsidRPr="00F20A34">
        <w:rPr>
          <w:rFonts w:ascii="Times New Roman" w:hAnsi="Times New Roman" w:cs="Times New Roman"/>
          <w:b/>
          <w:bCs/>
        </w:rPr>
        <w:t>Treatment patterns</w:t>
      </w:r>
      <w:r w:rsidR="00E12DA4" w:rsidRPr="00F20A34">
        <w:rPr>
          <w:rFonts w:ascii="Times New Roman" w:hAnsi="Times New Roman" w:cs="Times New Roman"/>
          <w:b/>
          <w:bCs/>
        </w:rPr>
        <w:t xml:space="preserve"> and</w:t>
      </w:r>
      <w:r w:rsidRPr="00F20A34">
        <w:rPr>
          <w:rFonts w:ascii="Times New Roman" w:hAnsi="Times New Roman" w:cs="Times New Roman"/>
          <w:b/>
          <w:bCs/>
        </w:rPr>
        <w:t xml:space="preserve"> persistence rates with anti-VEGF</w:t>
      </w:r>
      <w:r w:rsidR="002E1A82" w:rsidRPr="00F20A34">
        <w:rPr>
          <w:rFonts w:ascii="Times New Roman" w:hAnsi="Times New Roman" w:cs="Times New Roman"/>
          <w:b/>
          <w:bCs/>
        </w:rPr>
        <w:t xml:space="preserve"> </w:t>
      </w:r>
      <w:r w:rsidR="00E12DA4" w:rsidRPr="00F20A34">
        <w:rPr>
          <w:rFonts w:ascii="Times New Roman" w:hAnsi="Times New Roman" w:cs="Times New Roman"/>
          <w:b/>
          <w:bCs/>
        </w:rPr>
        <w:t>treatment</w:t>
      </w:r>
      <w:r w:rsidR="002E1A82" w:rsidRPr="00F20A34">
        <w:rPr>
          <w:rFonts w:ascii="Times New Roman" w:hAnsi="Times New Roman" w:cs="Times New Roman"/>
          <w:b/>
          <w:bCs/>
        </w:rPr>
        <w:t xml:space="preserve"> </w:t>
      </w:r>
      <w:r w:rsidRPr="00F20A34">
        <w:rPr>
          <w:rFonts w:ascii="Times New Roman" w:hAnsi="Times New Roman" w:cs="Times New Roman"/>
          <w:b/>
          <w:bCs/>
        </w:rPr>
        <w:t xml:space="preserve">for diabetic macular </w:t>
      </w:r>
      <w:proofErr w:type="spellStart"/>
      <w:r w:rsidRPr="00F20A34">
        <w:rPr>
          <w:rFonts w:ascii="Times New Roman" w:hAnsi="Times New Roman" w:cs="Times New Roman"/>
          <w:b/>
          <w:bCs/>
        </w:rPr>
        <w:t>edema</w:t>
      </w:r>
      <w:proofErr w:type="spellEnd"/>
      <w:r w:rsidRPr="00F20A34">
        <w:rPr>
          <w:rFonts w:ascii="Times New Roman" w:hAnsi="Times New Roman" w:cs="Times New Roman"/>
          <w:b/>
          <w:bCs/>
        </w:rPr>
        <w:t xml:space="preserve"> in the UK</w:t>
      </w:r>
      <w:r w:rsidR="00E12DA4" w:rsidRPr="00F20A34">
        <w:rPr>
          <w:rFonts w:ascii="Times New Roman" w:hAnsi="Times New Roman" w:cs="Times New Roman"/>
          <w:b/>
          <w:bCs/>
        </w:rPr>
        <w:t>: a real-world study</w:t>
      </w:r>
    </w:p>
    <w:p w14:paraId="6307F1B0" w14:textId="3C11C723" w:rsidR="005A6A0A" w:rsidRPr="00871CDF" w:rsidRDefault="00D14F00" w:rsidP="00957DE1">
      <w:pPr>
        <w:spacing w:line="480" w:lineRule="auto"/>
        <w:rPr>
          <w:rFonts w:ascii="Times New Roman" w:hAnsi="Times New Roman" w:cs="Times New Roman"/>
          <w:b/>
          <w:bCs/>
          <w:vertAlign w:val="superscript"/>
        </w:rPr>
      </w:pPr>
      <w:r w:rsidRPr="00871CDF">
        <w:rPr>
          <w:rFonts w:ascii="Times New Roman" w:hAnsi="Times New Roman" w:cs="Times New Roman"/>
          <w:b/>
          <w:bCs/>
        </w:rPr>
        <w:t>T</w:t>
      </w:r>
      <w:r w:rsidR="007D644F" w:rsidRPr="00871CDF">
        <w:rPr>
          <w:rFonts w:ascii="Times New Roman" w:hAnsi="Times New Roman" w:cs="Times New Roman"/>
          <w:b/>
          <w:bCs/>
        </w:rPr>
        <w:t xml:space="preserve">. </w:t>
      </w:r>
      <w:r w:rsidRPr="00871CDF">
        <w:rPr>
          <w:rFonts w:ascii="Times New Roman" w:hAnsi="Times New Roman" w:cs="Times New Roman"/>
          <w:b/>
          <w:bCs/>
        </w:rPr>
        <w:t>Peto</w:t>
      </w:r>
      <w:r w:rsidRPr="00871CDF">
        <w:rPr>
          <w:rFonts w:ascii="Times New Roman" w:hAnsi="Times New Roman" w:cs="Times New Roman"/>
          <w:b/>
          <w:bCs/>
          <w:vertAlign w:val="superscript"/>
        </w:rPr>
        <w:t>1</w:t>
      </w:r>
      <w:r w:rsidRPr="00871CDF">
        <w:rPr>
          <w:rFonts w:ascii="Times New Roman" w:hAnsi="Times New Roman" w:cs="Times New Roman"/>
          <w:b/>
          <w:bCs/>
        </w:rPr>
        <w:t xml:space="preserve"> </w:t>
      </w:r>
      <w:r w:rsidR="00871CDF" w:rsidRPr="00871CDF">
        <w:rPr>
          <w:rFonts w:ascii="Times New Roman" w:hAnsi="Times New Roman" w:cs="Times New Roman"/>
          <w:b/>
          <w:bCs/>
        </w:rPr>
        <w:t xml:space="preserve">| </w:t>
      </w:r>
      <w:r w:rsidR="005A6A0A" w:rsidRPr="00871CDF">
        <w:rPr>
          <w:rFonts w:ascii="Times New Roman" w:hAnsi="Times New Roman" w:cs="Times New Roman"/>
          <w:b/>
          <w:bCs/>
        </w:rPr>
        <w:t>T</w:t>
      </w:r>
      <w:r w:rsidR="00B87E32" w:rsidRPr="00871CDF">
        <w:rPr>
          <w:rFonts w:ascii="Times New Roman" w:hAnsi="Times New Roman" w:cs="Times New Roman"/>
          <w:b/>
          <w:bCs/>
        </w:rPr>
        <w:t>.</w:t>
      </w:r>
      <w:r w:rsidR="005A6A0A" w:rsidRPr="00871CDF">
        <w:rPr>
          <w:rFonts w:ascii="Times New Roman" w:hAnsi="Times New Roman" w:cs="Times New Roman"/>
          <w:b/>
          <w:bCs/>
        </w:rPr>
        <w:t xml:space="preserve"> Akerele</w:t>
      </w:r>
      <w:r w:rsidRPr="00871CDF">
        <w:rPr>
          <w:rFonts w:ascii="Times New Roman" w:hAnsi="Times New Roman" w:cs="Times New Roman"/>
          <w:b/>
          <w:bCs/>
          <w:vertAlign w:val="superscript"/>
        </w:rPr>
        <w:t>2</w:t>
      </w:r>
      <w:r w:rsidR="005A6A0A" w:rsidRPr="00871CDF">
        <w:rPr>
          <w:rFonts w:ascii="Times New Roman" w:hAnsi="Times New Roman" w:cs="Times New Roman"/>
          <w:b/>
          <w:bCs/>
        </w:rPr>
        <w:t xml:space="preserve"> </w:t>
      </w:r>
      <w:r w:rsidR="00871CDF" w:rsidRPr="00871CDF">
        <w:rPr>
          <w:rFonts w:ascii="Times New Roman" w:hAnsi="Times New Roman" w:cs="Times New Roman"/>
          <w:b/>
          <w:bCs/>
        </w:rPr>
        <w:t xml:space="preserve">| </w:t>
      </w:r>
      <w:r w:rsidR="005A6A0A" w:rsidRPr="00871CDF">
        <w:rPr>
          <w:rFonts w:ascii="Times New Roman" w:hAnsi="Times New Roman" w:cs="Times New Roman"/>
          <w:b/>
          <w:bCs/>
        </w:rPr>
        <w:t>A</w:t>
      </w:r>
      <w:r w:rsidR="00871CDF" w:rsidRPr="00871CDF">
        <w:rPr>
          <w:rFonts w:ascii="Times New Roman" w:hAnsi="Times New Roman" w:cs="Times New Roman"/>
          <w:b/>
          <w:bCs/>
        </w:rPr>
        <w:t>.</w:t>
      </w:r>
      <w:r w:rsidR="005A6A0A" w:rsidRPr="00871CDF">
        <w:rPr>
          <w:rFonts w:ascii="Times New Roman" w:hAnsi="Times New Roman" w:cs="Times New Roman"/>
          <w:b/>
          <w:bCs/>
        </w:rPr>
        <w:t xml:space="preserve"> Sagkriotis</w:t>
      </w:r>
      <w:r w:rsidR="005A6A0A" w:rsidRPr="00871CDF">
        <w:rPr>
          <w:rFonts w:ascii="Times New Roman" w:hAnsi="Times New Roman" w:cs="Times New Roman"/>
          <w:b/>
          <w:bCs/>
          <w:vertAlign w:val="superscript"/>
        </w:rPr>
        <w:t>3</w:t>
      </w:r>
      <w:r w:rsidR="005A6A0A" w:rsidRPr="00871CDF">
        <w:rPr>
          <w:rFonts w:ascii="Times New Roman" w:hAnsi="Times New Roman" w:cs="Times New Roman"/>
          <w:b/>
          <w:bCs/>
        </w:rPr>
        <w:t xml:space="preserve"> </w:t>
      </w:r>
      <w:r w:rsidR="00871CDF" w:rsidRPr="00871CDF">
        <w:rPr>
          <w:rFonts w:ascii="Times New Roman" w:hAnsi="Times New Roman" w:cs="Times New Roman"/>
          <w:b/>
          <w:bCs/>
        </w:rPr>
        <w:t xml:space="preserve">| </w:t>
      </w:r>
      <w:r w:rsidR="005A6A0A" w:rsidRPr="00871CDF">
        <w:rPr>
          <w:rFonts w:ascii="Times New Roman" w:hAnsi="Times New Roman" w:cs="Times New Roman"/>
          <w:b/>
          <w:bCs/>
        </w:rPr>
        <w:t>S</w:t>
      </w:r>
      <w:r w:rsidR="00B87E32" w:rsidRPr="00871CDF">
        <w:rPr>
          <w:rFonts w:ascii="Times New Roman" w:hAnsi="Times New Roman" w:cs="Times New Roman"/>
          <w:b/>
          <w:bCs/>
        </w:rPr>
        <w:t>.</w:t>
      </w:r>
      <w:r w:rsidR="005A6A0A" w:rsidRPr="00871CDF">
        <w:rPr>
          <w:rFonts w:ascii="Times New Roman" w:hAnsi="Times New Roman" w:cs="Times New Roman"/>
          <w:b/>
          <w:bCs/>
        </w:rPr>
        <w:t xml:space="preserve"> Zappacosta</w:t>
      </w:r>
      <w:r w:rsidR="005A6A0A" w:rsidRPr="00871CDF">
        <w:rPr>
          <w:rFonts w:ascii="Times New Roman" w:hAnsi="Times New Roman" w:cs="Times New Roman"/>
          <w:b/>
          <w:bCs/>
          <w:vertAlign w:val="superscript"/>
        </w:rPr>
        <w:t>4</w:t>
      </w:r>
      <w:r w:rsidR="005A6A0A" w:rsidRPr="00871CDF">
        <w:rPr>
          <w:rFonts w:ascii="Times New Roman" w:hAnsi="Times New Roman" w:cs="Times New Roman"/>
          <w:b/>
          <w:bCs/>
        </w:rPr>
        <w:t xml:space="preserve"> </w:t>
      </w:r>
      <w:r w:rsidR="00871CDF" w:rsidRPr="00871CDF">
        <w:rPr>
          <w:rFonts w:ascii="Times New Roman" w:hAnsi="Times New Roman" w:cs="Times New Roman"/>
          <w:b/>
          <w:bCs/>
        </w:rPr>
        <w:t xml:space="preserve">| </w:t>
      </w:r>
      <w:r w:rsidR="00320F9F" w:rsidRPr="00871CDF">
        <w:rPr>
          <w:rFonts w:ascii="Times New Roman" w:hAnsi="Times New Roman" w:cs="Times New Roman"/>
          <w:b/>
          <w:bCs/>
        </w:rPr>
        <w:t>A</w:t>
      </w:r>
      <w:r w:rsidR="00B87E32" w:rsidRPr="00871CDF">
        <w:rPr>
          <w:rFonts w:ascii="Times New Roman" w:hAnsi="Times New Roman" w:cs="Times New Roman"/>
          <w:b/>
          <w:bCs/>
        </w:rPr>
        <w:t>.</w:t>
      </w:r>
      <w:r w:rsidR="00320F9F" w:rsidRPr="00871CDF">
        <w:rPr>
          <w:rFonts w:ascii="Times New Roman" w:hAnsi="Times New Roman" w:cs="Times New Roman"/>
          <w:b/>
          <w:bCs/>
        </w:rPr>
        <w:t xml:space="preserve"> Clemens</w:t>
      </w:r>
      <w:r w:rsidR="00320F9F" w:rsidRPr="00871CDF">
        <w:rPr>
          <w:rFonts w:ascii="Times New Roman" w:hAnsi="Times New Roman" w:cs="Times New Roman"/>
          <w:b/>
          <w:bCs/>
          <w:vertAlign w:val="superscript"/>
        </w:rPr>
        <w:t>3,5</w:t>
      </w:r>
      <w:r w:rsidR="00320F9F" w:rsidRPr="00871CDF">
        <w:rPr>
          <w:rFonts w:ascii="Times New Roman" w:hAnsi="Times New Roman" w:cs="Times New Roman"/>
          <w:b/>
          <w:bCs/>
        </w:rPr>
        <w:t xml:space="preserve"> </w:t>
      </w:r>
      <w:r w:rsidR="00871CDF" w:rsidRPr="00871CDF">
        <w:rPr>
          <w:rFonts w:ascii="Times New Roman" w:hAnsi="Times New Roman" w:cs="Times New Roman"/>
          <w:b/>
          <w:bCs/>
        </w:rPr>
        <w:t xml:space="preserve">| </w:t>
      </w:r>
      <w:r w:rsidR="00153BA0" w:rsidRPr="00871CDF">
        <w:rPr>
          <w:rFonts w:ascii="Times New Roman" w:hAnsi="Times New Roman" w:cs="Times New Roman"/>
          <w:b/>
          <w:bCs/>
        </w:rPr>
        <w:t>U</w:t>
      </w:r>
      <w:r w:rsidR="00871CDF" w:rsidRPr="00871CDF">
        <w:rPr>
          <w:rFonts w:ascii="Times New Roman" w:hAnsi="Times New Roman" w:cs="Times New Roman"/>
          <w:b/>
          <w:bCs/>
        </w:rPr>
        <w:t>.</w:t>
      </w:r>
      <w:r w:rsidR="00871CDF">
        <w:rPr>
          <w:rFonts w:ascii="Times New Roman" w:hAnsi="Times New Roman" w:cs="Times New Roman"/>
          <w:b/>
          <w:bCs/>
        </w:rPr>
        <w:t> </w:t>
      </w:r>
      <w:r w:rsidR="00153BA0" w:rsidRPr="00871CDF">
        <w:rPr>
          <w:rFonts w:ascii="Times New Roman" w:hAnsi="Times New Roman" w:cs="Times New Roman"/>
          <w:b/>
          <w:bCs/>
        </w:rPr>
        <w:t>Chakravarthy</w:t>
      </w:r>
      <w:r w:rsidR="00372B7B">
        <w:rPr>
          <w:rFonts w:ascii="Times New Roman" w:hAnsi="Times New Roman" w:cs="Times New Roman"/>
          <w:b/>
          <w:bCs/>
          <w:vertAlign w:val="superscript"/>
        </w:rPr>
        <w:t>1</w:t>
      </w:r>
    </w:p>
    <w:p w14:paraId="4CC22F14" w14:textId="0C4A9839" w:rsidR="00D14F00" w:rsidRPr="00F20A34" w:rsidRDefault="00D14F00" w:rsidP="00957DE1">
      <w:pPr>
        <w:spacing w:line="480" w:lineRule="auto"/>
        <w:rPr>
          <w:rFonts w:ascii="Times New Roman" w:hAnsi="Times New Roman" w:cs="Times New Roman"/>
        </w:rPr>
      </w:pPr>
      <w:r w:rsidRPr="00F20A34">
        <w:rPr>
          <w:rFonts w:ascii="Times New Roman" w:hAnsi="Times New Roman" w:cs="Times New Roman"/>
          <w:vertAlign w:val="superscript"/>
        </w:rPr>
        <w:t>1</w:t>
      </w:r>
      <w:r w:rsidRPr="00F20A34">
        <w:rPr>
          <w:rFonts w:ascii="Times New Roman" w:hAnsi="Times New Roman" w:cs="Times New Roman"/>
        </w:rPr>
        <w:t xml:space="preserve">Centre for Public Health, Queen's University Belfast, </w:t>
      </w:r>
      <w:r w:rsidR="00871CDF">
        <w:rPr>
          <w:rFonts w:ascii="Times New Roman" w:hAnsi="Times New Roman" w:cs="Times New Roman"/>
        </w:rPr>
        <w:t xml:space="preserve">Belfast, </w:t>
      </w:r>
      <w:r w:rsidRPr="00F20A34">
        <w:rPr>
          <w:rFonts w:ascii="Times New Roman" w:hAnsi="Times New Roman" w:cs="Times New Roman"/>
        </w:rPr>
        <w:t>UK</w:t>
      </w:r>
    </w:p>
    <w:p w14:paraId="35C144EA" w14:textId="43E8CD61" w:rsidR="00F32F72" w:rsidRPr="00F20A34" w:rsidRDefault="00D14F00" w:rsidP="00957DE1">
      <w:pPr>
        <w:spacing w:line="480" w:lineRule="auto"/>
        <w:rPr>
          <w:rFonts w:ascii="Times New Roman" w:hAnsi="Times New Roman" w:cs="Times New Roman"/>
        </w:rPr>
      </w:pPr>
      <w:r w:rsidRPr="00F20A34">
        <w:rPr>
          <w:rFonts w:ascii="Times New Roman" w:hAnsi="Times New Roman" w:cs="Times New Roman"/>
          <w:vertAlign w:val="superscript"/>
        </w:rPr>
        <w:t>2</w:t>
      </w:r>
      <w:r w:rsidRPr="00F20A34">
        <w:rPr>
          <w:rFonts w:ascii="Times New Roman" w:hAnsi="Times New Roman" w:cs="Times New Roman"/>
        </w:rPr>
        <w:t>H</w:t>
      </w:r>
      <w:r w:rsidR="00F32F72" w:rsidRPr="00F20A34">
        <w:rPr>
          <w:rFonts w:ascii="Times New Roman" w:hAnsi="Times New Roman" w:cs="Times New Roman"/>
        </w:rPr>
        <w:t xml:space="preserve">inchingbrooke Hospital, </w:t>
      </w:r>
      <w:r w:rsidR="00871CDF">
        <w:rPr>
          <w:rFonts w:ascii="Times New Roman" w:hAnsi="Times New Roman" w:cs="Times New Roman"/>
        </w:rPr>
        <w:t>Huntingdon</w:t>
      </w:r>
      <w:r w:rsidR="00F32F72" w:rsidRPr="00F20A34">
        <w:rPr>
          <w:rFonts w:ascii="Times New Roman" w:hAnsi="Times New Roman" w:cs="Times New Roman"/>
        </w:rPr>
        <w:t xml:space="preserve">, UK </w:t>
      </w:r>
    </w:p>
    <w:p w14:paraId="79172E7E" w14:textId="6E113282" w:rsidR="005A6A0A" w:rsidRPr="00F20A34" w:rsidRDefault="005A6A0A" w:rsidP="00957DE1">
      <w:pPr>
        <w:spacing w:line="480" w:lineRule="auto"/>
        <w:rPr>
          <w:rFonts w:ascii="Times New Roman" w:hAnsi="Times New Roman" w:cs="Times New Roman"/>
        </w:rPr>
      </w:pPr>
      <w:r w:rsidRPr="00F20A34">
        <w:rPr>
          <w:rFonts w:ascii="Times New Roman" w:hAnsi="Times New Roman" w:cs="Times New Roman"/>
          <w:vertAlign w:val="superscript"/>
        </w:rPr>
        <w:t>3</w:t>
      </w:r>
      <w:r w:rsidRPr="00F20A34">
        <w:rPr>
          <w:rFonts w:ascii="Times New Roman" w:hAnsi="Times New Roman" w:cs="Times New Roman"/>
        </w:rPr>
        <w:t>Novartis Pharma AG, Basel, Switzerland</w:t>
      </w:r>
    </w:p>
    <w:p w14:paraId="3513613C" w14:textId="5726C2BF" w:rsidR="00F32F72" w:rsidRPr="00F20A34" w:rsidRDefault="00F32F72" w:rsidP="00957DE1">
      <w:pPr>
        <w:spacing w:line="480" w:lineRule="auto"/>
        <w:rPr>
          <w:rFonts w:ascii="Times New Roman" w:hAnsi="Times New Roman" w:cs="Times New Roman"/>
        </w:rPr>
      </w:pPr>
      <w:r w:rsidRPr="00F20A34">
        <w:rPr>
          <w:rFonts w:ascii="Times New Roman" w:hAnsi="Times New Roman" w:cs="Times New Roman"/>
          <w:vertAlign w:val="superscript"/>
        </w:rPr>
        <w:t>4</w:t>
      </w:r>
      <w:r w:rsidRPr="00F20A34">
        <w:rPr>
          <w:rFonts w:ascii="Times New Roman" w:hAnsi="Times New Roman" w:cs="Times New Roman"/>
        </w:rPr>
        <w:t xml:space="preserve">IQVIA Real World Insights, </w:t>
      </w:r>
      <w:r w:rsidR="00E407B7" w:rsidRPr="00E407B7">
        <w:rPr>
          <w:rFonts w:ascii="Times New Roman" w:hAnsi="Times New Roman" w:cs="Times New Roman"/>
        </w:rPr>
        <w:t>Basel</w:t>
      </w:r>
      <w:r w:rsidR="00E407B7">
        <w:rPr>
          <w:rFonts w:ascii="Times New Roman" w:hAnsi="Times New Roman" w:cs="Times New Roman"/>
        </w:rPr>
        <w:t>,</w:t>
      </w:r>
      <w:r w:rsidR="00E407B7" w:rsidRPr="00E407B7">
        <w:rPr>
          <w:rFonts w:ascii="Times New Roman" w:hAnsi="Times New Roman" w:cs="Times New Roman"/>
        </w:rPr>
        <w:t xml:space="preserve"> </w:t>
      </w:r>
      <w:r w:rsidRPr="00F20A34">
        <w:rPr>
          <w:rFonts w:ascii="Times New Roman" w:hAnsi="Times New Roman" w:cs="Times New Roman"/>
        </w:rPr>
        <w:t>Switzerland</w:t>
      </w:r>
    </w:p>
    <w:p w14:paraId="1C0D92CE" w14:textId="7EA58A3A" w:rsidR="00320F9F" w:rsidRPr="00F20A34" w:rsidRDefault="00320F9F" w:rsidP="00957DE1">
      <w:pPr>
        <w:spacing w:line="480" w:lineRule="auto"/>
        <w:rPr>
          <w:rFonts w:ascii="Times New Roman" w:hAnsi="Times New Roman" w:cs="Times New Roman"/>
        </w:rPr>
      </w:pPr>
      <w:r w:rsidRPr="00F20A34">
        <w:rPr>
          <w:rFonts w:ascii="Times New Roman" w:hAnsi="Times New Roman" w:cs="Times New Roman"/>
          <w:vertAlign w:val="superscript"/>
        </w:rPr>
        <w:t>5</w:t>
      </w:r>
      <w:r w:rsidRPr="00F20A34">
        <w:rPr>
          <w:rFonts w:ascii="Times New Roman" w:hAnsi="Times New Roman" w:cs="Times New Roman"/>
        </w:rPr>
        <w:t xml:space="preserve">Department of Cardiology and Angiology I, Heart </w:t>
      </w:r>
      <w:proofErr w:type="spellStart"/>
      <w:r w:rsidRPr="00F20A34">
        <w:rPr>
          <w:rFonts w:ascii="Times New Roman" w:hAnsi="Times New Roman" w:cs="Times New Roman"/>
        </w:rPr>
        <w:t>Center</w:t>
      </w:r>
      <w:proofErr w:type="spellEnd"/>
      <w:r w:rsidRPr="00F20A34">
        <w:rPr>
          <w:rFonts w:ascii="Times New Roman" w:hAnsi="Times New Roman" w:cs="Times New Roman"/>
        </w:rPr>
        <w:t xml:space="preserve"> Freiburg University, Faculty of Medicine, University of Freiburg, </w:t>
      </w:r>
      <w:r w:rsidR="003B0857">
        <w:rPr>
          <w:rFonts w:ascii="Times New Roman" w:hAnsi="Times New Roman" w:cs="Times New Roman"/>
        </w:rPr>
        <w:t xml:space="preserve">Freiburg, </w:t>
      </w:r>
      <w:r w:rsidRPr="00F20A34">
        <w:rPr>
          <w:rFonts w:ascii="Times New Roman" w:hAnsi="Times New Roman" w:cs="Times New Roman"/>
        </w:rPr>
        <w:t>Germany</w:t>
      </w:r>
    </w:p>
    <w:p w14:paraId="3ACE14D1" w14:textId="77777777" w:rsidR="00153BA0" w:rsidRPr="00F20A34" w:rsidRDefault="00153BA0" w:rsidP="00957DE1">
      <w:pPr>
        <w:spacing w:line="480" w:lineRule="auto"/>
        <w:rPr>
          <w:rFonts w:ascii="Times New Roman" w:hAnsi="Times New Roman" w:cs="Times New Roman"/>
          <w:b/>
          <w:bCs/>
        </w:rPr>
      </w:pPr>
    </w:p>
    <w:p w14:paraId="60133E19" w14:textId="77777777" w:rsidR="00D533A8" w:rsidRPr="00F20A34" w:rsidRDefault="00D533A8" w:rsidP="00957DE1">
      <w:pPr>
        <w:spacing w:line="480" w:lineRule="auto"/>
        <w:rPr>
          <w:rFonts w:ascii="Times New Roman" w:hAnsi="Times New Roman" w:cs="Times New Roman"/>
        </w:rPr>
      </w:pPr>
    </w:p>
    <w:p w14:paraId="56D072C5" w14:textId="77777777" w:rsidR="00A56224" w:rsidRPr="00F20A34" w:rsidRDefault="00A56224" w:rsidP="00957DE1">
      <w:pPr>
        <w:spacing w:line="480" w:lineRule="auto"/>
        <w:rPr>
          <w:rFonts w:ascii="Times New Roman" w:hAnsi="Times New Roman" w:cs="Times New Roman"/>
        </w:rPr>
      </w:pPr>
      <w:r w:rsidRPr="00F20A34">
        <w:rPr>
          <w:rFonts w:ascii="Times New Roman" w:hAnsi="Times New Roman" w:cs="Times New Roman"/>
        </w:rPr>
        <w:br w:type="page"/>
      </w:r>
    </w:p>
    <w:p w14:paraId="6EC22CB4" w14:textId="5680EA53" w:rsidR="00937917" w:rsidRPr="00F20A34" w:rsidRDefault="00937917" w:rsidP="00957DE1">
      <w:pPr>
        <w:pStyle w:val="Heading1"/>
        <w:rPr>
          <w:rFonts w:ascii="Times New Roman" w:hAnsi="Times New Roman" w:cs="Times New Roman"/>
        </w:rPr>
      </w:pPr>
      <w:r w:rsidRPr="00F20A34">
        <w:rPr>
          <w:rFonts w:ascii="Times New Roman" w:hAnsi="Times New Roman" w:cs="Times New Roman"/>
        </w:rPr>
        <w:lastRenderedPageBreak/>
        <w:t>Supplementary material</w:t>
      </w:r>
    </w:p>
    <w:p w14:paraId="100B4547" w14:textId="594E89B2" w:rsidR="00D87A33" w:rsidRDefault="00FA67C1" w:rsidP="00957DE1">
      <w:pPr>
        <w:pStyle w:val="Heading1"/>
        <w:rPr>
          <w:rFonts w:ascii="Times New Roman" w:hAnsi="Times New Roman" w:cs="Times New Roman"/>
        </w:rPr>
      </w:pPr>
      <w:r w:rsidRPr="00D87A33">
        <w:rPr>
          <w:rFonts w:ascii="Times New Roman" w:hAnsi="Times New Roman" w:cs="Times New Roman"/>
        </w:rPr>
        <w:t>TABLE</w:t>
      </w:r>
      <w:r w:rsidR="00D87A33" w:rsidRPr="00D87A33">
        <w:rPr>
          <w:rFonts w:ascii="Times New Roman" w:hAnsi="Times New Roman" w:cs="Times New Roman"/>
        </w:rPr>
        <w:t xml:space="preserve"> S1 </w:t>
      </w:r>
      <w:r w:rsidR="00FD77BB">
        <w:rPr>
          <w:rFonts w:ascii="Times New Roman" w:hAnsi="Times New Roman" w:cs="Times New Roman"/>
          <w:b w:val="0"/>
          <w:bCs/>
        </w:rPr>
        <w:t>B</w:t>
      </w:r>
      <w:r w:rsidR="00FD77BB" w:rsidRPr="00D87A33">
        <w:rPr>
          <w:rFonts w:ascii="Times New Roman" w:hAnsi="Times New Roman" w:cs="Times New Roman"/>
          <w:b w:val="0"/>
          <w:bCs/>
        </w:rPr>
        <w:t xml:space="preserve">aseline </w:t>
      </w:r>
      <w:r w:rsidR="00FD77BB">
        <w:rPr>
          <w:rFonts w:ascii="Times New Roman" w:hAnsi="Times New Roman" w:cs="Times New Roman"/>
          <w:b w:val="0"/>
          <w:bCs/>
        </w:rPr>
        <w:t>d</w:t>
      </w:r>
      <w:r w:rsidR="00D87A33" w:rsidRPr="00D87A33">
        <w:rPr>
          <w:rFonts w:ascii="Times New Roman" w:hAnsi="Times New Roman" w:cs="Times New Roman"/>
          <w:b w:val="0"/>
          <w:bCs/>
        </w:rPr>
        <w:t>emographic</w:t>
      </w:r>
      <w:r w:rsidR="00FD77BB">
        <w:rPr>
          <w:rFonts w:ascii="Times New Roman" w:hAnsi="Times New Roman" w:cs="Times New Roman"/>
          <w:b w:val="0"/>
          <w:bCs/>
        </w:rPr>
        <w:t>s</w:t>
      </w:r>
      <w:r w:rsidR="00D87A33" w:rsidRPr="00D87A33">
        <w:rPr>
          <w:rFonts w:ascii="Times New Roman" w:hAnsi="Times New Roman" w:cs="Times New Roman"/>
          <w:b w:val="0"/>
          <w:bCs/>
        </w:rPr>
        <w:t xml:space="preserve"> and characteristics of patients with DME</w:t>
      </w:r>
      <w:r w:rsidR="00FD77BB">
        <w:rPr>
          <w:rFonts w:ascii="Times New Roman" w:hAnsi="Times New Roman" w:cs="Times New Roman"/>
          <w:b w:val="0"/>
          <w:bCs/>
        </w:rPr>
        <w:t>,</w:t>
      </w:r>
      <w:r w:rsidR="00D87A33" w:rsidRPr="00D87A33">
        <w:rPr>
          <w:rFonts w:ascii="Times New Roman" w:hAnsi="Times New Roman" w:cs="Times New Roman"/>
          <w:b w:val="0"/>
          <w:bCs/>
        </w:rPr>
        <w:t xml:space="preserve"> </w:t>
      </w:r>
      <w:r w:rsidR="008559C9" w:rsidRPr="008559C9">
        <w:rPr>
          <w:rFonts w:ascii="Times New Roman" w:hAnsi="Times New Roman" w:cs="Times New Roman"/>
          <w:b w:val="0"/>
          <w:bCs/>
        </w:rPr>
        <w:t xml:space="preserve">grouped </w:t>
      </w:r>
      <w:r w:rsidR="00171E64">
        <w:rPr>
          <w:rFonts w:ascii="Times New Roman" w:hAnsi="Times New Roman" w:cs="Times New Roman"/>
          <w:b w:val="0"/>
          <w:bCs/>
        </w:rPr>
        <w:t>by</w:t>
      </w:r>
      <w:r w:rsidR="008559C9" w:rsidRPr="008559C9">
        <w:rPr>
          <w:rFonts w:ascii="Times New Roman" w:hAnsi="Times New Roman" w:cs="Times New Roman"/>
          <w:b w:val="0"/>
          <w:bCs/>
        </w:rPr>
        <w:t xml:space="preserve"> unilateral or bilateral </w:t>
      </w:r>
      <w:proofErr w:type="gramStart"/>
      <w:r w:rsidR="008559C9" w:rsidRPr="008559C9">
        <w:rPr>
          <w:rFonts w:ascii="Times New Roman" w:hAnsi="Times New Roman" w:cs="Times New Roman"/>
          <w:b w:val="0"/>
          <w:bCs/>
        </w:rPr>
        <w:t>treatment</w:t>
      </w:r>
      <w:proofErr w:type="gramEnd"/>
    </w:p>
    <w:tbl>
      <w:tblPr>
        <w:tblStyle w:val="TableGrid"/>
        <w:tblW w:w="9536" w:type="dxa"/>
        <w:tblLook w:val="04A0" w:firstRow="1" w:lastRow="0" w:firstColumn="1" w:lastColumn="0" w:noHBand="0" w:noVBand="1"/>
      </w:tblPr>
      <w:tblGrid>
        <w:gridCol w:w="3488"/>
        <w:gridCol w:w="1641"/>
        <w:gridCol w:w="2455"/>
        <w:gridCol w:w="1952"/>
      </w:tblGrid>
      <w:tr w:rsidR="00D87A33" w:rsidRPr="00F20A34" w14:paraId="5D88C22A" w14:textId="76F504AD" w:rsidTr="00532F73">
        <w:tc>
          <w:tcPr>
            <w:tcW w:w="3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6D81AC" w14:textId="35055A57" w:rsidR="00D87A33" w:rsidRPr="00F20A34" w:rsidRDefault="00D87A33" w:rsidP="00957DE1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F20A34">
              <w:rPr>
                <w:rFonts w:ascii="Times New Roman" w:hAnsi="Times New Roman" w:cs="Times New Roman"/>
                <w:b/>
                <w:bCs/>
              </w:rPr>
              <w:t>Demographic</w:t>
            </w:r>
            <w:r w:rsidR="00FD77BB">
              <w:rPr>
                <w:rFonts w:ascii="Times New Roman" w:hAnsi="Times New Roman" w:cs="Times New Roman"/>
                <w:b/>
                <w:bCs/>
              </w:rPr>
              <w:t xml:space="preserve"> or </w:t>
            </w:r>
            <w:r w:rsidRPr="00F20A34">
              <w:rPr>
                <w:rFonts w:ascii="Times New Roman" w:hAnsi="Times New Roman" w:cs="Times New Roman"/>
                <w:b/>
                <w:bCs/>
              </w:rPr>
              <w:t>characteristic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8D7FAC" w14:textId="046FF884" w:rsidR="008559C9" w:rsidRDefault="00D87A33" w:rsidP="00957DE1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87A33">
              <w:rPr>
                <w:rFonts w:ascii="Times New Roman" w:hAnsi="Times New Roman" w:cs="Times New Roman"/>
                <w:b/>
                <w:bCs/>
              </w:rPr>
              <w:t xml:space="preserve">Unilateral </w:t>
            </w:r>
            <w:r w:rsidR="00FD77BB">
              <w:rPr>
                <w:rFonts w:ascii="Times New Roman" w:hAnsi="Times New Roman" w:cs="Times New Roman"/>
                <w:b/>
                <w:bCs/>
              </w:rPr>
              <w:t xml:space="preserve">treatment </w:t>
            </w:r>
            <w:r w:rsidRPr="00D87A33">
              <w:rPr>
                <w:rFonts w:ascii="Times New Roman" w:hAnsi="Times New Roman" w:cs="Times New Roman"/>
                <w:b/>
                <w:bCs/>
              </w:rPr>
              <w:t>(</w:t>
            </w:r>
            <w:r w:rsidR="00FD77BB">
              <w:rPr>
                <w:rFonts w:ascii="Times New Roman" w:hAnsi="Times New Roman" w:cs="Times New Roman"/>
                <w:b/>
                <w:bCs/>
              </w:rPr>
              <w:t>f</w:t>
            </w:r>
            <w:r w:rsidRPr="00D87A33">
              <w:rPr>
                <w:rFonts w:ascii="Times New Roman" w:hAnsi="Times New Roman" w:cs="Times New Roman"/>
                <w:b/>
                <w:bCs/>
              </w:rPr>
              <w:t xml:space="preserve">irst </w:t>
            </w:r>
            <w:r w:rsidR="00FD77BB">
              <w:rPr>
                <w:rFonts w:ascii="Times New Roman" w:hAnsi="Times New Roman" w:cs="Times New Roman"/>
                <w:b/>
                <w:bCs/>
              </w:rPr>
              <w:t>e</w:t>
            </w:r>
            <w:r w:rsidRPr="00D87A33">
              <w:rPr>
                <w:rFonts w:ascii="Times New Roman" w:hAnsi="Times New Roman" w:cs="Times New Roman"/>
                <w:b/>
                <w:bCs/>
              </w:rPr>
              <w:t xml:space="preserve">ye) </w:t>
            </w:r>
          </w:p>
          <w:p w14:paraId="506F94FC" w14:textId="3A52D2B2" w:rsidR="00D87A33" w:rsidRPr="00F20A34" w:rsidRDefault="00D87A33" w:rsidP="00957DE1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87A33">
              <w:rPr>
                <w:rFonts w:ascii="Times New Roman" w:hAnsi="Times New Roman" w:cs="Times New Roman"/>
                <w:b/>
                <w:bCs/>
              </w:rPr>
              <w:t>(N = 655)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72AED8" w14:textId="569D8544" w:rsidR="00532F73" w:rsidRPr="00532F73" w:rsidRDefault="00532F73" w:rsidP="00957DE1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2F73">
              <w:rPr>
                <w:rFonts w:ascii="Times New Roman" w:hAnsi="Times New Roman" w:cs="Times New Roman"/>
                <w:b/>
                <w:bCs/>
              </w:rPr>
              <w:t xml:space="preserve">Unilateral to </w:t>
            </w:r>
            <w:r w:rsidR="00FD77BB">
              <w:rPr>
                <w:rFonts w:ascii="Times New Roman" w:hAnsi="Times New Roman" w:cs="Times New Roman"/>
                <w:b/>
                <w:bCs/>
              </w:rPr>
              <w:t>b</w:t>
            </w:r>
            <w:r w:rsidRPr="00532F73">
              <w:rPr>
                <w:rFonts w:ascii="Times New Roman" w:hAnsi="Times New Roman" w:cs="Times New Roman"/>
                <w:b/>
                <w:bCs/>
              </w:rPr>
              <w:t xml:space="preserve">ilateral </w:t>
            </w:r>
            <w:r w:rsidR="00FD77BB">
              <w:rPr>
                <w:rFonts w:ascii="Times New Roman" w:hAnsi="Times New Roman" w:cs="Times New Roman"/>
                <w:b/>
                <w:bCs/>
              </w:rPr>
              <w:t>treatment</w:t>
            </w:r>
          </w:p>
          <w:p w14:paraId="640FD993" w14:textId="687B56E7" w:rsidR="00532F73" w:rsidRDefault="00532F73" w:rsidP="00957DE1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2F73">
              <w:rPr>
                <w:rFonts w:ascii="Times New Roman" w:hAnsi="Times New Roman" w:cs="Times New Roman"/>
                <w:b/>
                <w:bCs/>
              </w:rPr>
              <w:t>(</w:t>
            </w:r>
            <w:r w:rsidR="00FD77BB">
              <w:rPr>
                <w:rFonts w:ascii="Times New Roman" w:hAnsi="Times New Roman" w:cs="Times New Roman"/>
                <w:b/>
                <w:bCs/>
              </w:rPr>
              <w:t>f</w:t>
            </w:r>
            <w:r w:rsidRPr="00532F73">
              <w:rPr>
                <w:rFonts w:ascii="Times New Roman" w:hAnsi="Times New Roman" w:cs="Times New Roman"/>
                <w:b/>
                <w:bCs/>
              </w:rPr>
              <w:t xml:space="preserve">irst </w:t>
            </w:r>
            <w:r w:rsidR="00FD77BB">
              <w:rPr>
                <w:rFonts w:ascii="Times New Roman" w:hAnsi="Times New Roman" w:cs="Times New Roman"/>
                <w:b/>
                <w:bCs/>
              </w:rPr>
              <w:t>e</w:t>
            </w:r>
            <w:r w:rsidRPr="00532F73">
              <w:rPr>
                <w:rFonts w:ascii="Times New Roman" w:hAnsi="Times New Roman" w:cs="Times New Roman"/>
                <w:b/>
                <w:bCs/>
              </w:rPr>
              <w:t xml:space="preserve">ye) </w:t>
            </w:r>
          </w:p>
          <w:p w14:paraId="73B7641E" w14:textId="1669B84E" w:rsidR="00D87A33" w:rsidRPr="00F20A34" w:rsidRDefault="00532F73" w:rsidP="00957DE1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2F73">
              <w:rPr>
                <w:rFonts w:ascii="Times New Roman" w:hAnsi="Times New Roman" w:cs="Times New Roman"/>
                <w:b/>
                <w:bCs/>
              </w:rPr>
              <w:t>(N = 45)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DD5BD0" w14:textId="26CF43C5" w:rsidR="00D87A33" w:rsidRDefault="00532F73" w:rsidP="00957DE1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2F73">
              <w:rPr>
                <w:rFonts w:ascii="Times New Roman" w:hAnsi="Times New Roman" w:cs="Times New Roman"/>
                <w:b/>
                <w:bCs/>
              </w:rPr>
              <w:t xml:space="preserve">Bilateral </w:t>
            </w:r>
            <w:r w:rsidR="00A52B84">
              <w:rPr>
                <w:rFonts w:ascii="Times New Roman" w:hAnsi="Times New Roman" w:cs="Times New Roman"/>
                <w:b/>
                <w:bCs/>
              </w:rPr>
              <w:t xml:space="preserve">treatment </w:t>
            </w:r>
            <w:r w:rsidRPr="00532F73">
              <w:rPr>
                <w:rFonts w:ascii="Times New Roman" w:hAnsi="Times New Roman" w:cs="Times New Roman"/>
                <w:b/>
                <w:bCs/>
              </w:rPr>
              <w:t>at index</w:t>
            </w:r>
            <w:r w:rsidR="00A52B84">
              <w:rPr>
                <w:rFonts w:ascii="Times New Roman" w:hAnsi="Times New Roman" w:cs="Times New Roman"/>
                <w:b/>
                <w:bCs/>
              </w:rPr>
              <w:t xml:space="preserve"> date</w:t>
            </w:r>
          </w:p>
          <w:p w14:paraId="30C15CA1" w14:textId="70D0404E" w:rsidR="00532F73" w:rsidRPr="00F20A34" w:rsidRDefault="00532F73" w:rsidP="00957DE1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2F73">
              <w:rPr>
                <w:rFonts w:ascii="Times New Roman" w:hAnsi="Times New Roman" w:cs="Times New Roman"/>
                <w:b/>
                <w:bCs/>
              </w:rPr>
              <w:t>(N = 155)</w:t>
            </w:r>
          </w:p>
        </w:tc>
      </w:tr>
      <w:tr w:rsidR="00D87A33" w:rsidRPr="00F20A34" w14:paraId="13864BD0" w14:textId="050B6907" w:rsidTr="00532F73">
        <w:tc>
          <w:tcPr>
            <w:tcW w:w="3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8DBB6B" w14:textId="2D604F18" w:rsidR="00D87A33" w:rsidRPr="00F20A34" w:rsidRDefault="00D87A33" w:rsidP="00957DE1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F20A34">
              <w:rPr>
                <w:rFonts w:ascii="Times New Roman" w:hAnsi="Times New Roman" w:cs="Times New Roman"/>
              </w:rPr>
              <w:t>Age, mean (SD)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5BE2DE" w14:textId="2A28B2A6" w:rsidR="00D87A33" w:rsidRPr="00F20A34" w:rsidRDefault="00D87A33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D87A33">
              <w:rPr>
                <w:rFonts w:ascii="Times New Roman" w:hAnsi="Times New Roman" w:cs="Times New Roman"/>
              </w:rPr>
              <w:t>67.5 (12.8)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1B472C" w14:textId="6DAED512" w:rsidR="00D87A33" w:rsidRPr="00F20A34" w:rsidRDefault="00D87A33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D87A33">
              <w:rPr>
                <w:rFonts w:ascii="Times New Roman" w:hAnsi="Times New Roman" w:cs="Times New Roman"/>
              </w:rPr>
              <w:t>67.8 (12.1)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C8F189" w14:textId="559C1096" w:rsidR="00D87A33" w:rsidRPr="00F20A34" w:rsidRDefault="00D87A33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D87A33">
              <w:rPr>
                <w:rFonts w:ascii="Times New Roman" w:hAnsi="Times New Roman" w:cs="Times New Roman"/>
              </w:rPr>
              <w:t>63.8 (13</w:t>
            </w:r>
            <w:r w:rsidR="00500E31">
              <w:rPr>
                <w:rFonts w:ascii="Times New Roman" w:hAnsi="Times New Roman" w:cs="Times New Roman"/>
              </w:rPr>
              <w:t>.0</w:t>
            </w:r>
            <w:r w:rsidRPr="00D87A33">
              <w:rPr>
                <w:rFonts w:ascii="Times New Roman" w:hAnsi="Times New Roman" w:cs="Times New Roman"/>
              </w:rPr>
              <w:t>)</w:t>
            </w:r>
          </w:p>
        </w:tc>
      </w:tr>
      <w:tr w:rsidR="00D87A33" w:rsidRPr="00F20A34" w14:paraId="0CED1DC3" w14:textId="34E6CCE4" w:rsidTr="00532F73">
        <w:tc>
          <w:tcPr>
            <w:tcW w:w="3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172276" w14:textId="77777777" w:rsidR="00D87A33" w:rsidRPr="00F20A34" w:rsidRDefault="00D87A33" w:rsidP="00957DE1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F20A34">
              <w:rPr>
                <w:rFonts w:ascii="Times New Roman" w:hAnsi="Times New Roman" w:cs="Times New Roman"/>
              </w:rPr>
              <w:t xml:space="preserve">Men, </w:t>
            </w:r>
            <w:r w:rsidRPr="00CD0366">
              <w:rPr>
                <w:rFonts w:ascii="Times New Roman" w:hAnsi="Times New Roman" w:cs="Times New Roman"/>
                <w:i/>
                <w:iCs/>
              </w:rPr>
              <w:t>n</w:t>
            </w:r>
            <w:r w:rsidRPr="00F20A34">
              <w:rPr>
                <w:rFonts w:ascii="Times New Roman" w:hAnsi="Times New Roman" w:cs="Times New Roman"/>
              </w:rPr>
              <w:t xml:space="preserve"> (%)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91CFAC" w14:textId="6D6329CA" w:rsidR="00D87A33" w:rsidRPr="00F20A34" w:rsidRDefault="00D87A33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D87A33">
              <w:rPr>
                <w:rFonts w:ascii="Times New Roman" w:hAnsi="Times New Roman" w:cs="Times New Roman"/>
              </w:rPr>
              <w:t>385 (58.8)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D8EC47" w14:textId="1DCDE908" w:rsidR="00D87A33" w:rsidRPr="00F20A34" w:rsidRDefault="00D87A33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D87A33">
              <w:rPr>
                <w:rFonts w:ascii="Times New Roman" w:hAnsi="Times New Roman" w:cs="Times New Roman"/>
              </w:rPr>
              <w:t>32 (71.1)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4F228B" w14:textId="24065811" w:rsidR="00D87A33" w:rsidRPr="00F20A34" w:rsidRDefault="00D87A33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D87A33">
              <w:rPr>
                <w:rFonts w:ascii="Times New Roman" w:hAnsi="Times New Roman" w:cs="Times New Roman"/>
              </w:rPr>
              <w:t>96 (61.</w:t>
            </w:r>
            <w:r>
              <w:rPr>
                <w:rFonts w:ascii="Times New Roman" w:hAnsi="Times New Roman" w:cs="Times New Roman"/>
              </w:rPr>
              <w:t>9</w:t>
            </w:r>
            <w:r w:rsidRPr="00D87A33">
              <w:rPr>
                <w:rFonts w:ascii="Times New Roman" w:hAnsi="Times New Roman" w:cs="Times New Roman"/>
              </w:rPr>
              <w:t>)</w:t>
            </w:r>
          </w:p>
        </w:tc>
      </w:tr>
      <w:tr w:rsidR="00D87A33" w:rsidRPr="00F20A34" w14:paraId="6919EDED" w14:textId="17ECEE90" w:rsidTr="00532F73">
        <w:tc>
          <w:tcPr>
            <w:tcW w:w="34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48377A" w14:textId="5441D52B" w:rsidR="00D87A33" w:rsidRPr="00F20A34" w:rsidRDefault="00D87A33" w:rsidP="00957DE1">
            <w:pPr>
              <w:spacing w:line="480" w:lineRule="auto"/>
              <w:rPr>
                <w:rFonts w:ascii="Times New Roman" w:hAnsi="Times New Roman" w:cs="Times New Roman"/>
                <w:vertAlign w:val="superscript"/>
              </w:rPr>
            </w:pPr>
            <w:r w:rsidRPr="00F20A34">
              <w:rPr>
                <w:rFonts w:ascii="Times New Roman" w:hAnsi="Times New Roman" w:cs="Times New Roman"/>
              </w:rPr>
              <w:t xml:space="preserve">VA, mean (SD), </w:t>
            </w:r>
            <w:r w:rsidRPr="00CD0366">
              <w:rPr>
                <w:rFonts w:ascii="Times New Roman" w:hAnsi="Times New Roman" w:cs="Times New Roman"/>
                <w:i/>
                <w:iCs/>
              </w:rPr>
              <w:t>n</w:t>
            </w:r>
            <w:r w:rsidRPr="00F20A34">
              <w:rPr>
                <w:rFonts w:ascii="Times New Roman" w:hAnsi="Times New Roman" w:cs="Times New Roman"/>
              </w:rPr>
              <w:t xml:space="preserve"> (%)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84E87C" w14:textId="77777777" w:rsidR="00D87A33" w:rsidRPr="00F20A34" w:rsidRDefault="00D87A33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D7BA7C" w14:textId="0577A784" w:rsidR="00D87A33" w:rsidRPr="00F20A34" w:rsidRDefault="00D87A33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88C966" w14:textId="77777777" w:rsidR="00D87A33" w:rsidRPr="00F20A34" w:rsidRDefault="00D87A33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59C9" w:rsidRPr="00F20A34" w14:paraId="098696F1" w14:textId="77777777" w:rsidTr="00532F73"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</w:tcPr>
          <w:p w14:paraId="03E66F22" w14:textId="0B595BD8" w:rsidR="008559C9" w:rsidRPr="00F20A34" w:rsidRDefault="008559C9" w:rsidP="00957DE1">
            <w:pPr>
              <w:spacing w:line="480" w:lineRule="auto"/>
              <w:ind w:lef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42195C" w14:textId="4F26D36E" w:rsidR="008559C9" w:rsidRPr="00532F73" w:rsidRDefault="008559C9" w:rsidP="00957DE1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601</w:t>
            </w: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D3A622" w14:textId="0F320DED" w:rsidR="008559C9" w:rsidRPr="00532F73" w:rsidRDefault="008559C9" w:rsidP="00957DE1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91350" w14:textId="2A37D0D2" w:rsidR="008559C9" w:rsidRPr="00532F73" w:rsidRDefault="008559C9" w:rsidP="00957DE1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254</w:t>
            </w:r>
          </w:p>
        </w:tc>
      </w:tr>
      <w:tr w:rsidR="00532F73" w:rsidRPr="00F20A34" w14:paraId="2DD584AB" w14:textId="55A34C02" w:rsidTr="00532F73"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</w:tcPr>
          <w:p w14:paraId="22C996DC" w14:textId="43BB5F6B" w:rsidR="00532F73" w:rsidRPr="00F20A34" w:rsidRDefault="00A52B84" w:rsidP="00957DE1">
            <w:pPr>
              <w:spacing w:line="480" w:lineRule="auto"/>
              <w:ind w:lef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Patients with </w:t>
            </w:r>
            <w:r w:rsidR="00532F73" w:rsidRPr="00F20A34">
              <w:rPr>
                <w:rFonts w:ascii="Times New Roman" w:hAnsi="Times New Roman" w:cs="Times New Roman"/>
              </w:rPr>
              <w:t xml:space="preserve">&lt;33 </w:t>
            </w:r>
            <w:r>
              <w:rPr>
                <w:rFonts w:ascii="Times New Roman" w:hAnsi="Times New Roman" w:cs="Times New Roman"/>
              </w:rPr>
              <w:t>ETDRS</w:t>
            </w:r>
            <w:r w:rsidRPr="00F20A34">
              <w:rPr>
                <w:rFonts w:ascii="Times New Roman" w:hAnsi="Times New Roman" w:cs="Times New Roman"/>
              </w:rPr>
              <w:t xml:space="preserve"> </w:t>
            </w:r>
            <w:r w:rsidR="00532F73" w:rsidRPr="00F20A34">
              <w:rPr>
                <w:rFonts w:ascii="Times New Roman" w:hAnsi="Times New Roman" w:cs="Times New Roman"/>
              </w:rPr>
              <w:t>letters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D2FC5" w14:textId="72275AB9" w:rsidR="00532F73" w:rsidRPr="00532F73" w:rsidRDefault="00532F73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532F73">
              <w:rPr>
                <w:rFonts w:ascii="Times New Roman" w:hAnsi="Times New Roman" w:cs="Times New Roman"/>
                <w:color w:val="000000"/>
              </w:rPr>
              <w:t>36 (6</w:t>
            </w:r>
            <w:r w:rsidR="00500E31">
              <w:rPr>
                <w:rFonts w:ascii="Times New Roman" w:hAnsi="Times New Roman" w:cs="Times New Roman"/>
                <w:color w:val="000000"/>
              </w:rPr>
              <w:t>.0</w:t>
            </w:r>
            <w:r w:rsidRPr="00532F73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0E54BC" w14:textId="46A8D73B" w:rsidR="00532F73" w:rsidRPr="00532F73" w:rsidRDefault="00532F73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532F73">
              <w:rPr>
                <w:rFonts w:ascii="Times New Roman" w:hAnsi="Times New Roman" w:cs="Times New Roman"/>
                <w:color w:val="000000"/>
              </w:rPr>
              <w:t>1 (2.4)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A7CF9A" w14:textId="4B084EB6" w:rsidR="00532F73" w:rsidRPr="00532F73" w:rsidRDefault="00532F73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532F73">
              <w:rPr>
                <w:rFonts w:ascii="Times New Roman" w:hAnsi="Times New Roman" w:cs="Times New Roman"/>
                <w:color w:val="000000"/>
              </w:rPr>
              <w:t>20 (7.9)</w:t>
            </w:r>
          </w:p>
        </w:tc>
      </w:tr>
      <w:tr w:rsidR="00532F73" w:rsidRPr="00F20A34" w14:paraId="3040C056" w14:textId="64D42FD8" w:rsidTr="00532F73"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</w:tcPr>
          <w:p w14:paraId="734F5BD3" w14:textId="7BDEFBCD" w:rsidR="00532F73" w:rsidRPr="00F20A34" w:rsidRDefault="00A52B84" w:rsidP="00957DE1">
            <w:pPr>
              <w:spacing w:line="480" w:lineRule="auto"/>
              <w:ind w:lef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Patients with</w:t>
            </w:r>
            <w:r w:rsidRPr="00F20A34">
              <w:rPr>
                <w:rFonts w:ascii="Times New Roman" w:hAnsi="Times New Roman" w:cs="Times New Roman"/>
              </w:rPr>
              <w:t xml:space="preserve"> </w:t>
            </w:r>
            <w:r w:rsidR="00532F73" w:rsidRPr="00F20A34">
              <w:rPr>
                <w:rFonts w:ascii="Times New Roman" w:hAnsi="Times New Roman" w:cs="Times New Roman"/>
              </w:rPr>
              <w:t xml:space="preserve">33–73 </w:t>
            </w:r>
            <w:r>
              <w:rPr>
                <w:rFonts w:ascii="Times New Roman" w:hAnsi="Times New Roman" w:cs="Times New Roman"/>
              </w:rPr>
              <w:t>ETDRS</w:t>
            </w:r>
            <w:r w:rsidRPr="00F20A34">
              <w:rPr>
                <w:rFonts w:ascii="Times New Roman" w:hAnsi="Times New Roman" w:cs="Times New Roman"/>
              </w:rPr>
              <w:t xml:space="preserve"> </w:t>
            </w:r>
            <w:r w:rsidR="00532F73" w:rsidRPr="00F20A34">
              <w:rPr>
                <w:rFonts w:ascii="Times New Roman" w:hAnsi="Times New Roman" w:cs="Times New Roman"/>
              </w:rPr>
              <w:t>letters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2A756" w14:textId="544B43E7" w:rsidR="00532F73" w:rsidRPr="00532F73" w:rsidRDefault="00532F73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532F73">
              <w:rPr>
                <w:rFonts w:ascii="Times New Roman" w:hAnsi="Times New Roman" w:cs="Times New Roman"/>
                <w:color w:val="000000"/>
              </w:rPr>
              <w:t>400 (66.6)</w:t>
            </w: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A677C" w14:textId="34736C23" w:rsidR="00532F73" w:rsidRPr="00532F73" w:rsidRDefault="00532F73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532F73">
              <w:rPr>
                <w:rFonts w:ascii="Times New Roman" w:hAnsi="Times New Roman" w:cs="Times New Roman"/>
                <w:color w:val="000000"/>
              </w:rPr>
              <w:t>28 (68.3)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3C56B3" w14:textId="18C06759" w:rsidR="00532F73" w:rsidRPr="00532F73" w:rsidRDefault="00532F73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532F73">
              <w:rPr>
                <w:rFonts w:ascii="Times New Roman" w:hAnsi="Times New Roman" w:cs="Times New Roman"/>
                <w:color w:val="000000"/>
              </w:rPr>
              <w:t>170 (66.9)</w:t>
            </w:r>
          </w:p>
        </w:tc>
      </w:tr>
      <w:tr w:rsidR="00532F73" w:rsidRPr="00F20A34" w14:paraId="3E91A532" w14:textId="14D6D3B7" w:rsidTr="00532F73"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1F773D" w14:textId="1B7BC376" w:rsidR="00532F73" w:rsidRPr="00F20A34" w:rsidRDefault="00A52B84" w:rsidP="00957DE1">
            <w:pPr>
              <w:spacing w:line="480" w:lineRule="auto"/>
              <w:ind w:lef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Patients with</w:t>
            </w:r>
            <w:r w:rsidRPr="00F20A34">
              <w:rPr>
                <w:rFonts w:ascii="Times New Roman" w:hAnsi="Times New Roman" w:cs="Times New Roman"/>
              </w:rPr>
              <w:t xml:space="preserve"> </w:t>
            </w:r>
            <w:r w:rsidR="00532F73" w:rsidRPr="00F20A34">
              <w:rPr>
                <w:rFonts w:ascii="Times New Roman" w:hAnsi="Times New Roman" w:cs="Times New Roman"/>
              </w:rPr>
              <w:t xml:space="preserve">&gt;73 </w:t>
            </w:r>
            <w:r>
              <w:rPr>
                <w:rFonts w:ascii="Times New Roman" w:hAnsi="Times New Roman" w:cs="Times New Roman"/>
              </w:rPr>
              <w:t>ETDRS</w:t>
            </w:r>
            <w:r w:rsidRPr="00F20A34">
              <w:rPr>
                <w:rFonts w:ascii="Times New Roman" w:hAnsi="Times New Roman" w:cs="Times New Roman"/>
              </w:rPr>
              <w:t xml:space="preserve"> </w:t>
            </w:r>
            <w:r w:rsidR="00532F73" w:rsidRPr="00F20A34">
              <w:rPr>
                <w:rFonts w:ascii="Times New Roman" w:hAnsi="Times New Roman" w:cs="Times New Roman"/>
              </w:rPr>
              <w:t>letters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2E2A64" w14:textId="6678E2FC" w:rsidR="00532F73" w:rsidRPr="00532F73" w:rsidRDefault="00532F73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532F73">
              <w:rPr>
                <w:rFonts w:ascii="Times New Roman" w:hAnsi="Times New Roman" w:cs="Times New Roman"/>
                <w:color w:val="000000"/>
              </w:rPr>
              <w:t>165 (27.5)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1CFFE4" w14:textId="5655CBAC" w:rsidR="00532F73" w:rsidRPr="00532F73" w:rsidRDefault="00532F73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532F73">
              <w:rPr>
                <w:rFonts w:ascii="Times New Roman" w:hAnsi="Times New Roman" w:cs="Times New Roman"/>
                <w:color w:val="000000"/>
              </w:rPr>
              <w:t>12 (29.3)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84E049" w14:textId="284982E5" w:rsidR="00532F73" w:rsidRPr="00532F73" w:rsidRDefault="00532F73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532F73">
              <w:rPr>
                <w:rFonts w:ascii="Times New Roman" w:hAnsi="Times New Roman" w:cs="Times New Roman"/>
                <w:color w:val="000000"/>
              </w:rPr>
              <w:t>64 (25.2)</w:t>
            </w:r>
          </w:p>
        </w:tc>
      </w:tr>
    </w:tbl>
    <w:p w14:paraId="66A158BD" w14:textId="7CAF6B77" w:rsidR="00171E64" w:rsidRDefault="00FD77BB" w:rsidP="00957DE1">
      <w:pPr>
        <w:spacing w:after="0" w:line="480" w:lineRule="auto"/>
        <w:rPr>
          <w:rFonts w:ascii="Times New Roman" w:hAnsi="Times New Roman" w:cs="Times New Roman"/>
        </w:rPr>
      </w:pPr>
      <w:r w:rsidRPr="00FD77BB">
        <w:rPr>
          <w:rFonts w:ascii="Times New Roman" w:hAnsi="Times New Roman" w:cs="Times New Roman"/>
          <w:i/>
          <w:iCs/>
        </w:rPr>
        <w:t>Note:</w:t>
      </w:r>
      <w:r>
        <w:rPr>
          <w:rFonts w:ascii="Times New Roman" w:hAnsi="Times New Roman" w:cs="Times New Roman"/>
        </w:rPr>
        <w:t xml:space="preserve"> </w:t>
      </w:r>
      <w:r w:rsidR="00171E64">
        <w:rPr>
          <w:rFonts w:ascii="Times New Roman" w:hAnsi="Times New Roman" w:cs="Times New Roman"/>
        </w:rPr>
        <w:t xml:space="preserve">All patients had </w:t>
      </w:r>
      <w:r>
        <w:rPr>
          <w:rFonts w:ascii="Times New Roman" w:hAnsi="Times New Roman" w:cs="Times New Roman"/>
        </w:rPr>
        <w:t>≥</w:t>
      </w:r>
      <w:r w:rsidR="00171E64">
        <w:rPr>
          <w:rFonts w:ascii="Times New Roman" w:hAnsi="Times New Roman" w:cs="Times New Roman"/>
        </w:rPr>
        <w:t>12 months</w:t>
      </w:r>
      <w:r>
        <w:rPr>
          <w:rFonts w:ascii="Times New Roman" w:hAnsi="Times New Roman" w:cs="Times New Roman"/>
        </w:rPr>
        <w:t>’ follow-up</w:t>
      </w:r>
      <w:r w:rsidR="005A252C">
        <w:rPr>
          <w:rFonts w:ascii="Times New Roman" w:hAnsi="Times New Roman" w:cs="Times New Roman"/>
        </w:rPr>
        <w:t>.</w:t>
      </w:r>
    </w:p>
    <w:p w14:paraId="377BCABF" w14:textId="70BAAD3D" w:rsidR="00D87A33" w:rsidRPr="00F20A34" w:rsidRDefault="00FA67C1" w:rsidP="00957DE1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Abbreviations: </w:t>
      </w:r>
      <w:r w:rsidR="00D87A33" w:rsidRPr="00F20A34">
        <w:rPr>
          <w:rFonts w:ascii="Times New Roman" w:hAnsi="Times New Roman" w:cs="Times New Roman"/>
        </w:rPr>
        <w:t xml:space="preserve">DME, diabetic macular </w:t>
      </w:r>
      <w:proofErr w:type="spellStart"/>
      <w:r w:rsidR="00D87A33" w:rsidRPr="00F20A34">
        <w:rPr>
          <w:rFonts w:ascii="Times New Roman" w:hAnsi="Times New Roman" w:cs="Times New Roman"/>
        </w:rPr>
        <w:t>edema</w:t>
      </w:r>
      <w:proofErr w:type="spellEnd"/>
      <w:r w:rsidR="00D87A33" w:rsidRPr="00F20A34">
        <w:rPr>
          <w:rFonts w:ascii="Times New Roman" w:hAnsi="Times New Roman" w:cs="Times New Roman"/>
        </w:rPr>
        <w:t xml:space="preserve">; </w:t>
      </w:r>
      <w:r w:rsidR="00A52B84" w:rsidRPr="00F20A34">
        <w:rPr>
          <w:rFonts w:ascii="Times New Roman" w:hAnsi="Times New Roman" w:cs="Times New Roman"/>
        </w:rPr>
        <w:t xml:space="preserve">ETDRS, Early Treatment Diabetic Retinopathy Study; </w:t>
      </w:r>
      <w:r w:rsidR="00D87A33" w:rsidRPr="00F20A34">
        <w:rPr>
          <w:rFonts w:ascii="Times New Roman" w:hAnsi="Times New Roman" w:cs="Times New Roman"/>
        </w:rPr>
        <w:t>SD, standard deviation</w:t>
      </w:r>
      <w:r w:rsidR="00A52B84">
        <w:rPr>
          <w:rFonts w:ascii="Times New Roman" w:hAnsi="Times New Roman" w:cs="Times New Roman"/>
        </w:rPr>
        <w:t>; VA, visual acuity</w:t>
      </w:r>
      <w:r w:rsidR="00D87A33" w:rsidRPr="00F20A34">
        <w:rPr>
          <w:rFonts w:ascii="Times New Roman" w:hAnsi="Times New Roman" w:cs="Times New Roman"/>
        </w:rPr>
        <w:t>.</w:t>
      </w:r>
    </w:p>
    <w:p w14:paraId="31BF0EDC" w14:textId="0D304672" w:rsidR="00D87A33" w:rsidRPr="00D87A33" w:rsidRDefault="00D87A33" w:rsidP="00957DE1">
      <w:pPr>
        <w:spacing w:line="480" w:lineRule="auto"/>
      </w:pPr>
      <w:r w:rsidRPr="00D87A33">
        <w:br w:type="page"/>
      </w:r>
    </w:p>
    <w:p w14:paraId="33241411" w14:textId="33E6E9F3" w:rsidR="00937917" w:rsidRPr="00F20A34" w:rsidRDefault="00FA67C1" w:rsidP="00957DE1">
      <w:pPr>
        <w:pStyle w:val="Heading1"/>
        <w:rPr>
          <w:rFonts w:ascii="Times New Roman" w:hAnsi="Times New Roman" w:cs="Times New Roman"/>
          <w:b w:val="0"/>
        </w:rPr>
      </w:pPr>
      <w:r w:rsidRPr="00F20A34">
        <w:rPr>
          <w:rFonts w:ascii="Times New Roman" w:hAnsi="Times New Roman" w:cs="Times New Roman"/>
          <w:bCs/>
        </w:rPr>
        <w:lastRenderedPageBreak/>
        <w:t>TABLE</w:t>
      </w:r>
      <w:r w:rsidR="00937917" w:rsidRPr="00F20A34">
        <w:rPr>
          <w:rFonts w:ascii="Times New Roman" w:hAnsi="Times New Roman" w:cs="Times New Roman"/>
          <w:bCs/>
        </w:rPr>
        <w:t xml:space="preserve"> S</w:t>
      </w:r>
      <w:r w:rsidR="00D87A33">
        <w:rPr>
          <w:rFonts w:ascii="Times New Roman" w:hAnsi="Times New Roman" w:cs="Times New Roman"/>
          <w:bCs/>
        </w:rPr>
        <w:t>2</w:t>
      </w:r>
      <w:r w:rsidR="00937917" w:rsidRPr="00F20A34">
        <w:rPr>
          <w:rFonts w:ascii="Times New Roman" w:hAnsi="Times New Roman" w:cs="Times New Roman"/>
          <w:b w:val="0"/>
        </w:rPr>
        <w:t xml:space="preserve"> </w:t>
      </w:r>
      <w:r w:rsidR="002B1103">
        <w:rPr>
          <w:rFonts w:ascii="Times New Roman" w:hAnsi="Times New Roman" w:cs="Times New Roman"/>
          <w:b w:val="0"/>
        </w:rPr>
        <w:t>Duration of</w:t>
      </w:r>
      <w:r w:rsidR="00937917" w:rsidRPr="00F20A34">
        <w:rPr>
          <w:rFonts w:ascii="Times New Roman" w:hAnsi="Times New Roman" w:cs="Times New Roman"/>
          <w:b w:val="0"/>
        </w:rPr>
        <w:t xml:space="preserve"> injection intervals </w:t>
      </w:r>
      <w:r w:rsidR="000E57D2" w:rsidRPr="00F20A34">
        <w:rPr>
          <w:rFonts w:ascii="Times New Roman" w:hAnsi="Times New Roman" w:cs="Times New Roman"/>
          <w:b w:val="0"/>
        </w:rPr>
        <w:t xml:space="preserve">during </w:t>
      </w:r>
      <w:r w:rsidR="00FD77BB">
        <w:rPr>
          <w:rFonts w:ascii="Times New Roman" w:hAnsi="Times New Roman" w:cs="Times New Roman"/>
          <w:b w:val="0"/>
        </w:rPr>
        <w:t xml:space="preserve">the second </w:t>
      </w:r>
      <w:r w:rsidR="000E57D2" w:rsidRPr="00F20A34">
        <w:rPr>
          <w:rFonts w:ascii="Times New Roman" w:hAnsi="Times New Roman" w:cs="Times New Roman"/>
          <w:b w:val="0"/>
        </w:rPr>
        <w:t>year</w:t>
      </w:r>
      <w:r w:rsidR="00223E44" w:rsidRPr="00F20A34">
        <w:rPr>
          <w:rFonts w:ascii="Times New Roman" w:hAnsi="Times New Roman" w:cs="Times New Roman"/>
          <w:b w:val="0"/>
        </w:rPr>
        <w:t xml:space="preserve"> of </w:t>
      </w:r>
      <w:r w:rsidR="00E13994" w:rsidRPr="00F20A34">
        <w:rPr>
          <w:rFonts w:ascii="Times New Roman" w:hAnsi="Times New Roman" w:cs="Times New Roman"/>
          <w:b w:val="0"/>
        </w:rPr>
        <w:t>treatment with anti-VEGF</w:t>
      </w:r>
      <w:r w:rsidR="00FD77BB">
        <w:rPr>
          <w:rFonts w:ascii="Times New Roman" w:hAnsi="Times New Roman" w:cs="Times New Roman"/>
          <w:b w:val="0"/>
        </w:rPr>
        <w:t xml:space="preserve"> agents</w:t>
      </w:r>
    </w:p>
    <w:tbl>
      <w:tblPr>
        <w:tblStyle w:val="TableGrid"/>
        <w:tblW w:w="7159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93"/>
        <w:gridCol w:w="3266"/>
      </w:tblGrid>
      <w:tr w:rsidR="000E57D2" w:rsidRPr="00A52B84" w14:paraId="25CA9150" w14:textId="71AEEAA2" w:rsidTr="002B1103">
        <w:trPr>
          <w:trHeight w:val="66"/>
        </w:trPr>
        <w:tc>
          <w:tcPr>
            <w:tcW w:w="3893" w:type="dxa"/>
            <w:tcBorders>
              <w:top w:val="single" w:sz="4" w:space="0" w:color="auto"/>
              <w:bottom w:val="single" w:sz="4" w:space="0" w:color="auto"/>
            </w:tcBorders>
          </w:tcPr>
          <w:p w14:paraId="0A22A573" w14:textId="4F8E1EC8" w:rsidR="000E57D2" w:rsidRPr="00A52B84" w:rsidRDefault="00A52B84" w:rsidP="00957DE1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A52B84">
              <w:rPr>
                <w:rFonts w:ascii="Times New Roman" w:hAnsi="Times New Roman" w:cs="Times New Roman"/>
                <w:b/>
                <w:bCs/>
              </w:rPr>
              <w:t>Interval length</w:t>
            </w:r>
          </w:p>
        </w:tc>
        <w:tc>
          <w:tcPr>
            <w:tcW w:w="3266" w:type="dxa"/>
            <w:tcBorders>
              <w:top w:val="single" w:sz="4" w:space="0" w:color="auto"/>
              <w:bottom w:val="single" w:sz="4" w:space="0" w:color="auto"/>
            </w:tcBorders>
          </w:tcPr>
          <w:p w14:paraId="754B56F5" w14:textId="77777777" w:rsidR="00600B50" w:rsidRPr="00A52B84" w:rsidRDefault="00600B50" w:rsidP="00957DE1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2B84">
              <w:rPr>
                <w:rFonts w:ascii="Times New Roman" w:hAnsi="Times New Roman" w:cs="Times New Roman"/>
                <w:b/>
                <w:bCs/>
              </w:rPr>
              <w:t xml:space="preserve">Patient eyes with DME treated with anti-VEGF </w:t>
            </w:r>
            <w:proofErr w:type="gramStart"/>
            <w:r w:rsidRPr="00A52B84">
              <w:rPr>
                <w:rFonts w:ascii="Times New Roman" w:hAnsi="Times New Roman" w:cs="Times New Roman"/>
                <w:b/>
                <w:bCs/>
              </w:rPr>
              <w:t>agents</w:t>
            </w:r>
            <w:proofErr w:type="gramEnd"/>
            <w:r w:rsidRPr="00A52B8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5E6C3A24" w14:textId="56FA1A90" w:rsidR="000E57D2" w:rsidRPr="00A52B84" w:rsidRDefault="000E57D2" w:rsidP="00957DE1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2B84">
              <w:rPr>
                <w:rFonts w:ascii="Times New Roman" w:hAnsi="Times New Roman" w:cs="Times New Roman"/>
                <w:b/>
                <w:bCs/>
              </w:rPr>
              <w:t>(n = 476)</w:t>
            </w:r>
          </w:p>
        </w:tc>
      </w:tr>
      <w:tr w:rsidR="000E57D2" w:rsidRPr="00F20A34" w14:paraId="037B1938" w14:textId="78FF697E" w:rsidTr="002B1103">
        <w:tc>
          <w:tcPr>
            <w:tcW w:w="3893" w:type="dxa"/>
            <w:tcBorders>
              <w:top w:val="single" w:sz="4" w:space="0" w:color="auto"/>
            </w:tcBorders>
          </w:tcPr>
          <w:p w14:paraId="67356674" w14:textId="7F5C081B" w:rsidR="000E57D2" w:rsidRPr="00F20A34" w:rsidRDefault="000E57D2" w:rsidP="00957DE1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F20A34">
              <w:rPr>
                <w:rFonts w:ascii="Times New Roman" w:hAnsi="Times New Roman" w:cs="Times New Roman"/>
              </w:rPr>
              <w:t xml:space="preserve">≥1 injection interval, </w:t>
            </w:r>
            <w:r w:rsidRPr="00CD0366">
              <w:rPr>
                <w:rFonts w:ascii="Times New Roman" w:hAnsi="Times New Roman" w:cs="Times New Roman"/>
                <w:i/>
                <w:iCs/>
              </w:rPr>
              <w:t>n</w:t>
            </w:r>
            <w:r w:rsidRPr="00F20A34">
              <w:rPr>
                <w:rFonts w:ascii="Times New Roman" w:hAnsi="Times New Roman" w:cs="Times New Roman"/>
              </w:rPr>
              <w:t xml:space="preserve"> (%)</w:t>
            </w:r>
          </w:p>
        </w:tc>
        <w:tc>
          <w:tcPr>
            <w:tcW w:w="3266" w:type="dxa"/>
            <w:tcBorders>
              <w:top w:val="single" w:sz="4" w:space="0" w:color="auto"/>
            </w:tcBorders>
          </w:tcPr>
          <w:p w14:paraId="797EEE9F" w14:textId="77777777" w:rsidR="000E57D2" w:rsidRPr="00F20A34" w:rsidRDefault="000E57D2" w:rsidP="00957DE1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0E57D2" w:rsidRPr="00F20A34" w14:paraId="5FC9FFA1" w14:textId="159540AD" w:rsidTr="002B1103">
        <w:tc>
          <w:tcPr>
            <w:tcW w:w="3893" w:type="dxa"/>
          </w:tcPr>
          <w:p w14:paraId="2483276D" w14:textId="100733D4" w:rsidR="000E57D2" w:rsidRPr="00F20A34" w:rsidRDefault="000E57D2" w:rsidP="00957DE1">
            <w:pPr>
              <w:spacing w:line="480" w:lineRule="auto"/>
              <w:ind w:left="175"/>
              <w:rPr>
                <w:rFonts w:ascii="Times New Roman" w:hAnsi="Times New Roman" w:cs="Times New Roman"/>
              </w:rPr>
            </w:pPr>
            <w:r w:rsidRPr="00F20A34">
              <w:rPr>
                <w:rFonts w:ascii="Times New Roman" w:hAnsi="Times New Roman" w:cs="Times New Roman"/>
              </w:rPr>
              <w:t>&lt;4 weeks</w:t>
            </w:r>
          </w:p>
        </w:tc>
        <w:tc>
          <w:tcPr>
            <w:tcW w:w="3266" w:type="dxa"/>
          </w:tcPr>
          <w:p w14:paraId="19DEEA84" w14:textId="5F351D70" w:rsidR="000E57D2" w:rsidRPr="00F20A34" w:rsidRDefault="000E57D2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F20A34">
              <w:rPr>
                <w:rFonts w:ascii="Times New Roman" w:hAnsi="Times New Roman" w:cs="Times New Roman"/>
              </w:rPr>
              <w:t>0 (0.0)</w:t>
            </w:r>
          </w:p>
        </w:tc>
      </w:tr>
      <w:tr w:rsidR="000E57D2" w:rsidRPr="00F20A34" w14:paraId="6BAFDA27" w14:textId="17D7903D" w:rsidTr="002B1103">
        <w:tc>
          <w:tcPr>
            <w:tcW w:w="3893" w:type="dxa"/>
          </w:tcPr>
          <w:p w14:paraId="63609D1A" w14:textId="2AB89040" w:rsidR="000E57D2" w:rsidRPr="00F20A34" w:rsidRDefault="000E57D2" w:rsidP="00957DE1">
            <w:pPr>
              <w:spacing w:line="480" w:lineRule="auto"/>
              <w:ind w:left="175"/>
              <w:rPr>
                <w:rFonts w:ascii="Times New Roman" w:hAnsi="Times New Roman" w:cs="Times New Roman"/>
              </w:rPr>
            </w:pPr>
            <w:r w:rsidRPr="00F20A34">
              <w:rPr>
                <w:rFonts w:ascii="Times New Roman" w:hAnsi="Times New Roman" w:cs="Times New Roman"/>
              </w:rPr>
              <w:t>4–&lt;8 weeks</w:t>
            </w:r>
          </w:p>
        </w:tc>
        <w:tc>
          <w:tcPr>
            <w:tcW w:w="3266" w:type="dxa"/>
          </w:tcPr>
          <w:p w14:paraId="43C5362C" w14:textId="69218C72" w:rsidR="000E57D2" w:rsidRPr="00F20A34" w:rsidRDefault="000E57D2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F20A34">
              <w:rPr>
                <w:rFonts w:ascii="Times New Roman" w:hAnsi="Times New Roman" w:cs="Times New Roman"/>
              </w:rPr>
              <w:t>24 (5.1)</w:t>
            </w:r>
          </w:p>
        </w:tc>
      </w:tr>
      <w:tr w:rsidR="000E57D2" w:rsidRPr="00F20A34" w14:paraId="3B3F62EC" w14:textId="7FBC10CB" w:rsidTr="002B1103">
        <w:tc>
          <w:tcPr>
            <w:tcW w:w="3893" w:type="dxa"/>
          </w:tcPr>
          <w:p w14:paraId="5450FDA2" w14:textId="0582BFE5" w:rsidR="000E57D2" w:rsidRPr="00F20A34" w:rsidRDefault="000E57D2" w:rsidP="00957DE1">
            <w:pPr>
              <w:spacing w:line="480" w:lineRule="auto"/>
              <w:ind w:left="175"/>
              <w:rPr>
                <w:rFonts w:ascii="Times New Roman" w:hAnsi="Times New Roman" w:cs="Times New Roman"/>
              </w:rPr>
            </w:pPr>
            <w:r w:rsidRPr="00F20A34">
              <w:rPr>
                <w:rFonts w:ascii="Times New Roman" w:hAnsi="Times New Roman" w:cs="Times New Roman"/>
              </w:rPr>
              <w:t>8–&lt;12 weeks</w:t>
            </w:r>
          </w:p>
        </w:tc>
        <w:tc>
          <w:tcPr>
            <w:tcW w:w="3266" w:type="dxa"/>
          </w:tcPr>
          <w:p w14:paraId="6CDD41A4" w14:textId="4C1BB28F" w:rsidR="000E57D2" w:rsidRPr="00F20A34" w:rsidRDefault="000E57D2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F20A34">
              <w:rPr>
                <w:rFonts w:ascii="Times New Roman" w:hAnsi="Times New Roman" w:cs="Times New Roman"/>
              </w:rPr>
              <w:t>104 (21.8)</w:t>
            </w:r>
          </w:p>
        </w:tc>
      </w:tr>
      <w:tr w:rsidR="000E57D2" w:rsidRPr="00F20A34" w14:paraId="0E4ABC3B" w14:textId="7F2C2131" w:rsidTr="002B1103">
        <w:tc>
          <w:tcPr>
            <w:tcW w:w="3893" w:type="dxa"/>
          </w:tcPr>
          <w:p w14:paraId="09C2CEE1" w14:textId="0408631A" w:rsidR="000E57D2" w:rsidRPr="00F20A34" w:rsidRDefault="000E57D2" w:rsidP="00957DE1">
            <w:pPr>
              <w:spacing w:line="480" w:lineRule="auto"/>
              <w:ind w:left="175"/>
              <w:rPr>
                <w:rFonts w:ascii="Times New Roman" w:hAnsi="Times New Roman" w:cs="Times New Roman"/>
              </w:rPr>
            </w:pPr>
            <w:r w:rsidRPr="00F20A34">
              <w:rPr>
                <w:rFonts w:ascii="Times New Roman" w:hAnsi="Times New Roman" w:cs="Times New Roman"/>
              </w:rPr>
              <w:t>≥12 weeks</w:t>
            </w:r>
            <w:r w:rsidR="00894132" w:rsidRPr="00F20A34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3266" w:type="dxa"/>
          </w:tcPr>
          <w:p w14:paraId="5B02554D" w14:textId="055B2C24" w:rsidR="000E57D2" w:rsidRPr="00F20A34" w:rsidRDefault="000E57D2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F20A34">
              <w:rPr>
                <w:rFonts w:ascii="Times New Roman" w:hAnsi="Times New Roman" w:cs="Times New Roman"/>
              </w:rPr>
              <w:t>348 (73.1)</w:t>
            </w:r>
          </w:p>
        </w:tc>
      </w:tr>
      <w:tr w:rsidR="000E57D2" w:rsidRPr="00F20A34" w14:paraId="0F288577" w14:textId="038F5899" w:rsidTr="002B1103">
        <w:tc>
          <w:tcPr>
            <w:tcW w:w="3893" w:type="dxa"/>
          </w:tcPr>
          <w:p w14:paraId="6423E42B" w14:textId="50CE84AE" w:rsidR="000E57D2" w:rsidRPr="00F20A34" w:rsidRDefault="000E57D2" w:rsidP="00957DE1">
            <w:pPr>
              <w:spacing w:line="480" w:lineRule="auto"/>
              <w:ind w:left="175"/>
              <w:rPr>
                <w:rFonts w:ascii="Times New Roman" w:hAnsi="Times New Roman" w:cs="Times New Roman"/>
              </w:rPr>
            </w:pPr>
            <w:r w:rsidRPr="00F20A34">
              <w:rPr>
                <w:rFonts w:ascii="Times New Roman" w:hAnsi="Times New Roman" w:cs="Times New Roman"/>
              </w:rPr>
              <w:t>≥16 weeks</w:t>
            </w:r>
            <w:r w:rsidR="00894132" w:rsidRPr="00F20A34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3266" w:type="dxa"/>
          </w:tcPr>
          <w:p w14:paraId="2D468F18" w14:textId="4FB61ABA" w:rsidR="000E57D2" w:rsidRPr="00F20A34" w:rsidRDefault="000E57D2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F20A34">
              <w:rPr>
                <w:rFonts w:ascii="Times New Roman" w:hAnsi="Times New Roman" w:cs="Times New Roman"/>
              </w:rPr>
              <w:t>180 (37.9)</w:t>
            </w:r>
          </w:p>
        </w:tc>
      </w:tr>
      <w:tr w:rsidR="000E57D2" w:rsidRPr="00F20A34" w14:paraId="2E6F4927" w14:textId="06EC5753" w:rsidTr="002B1103">
        <w:tc>
          <w:tcPr>
            <w:tcW w:w="3893" w:type="dxa"/>
            <w:tcBorders>
              <w:bottom w:val="single" w:sz="4" w:space="0" w:color="auto"/>
            </w:tcBorders>
          </w:tcPr>
          <w:p w14:paraId="2094EA0B" w14:textId="1DC4F5CF" w:rsidR="000E57D2" w:rsidRPr="00F20A34" w:rsidRDefault="000E57D2" w:rsidP="00957DE1">
            <w:pPr>
              <w:spacing w:line="480" w:lineRule="auto"/>
              <w:ind w:left="175"/>
              <w:rPr>
                <w:rFonts w:ascii="Times New Roman" w:hAnsi="Times New Roman" w:cs="Times New Roman"/>
              </w:rPr>
            </w:pPr>
            <w:r w:rsidRPr="00F20A34">
              <w:rPr>
                <w:rFonts w:ascii="Times New Roman" w:hAnsi="Times New Roman" w:cs="Times New Roman"/>
              </w:rPr>
              <w:t>≥20 weeks</w:t>
            </w:r>
            <w:r w:rsidR="00894132" w:rsidRPr="00F20A34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3266" w:type="dxa"/>
            <w:tcBorders>
              <w:bottom w:val="single" w:sz="4" w:space="0" w:color="auto"/>
            </w:tcBorders>
          </w:tcPr>
          <w:p w14:paraId="33DEC932" w14:textId="464B13CF" w:rsidR="000E57D2" w:rsidRPr="00F20A34" w:rsidRDefault="000E57D2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F20A34">
              <w:rPr>
                <w:rFonts w:ascii="Times New Roman" w:hAnsi="Times New Roman" w:cs="Times New Roman"/>
              </w:rPr>
              <w:t>85 (17.9)</w:t>
            </w:r>
          </w:p>
        </w:tc>
      </w:tr>
      <w:tr w:rsidR="000E57D2" w:rsidRPr="00F20A34" w14:paraId="6C25673F" w14:textId="04D945EE" w:rsidTr="002B1103">
        <w:tc>
          <w:tcPr>
            <w:tcW w:w="3893" w:type="dxa"/>
            <w:tcBorders>
              <w:top w:val="single" w:sz="4" w:space="0" w:color="auto"/>
              <w:bottom w:val="nil"/>
            </w:tcBorders>
          </w:tcPr>
          <w:p w14:paraId="7E563056" w14:textId="24A35F37" w:rsidR="000E57D2" w:rsidRPr="00F20A34" w:rsidRDefault="000E57D2" w:rsidP="00957DE1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F20A34">
              <w:rPr>
                <w:rFonts w:ascii="Times New Roman" w:hAnsi="Times New Roman" w:cs="Times New Roman"/>
              </w:rPr>
              <w:t>≥2 consecutive injection intervals</w:t>
            </w:r>
            <w:r w:rsidR="00A52B84">
              <w:rPr>
                <w:rFonts w:ascii="Times New Roman" w:hAnsi="Times New Roman" w:cs="Times New Roman"/>
              </w:rPr>
              <w:t xml:space="preserve">, </w:t>
            </w:r>
            <w:r w:rsidRPr="00CD0366">
              <w:rPr>
                <w:rFonts w:ascii="Times New Roman" w:hAnsi="Times New Roman" w:cs="Times New Roman"/>
                <w:i/>
                <w:iCs/>
              </w:rPr>
              <w:t>n</w:t>
            </w:r>
            <w:r w:rsidRPr="00F20A34">
              <w:rPr>
                <w:rFonts w:ascii="Times New Roman" w:hAnsi="Times New Roman" w:cs="Times New Roman"/>
              </w:rPr>
              <w:t xml:space="preserve"> </w:t>
            </w:r>
            <w:r w:rsidR="00A52B84">
              <w:rPr>
                <w:rFonts w:ascii="Times New Roman" w:hAnsi="Times New Roman" w:cs="Times New Roman"/>
              </w:rPr>
              <w:t>(</w:t>
            </w:r>
            <w:r w:rsidRPr="00F20A34">
              <w:rPr>
                <w:rFonts w:ascii="Times New Roman" w:hAnsi="Times New Roman" w:cs="Times New Roman"/>
              </w:rPr>
              <w:t>%)</w:t>
            </w:r>
          </w:p>
        </w:tc>
        <w:tc>
          <w:tcPr>
            <w:tcW w:w="3266" w:type="dxa"/>
            <w:tcBorders>
              <w:top w:val="single" w:sz="4" w:space="0" w:color="auto"/>
              <w:bottom w:val="nil"/>
            </w:tcBorders>
          </w:tcPr>
          <w:p w14:paraId="1E5C68DF" w14:textId="77777777" w:rsidR="000E57D2" w:rsidRPr="00F20A34" w:rsidRDefault="000E57D2" w:rsidP="00957DE1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0E57D2" w:rsidRPr="00F20A34" w14:paraId="60AD6776" w14:textId="5A2FE955" w:rsidTr="002B1103">
        <w:tc>
          <w:tcPr>
            <w:tcW w:w="3893" w:type="dxa"/>
            <w:tcBorders>
              <w:top w:val="nil"/>
            </w:tcBorders>
          </w:tcPr>
          <w:p w14:paraId="71F6DC76" w14:textId="0B736CCC" w:rsidR="000E57D2" w:rsidRPr="00F20A34" w:rsidRDefault="000E57D2" w:rsidP="00957DE1">
            <w:pPr>
              <w:spacing w:line="480" w:lineRule="auto"/>
              <w:ind w:left="175"/>
              <w:rPr>
                <w:rFonts w:ascii="Times New Roman" w:hAnsi="Times New Roman" w:cs="Times New Roman"/>
              </w:rPr>
            </w:pPr>
            <w:r w:rsidRPr="00F20A34">
              <w:rPr>
                <w:rFonts w:ascii="Times New Roman" w:hAnsi="Times New Roman" w:cs="Times New Roman"/>
              </w:rPr>
              <w:t>&lt;4 weeks</w:t>
            </w:r>
          </w:p>
        </w:tc>
        <w:tc>
          <w:tcPr>
            <w:tcW w:w="3266" w:type="dxa"/>
            <w:tcBorders>
              <w:top w:val="nil"/>
            </w:tcBorders>
          </w:tcPr>
          <w:p w14:paraId="7B17562A" w14:textId="2A888CCF" w:rsidR="000E57D2" w:rsidRPr="00F20A34" w:rsidRDefault="000E57D2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F20A34">
              <w:rPr>
                <w:rFonts w:ascii="Times New Roman" w:hAnsi="Times New Roman" w:cs="Times New Roman"/>
              </w:rPr>
              <w:t>0 (0.0)</w:t>
            </w:r>
          </w:p>
        </w:tc>
      </w:tr>
      <w:tr w:rsidR="000E57D2" w:rsidRPr="00F20A34" w14:paraId="0474391D" w14:textId="495185DD" w:rsidTr="002B1103">
        <w:tc>
          <w:tcPr>
            <w:tcW w:w="3893" w:type="dxa"/>
          </w:tcPr>
          <w:p w14:paraId="7766F0EE" w14:textId="5FFFC22C" w:rsidR="000E57D2" w:rsidRPr="00F20A34" w:rsidRDefault="000E57D2" w:rsidP="00957DE1">
            <w:pPr>
              <w:spacing w:line="480" w:lineRule="auto"/>
              <w:ind w:left="175"/>
              <w:rPr>
                <w:rFonts w:ascii="Times New Roman" w:hAnsi="Times New Roman" w:cs="Times New Roman"/>
              </w:rPr>
            </w:pPr>
            <w:r w:rsidRPr="00F20A34">
              <w:rPr>
                <w:rFonts w:ascii="Times New Roman" w:hAnsi="Times New Roman" w:cs="Times New Roman"/>
              </w:rPr>
              <w:t>4–&lt;8 weeks</w:t>
            </w:r>
          </w:p>
        </w:tc>
        <w:tc>
          <w:tcPr>
            <w:tcW w:w="3266" w:type="dxa"/>
          </w:tcPr>
          <w:p w14:paraId="57894BD2" w14:textId="7BAB5E5B" w:rsidR="000E57D2" w:rsidRPr="00F20A34" w:rsidRDefault="000E57D2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F20A34">
              <w:rPr>
                <w:rFonts w:ascii="Times New Roman" w:hAnsi="Times New Roman" w:cs="Times New Roman"/>
              </w:rPr>
              <w:t>150 (31.5)</w:t>
            </w:r>
          </w:p>
        </w:tc>
      </w:tr>
      <w:tr w:rsidR="000E57D2" w:rsidRPr="00F20A34" w14:paraId="292F2450" w14:textId="492E9DA4" w:rsidTr="002B1103">
        <w:tc>
          <w:tcPr>
            <w:tcW w:w="3893" w:type="dxa"/>
            <w:tcBorders>
              <w:bottom w:val="nil"/>
            </w:tcBorders>
          </w:tcPr>
          <w:p w14:paraId="79BFAE80" w14:textId="71C8EB99" w:rsidR="000E57D2" w:rsidRPr="00F20A34" w:rsidRDefault="000E57D2" w:rsidP="00957DE1">
            <w:pPr>
              <w:spacing w:line="480" w:lineRule="auto"/>
              <w:ind w:left="175"/>
              <w:rPr>
                <w:rFonts w:ascii="Times New Roman" w:hAnsi="Times New Roman" w:cs="Times New Roman"/>
              </w:rPr>
            </w:pPr>
            <w:r w:rsidRPr="00F20A34">
              <w:rPr>
                <w:rFonts w:ascii="Times New Roman" w:hAnsi="Times New Roman" w:cs="Times New Roman"/>
              </w:rPr>
              <w:t>8–&lt;12 weeks</w:t>
            </w:r>
          </w:p>
        </w:tc>
        <w:tc>
          <w:tcPr>
            <w:tcW w:w="3266" w:type="dxa"/>
            <w:tcBorders>
              <w:bottom w:val="nil"/>
            </w:tcBorders>
          </w:tcPr>
          <w:p w14:paraId="1C627B11" w14:textId="2B92FE49" w:rsidR="000E57D2" w:rsidRPr="00F20A34" w:rsidRDefault="000E57D2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F20A34">
              <w:rPr>
                <w:rFonts w:ascii="Times New Roman" w:hAnsi="Times New Roman" w:cs="Times New Roman"/>
              </w:rPr>
              <w:t>69 (14.5)</w:t>
            </w:r>
          </w:p>
        </w:tc>
      </w:tr>
      <w:tr w:rsidR="000E57D2" w:rsidRPr="00F20A34" w14:paraId="014B9B19" w14:textId="0917F087" w:rsidTr="002B1103">
        <w:tc>
          <w:tcPr>
            <w:tcW w:w="3893" w:type="dxa"/>
            <w:tcBorders>
              <w:top w:val="nil"/>
              <w:bottom w:val="nil"/>
            </w:tcBorders>
          </w:tcPr>
          <w:p w14:paraId="1090D673" w14:textId="40B249C0" w:rsidR="000E57D2" w:rsidRPr="00F20A34" w:rsidRDefault="000E57D2" w:rsidP="00957DE1">
            <w:pPr>
              <w:spacing w:line="480" w:lineRule="auto"/>
              <w:ind w:left="175"/>
              <w:rPr>
                <w:rFonts w:ascii="Times New Roman" w:hAnsi="Times New Roman" w:cs="Times New Roman"/>
              </w:rPr>
            </w:pPr>
            <w:r w:rsidRPr="00F20A34">
              <w:rPr>
                <w:rFonts w:ascii="Times New Roman" w:hAnsi="Times New Roman" w:cs="Times New Roman"/>
              </w:rPr>
              <w:t>≥12 weeks</w:t>
            </w:r>
          </w:p>
        </w:tc>
        <w:tc>
          <w:tcPr>
            <w:tcW w:w="3266" w:type="dxa"/>
            <w:tcBorders>
              <w:top w:val="nil"/>
              <w:bottom w:val="nil"/>
            </w:tcBorders>
          </w:tcPr>
          <w:p w14:paraId="76732B1B" w14:textId="4489715C" w:rsidR="000E57D2" w:rsidRPr="00F20A34" w:rsidRDefault="000E57D2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F20A34">
              <w:rPr>
                <w:rFonts w:ascii="Times New Roman" w:hAnsi="Times New Roman" w:cs="Times New Roman"/>
              </w:rPr>
              <w:t>155 (32.6)</w:t>
            </w:r>
          </w:p>
        </w:tc>
      </w:tr>
      <w:tr w:rsidR="00894132" w:rsidRPr="00F20A34" w14:paraId="6CC4428B" w14:textId="77777777" w:rsidTr="002B1103">
        <w:tc>
          <w:tcPr>
            <w:tcW w:w="3893" w:type="dxa"/>
            <w:tcBorders>
              <w:top w:val="nil"/>
              <w:bottom w:val="single" w:sz="4" w:space="0" w:color="auto"/>
            </w:tcBorders>
          </w:tcPr>
          <w:p w14:paraId="007845B1" w14:textId="12C424AB" w:rsidR="00894132" w:rsidRPr="00F20A34" w:rsidRDefault="00894132" w:rsidP="00957DE1">
            <w:pPr>
              <w:spacing w:line="480" w:lineRule="auto"/>
              <w:ind w:left="175"/>
              <w:rPr>
                <w:rFonts w:ascii="Times New Roman" w:hAnsi="Times New Roman" w:cs="Times New Roman"/>
              </w:rPr>
            </w:pPr>
            <w:r w:rsidRPr="00F20A34">
              <w:rPr>
                <w:rFonts w:ascii="Times New Roman" w:hAnsi="Times New Roman" w:cs="Times New Roman"/>
              </w:rPr>
              <w:t>≥16 weeks*</w:t>
            </w:r>
          </w:p>
        </w:tc>
        <w:tc>
          <w:tcPr>
            <w:tcW w:w="3266" w:type="dxa"/>
            <w:tcBorders>
              <w:top w:val="nil"/>
              <w:bottom w:val="single" w:sz="4" w:space="0" w:color="auto"/>
            </w:tcBorders>
          </w:tcPr>
          <w:p w14:paraId="21163A38" w14:textId="41B2B4A7" w:rsidR="00894132" w:rsidRPr="00F20A34" w:rsidRDefault="0039576E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F20A34">
              <w:rPr>
                <w:rFonts w:ascii="Times New Roman" w:hAnsi="Times New Roman" w:cs="Times New Roman"/>
              </w:rPr>
              <w:t>24 (5.0)</w:t>
            </w:r>
          </w:p>
        </w:tc>
      </w:tr>
      <w:tr w:rsidR="00894132" w:rsidRPr="00F20A34" w14:paraId="7AB9D125" w14:textId="77777777" w:rsidTr="002B1103">
        <w:tc>
          <w:tcPr>
            <w:tcW w:w="3893" w:type="dxa"/>
            <w:tcBorders>
              <w:top w:val="nil"/>
              <w:bottom w:val="single" w:sz="4" w:space="0" w:color="auto"/>
            </w:tcBorders>
          </w:tcPr>
          <w:p w14:paraId="194CF3E7" w14:textId="09BF6667" w:rsidR="00894132" w:rsidRPr="00F20A34" w:rsidRDefault="00894132" w:rsidP="00957DE1">
            <w:pPr>
              <w:spacing w:line="480" w:lineRule="auto"/>
              <w:ind w:left="175"/>
              <w:rPr>
                <w:rFonts w:ascii="Times New Roman" w:hAnsi="Times New Roman" w:cs="Times New Roman"/>
              </w:rPr>
            </w:pPr>
            <w:r w:rsidRPr="00F20A34">
              <w:rPr>
                <w:rFonts w:ascii="Times New Roman" w:hAnsi="Times New Roman" w:cs="Times New Roman"/>
              </w:rPr>
              <w:t>≥20 weeks*</w:t>
            </w:r>
          </w:p>
        </w:tc>
        <w:tc>
          <w:tcPr>
            <w:tcW w:w="3266" w:type="dxa"/>
            <w:tcBorders>
              <w:top w:val="nil"/>
              <w:bottom w:val="single" w:sz="4" w:space="0" w:color="auto"/>
            </w:tcBorders>
          </w:tcPr>
          <w:p w14:paraId="3835959F" w14:textId="2C288A02" w:rsidR="00894132" w:rsidRPr="00F20A34" w:rsidRDefault="0039576E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F20A34">
              <w:rPr>
                <w:rFonts w:ascii="Times New Roman" w:hAnsi="Times New Roman" w:cs="Times New Roman"/>
              </w:rPr>
              <w:t>6 (1.3)</w:t>
            </w:r>
          </w:p>
        </w:tc>
      </w:tr>
    </w:tbl>
    <w:p w14:paraId="7A64852A" w14:textId="24A1CC34" w:rsidR="005A252C" w:rsidRPr="00F20A34" w:rsidRDefault="00894132" w:rsidP="00957DE1">
      <w:pPr>
        <w:spacing w:line="480" w:lineRule="auto"/>
        <w:rPr>
          <w:rFonts w:ascii="Times New Roman" w:hAnsi="Times New Roman" w:cs="Times New Roman"/>
        </w:rPr>
      </w:pPr>
      <w:r w:rsidRPr="00F20A34">
        <w:rPr>
          <w:rFonts w:ascii="Times New Roman" w:hAnsi="Times New Roman" w:cs="Times New Roman"/>
        </w:rPr>
        <w:t>*</w:t>
      </w:r>
      <w:r w:rsidR="00FD77BB">
        <w:rPr>
          <w:rFonts w:ascii="Times New Roman" w:hAnsi="Times New Roman" w:cs="Times New Roman"/>
        </w:rPr>
        <w:t>C</w:t>
      </w:r>
      <w:r w:rsidRPr="00F20A34">
        <w:rPr>
          <w:rFonts w:ascii="Times New Roman" w:hAnsi="Times New Roman" w:cs="Times New Roman"/>
        </w:rPr>
        <w:t>ategories not mutually exclusive</w:t>
      </w:r>
      <w:r w:rsidR="00FD77BB">
        <w:rPr>
          <w:rFonts w:ascii="Times New Roman" w:hAnsi="Times New Roman" w:cs="Times New Roman"/>
        </w:rPr>
        <w:t>.</w:t>
      </w:r>
      <w:r w:rsidR="005A252C">
        <w:rPr>
          <w:rFonts w:ascii="Times New Roman" w:hAnsi="Times New Roman" w:cs="Times New Roman"/>
        </w:rPr>
        <w:br/>
      </w:r>
      <w:r w:rsidR="00FA67C1">
        <w:rPr>
          <w:rFonts w:ascii="Times New Roman" w:hAnsi="Times New Roman" w:cs="Times New Roman"/>
        </w:rPr>
        <w:t xml:space="preserve">Abbreviations: </w:t>
      </w:r>
      <w:r w:rsidR="005A252C" w:rsidRPr="00F20A34">
        <w:rPr>
          <w:rFonts w:ascii="Times New Roman" w:hAnsi="Times New Roman" w:cs="Times New Roman"/>
        </w:rPr>
        <w:t xml:space="preserve">DME, diabetic macular </w:t>
      </w:r>
      <w:proofErr w:type="spellStart"/>
      <w:r w:rsidR="005A252C" w:rsidRPr="00F20A34">
        <w:rPr>
          <w:rFonts w:ascii="Times New Roman" w:hAnsi="Times New Roman" w:cs="Times New Roman"/>
        </w:rPr>
        <w:t>edema</w:t>
      </w:r>
      <w:proofErr w:type="spellEnd"/>
      <w:r w:rsidR="005A252C" w:rsidRPr="00F20A34">
        <w:rPr>
          <w:rFonts w:ascii="Times New Roman" w:hAnsi="Times New Roman" w:cs="Times New Roman"/>
        </w:rPr>
        <w:t>; VEGF, vascular endothelial growth factor.</w:t>
      </w:r>
    </w:p>
    <w:p w14:paraId="4E524CBE" w14:textId="7D55A5BF" w:rsidR="00894132" w:rsidRPr="00F20A34" w:rsidRDefault="00894132" w:rsidP="00957DE1">
      <w:pPr>
        <w:spacing w:line="480" w:lineRule="auto"/>
        <w:rPr>
          <w:rFonts w:ascii="Times New Roman" w:hAnsi="Times New Roman" w:cs="Times New Roman"/>
        </w:rPr>
      </w:pPr>
    </w:p>
    <w:p w14:paraId="2E55F851" w14:textId="5BB2F5D7" w:rsidR="008559C9" w:rsidRDefault="008559C9" w:rsidP="00957DE1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14378290" w14:textId="6E23BBC8" w:rsidR="008559C9" w:rsidRDefault="00FA67C1" w:rsidP="00957DE1">
      <w:pPr>
        <w:pStyle w:val="Heading1"/>
        <w:rPr>
          <w:rFonts w:ascii="Times New Roman" w:hAnsi="Times New Roman" w:cs="Times New Roman"/>
        </w:rPr>
      </w:pPr>
      <w:r w:rsidRPr="00D87A33">
        <w:rPr>
          <w:rFonts w:ascii="Times New Roman" w:hAnsi="Times New Roman" w:cs="Times New Roman"/>
        </w:rPr>
        <w:lastRenderedPageBreak/>
        <w:t>TABLE</w:t>
      </w:r>
      <w:r w:rsidR="008559C9" w:rsidRPr="00D87A33">
        <w:rPr>
          <w:rFonts w:ascii="Times New Roman" w:hAnsi="Times New Roman" w:cs="Times New Roman"/>
        </w:rPr>
        <w:t xml:space="preserve"> S</w:t>
      </w:r>
      <w:r w:rsidR="008559C9">
        <w:rPr>
          <w:rFonts w:ascii="Times New Roman" w:hAnsi="Times New Roman" w:cs="Times New Roman"/>
        </w:rPr>
        <w:t>3</w:t>
      </w:r>
      <w:r w:rsidR="008559C9" w:rsidRPr="00D87A33">
        <w:rPr>
          <w:rFonts w:ascii="Times New Roman" w:hAnsi="Times New Roman" w:cs="Times New Roman"/>
        </w:rPr>
        <w:t xml:space="preserve"> </w:t>
      </w:r>
      <w:r w:rsidR="00171E64" w:rsidRPr="00171E64">
        <w:rPr>
          <w:rFonts w:ascii="Times New Roman" w:hAnsi="Times New Roman" w:cs="Times New Roman"/>
          <w:b w:val="0"/>
          <w:bCs/>
        </w:rPr>
        <w:t>Number of anti-VEGF injections and clinic visits in patients with DME</w:t>
      </w:r>
      <w:r w:rsidR="00A52B84">
        <w:rPr>
          <w:rFonts w:ascii="Times New Roman" w:hAnsi="Times New Roman" w:cs="Times New Roman"/>
          <w:b w:val="0"/>
          <w:bCs/>
        </w:rPr>
        <w:t>,</w:t>
      </w:r>
      <w:r w:rsidR="00171E64" w:rsidRPr="00171E64">
        <w:rPr>
          <w:rFonts w:ascii="Times New Roman" w:hAnsi="Times New Roman" w:cs="Times New Roman"/>
          <w:b w:val="0"/>
          <w:bCs/>
        </w:rPr>
        <w:t xml:space="preserve"> grouped by unilateral or bilateral </w:t>
      </w:r>
      <w:proofErr w:type="gramStart"/>
      <w:r w:rsidR="00171E64" w:rsidRPr="00171E64">
        <w:rPr>
          <w:rFonts w:ascii="Times New Roman" w:hAnsi="Times New Roman" w:cs="Times New Roman"/>
          <w:b w:val="0"/>
          <w:bCs/>
        </w:rPr>
        <w:t>treatment</w:t>
      </w:r>
      <w:proofErr w:type="gramEnd"/>
    </w:p>
    <w:tbl>
      <w:tblPr>
        <w:tblStyle w:val="TableGrid"/>
        <w:tblW w:w="9483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9"/>
        <w:gridCol w:w="2024"/>
        <w:gridCol w:w="2025"/>
        <w:gridCol w:w="2025"/>
      </w:tblGrid>
      <w:tr w:rsidR="00171E64" w:rsidRPr="00A27D89" w14:paraId="751EE1F1" w14:textId="77777777" w:rsidTr="00A966A7">
        <w:trPr>
          <w:trHeight w:val="300"/>
        </w:trPr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5D76E7B" w14:textId="77777777" w:rsidR="00171E64" w:rsidRPr="00A27D89" w:rsidRDefault="00171E64" w:rsidP="00957DE1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27D8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2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706DB97" w14:textId="398EA1EA" w:rsidR="00171E64" w:rsidRDefault="00171E64" w:rsidP="00957DE1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87A33">
              <w:rPr>
                <w:rFonts w:ascii="Times New Roman" w:hAnsi="Times New Roman" w:cs="Times New Roman"/>
                <w:b/>
                <w:bCs/>
              </w:rPr>
              <w:t>Unilateral</w:t>
            </w:r>
            <w:r w:rsidR="00A52B84">
              <w:rPr>
                <w:rFonts w:ascii="Times New Roman" w:hAnsi="Times New Roman" w:cs="Times New Roman"/>
                <w:b/>
                <w:bCs/>
              </w:rPr>
              <w:t xml:space="preserve"> treatment</w:t>
            </w:r>
            <w:r w:rsidRPr="00D87A33"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r w:rsidR="00A52B84">
              <w:rPr>
                <w:rFonts w:ascii="Times New Roman" w:hAnsi="Times New Roman" w:cs="Times New Roman"/>
                <w:b/>
                <w:bCs/>
              </w:rPr>
              <w:t>f</w:t>
            </w:r>
            <w:r w:rsidRPr="00D87A33">
              <w:rPr>
                <w:rFonts w:ascii="Times New Roman" w:hAnsi="Times New Roman" w:cs="Times New Roman"/>
                <w:b/>
                <w:bCs/>
              </w:rPr>
              <w:t>irst</w:t>
            </w:r>
            <w:r w:rsidR="000D496E">
              <w:rPr>
                <w:rFonts w:ascii="Times New Roman" w:hAnsi="Times New Roman" w:cs="Times New Roman"/>
                <w:b/>
                <w:bCs/>
              </w:rPr>
              <w:t> </w:t>
            </w:r>
            <w:r w:rsidR="00A52B84">
              <w:rPr>
                <w:rFonts w:ascii="Times New Roman" w:hAnsi="Times New Roman" w:cs="Times New Roman"/>
                <w:b/>
                <w:bCs/>
              </w:rPr>
              <w:t>e</w:t>
            </w:r>
            <w:r w:rsidRPr="00D87A33">
              <w:rPr>
                <w:rFonts w:ascii="Times New Roman" w:hAnsi="Times New Roman" w:cs="Times New Roman"/>
                <w:b/>
                <w:bCs/>
              </w:rPr>
              <w:t xml:space="preserve">ye) </w:t>
            </w:r>
          </w:p>
          <w:p w14:paraId="38189690" w14:textId="5D2326EA" w:rsidR="00171E64" w:rsidRPr="00A27D89" w:rsidRDefault="00171E64" w:rsidP="00957DE1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87A33">
              <w:rPr>
                <w:rFonts w:ascii="Times New Roman" w:hAnsi="Times New Roman" w:cs="Times New Roman"/>
                <w:b/>
                <w:bCs/>
              </w:rPr>
              <w:t>(</w:t>
            </w:r>
            <w:r w:rsidRPr="00CD0366">
              <w:rPr>
                <w:rFonts w:ascii="Times New Roman" w:hAnsi="Times New Roman" w:cs="Times New Roman"/>
                <w:b/>
                <w:bCs/>
                <w:i/>
                <w:iCs/>
              </w:rPr>
              <w:t>N</w:t>
            </w:r>
            <w:r w:rsidRPr="00D87A33">
              <w:rPr>
                <w:rFonts w:ascii="Times New Roman" w:hAnsi="Times New Roman" w:cs="Times New Roman"/>
                <w:b/>
                <w:bCs/>
              </w:rPr>
              <w:t xml:space="preserve"> = 655)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995C4DD" w14:textId="2FE669F2" w:rsidR="00171E64" w:rsidRPr="00532F73" w:rsidRDefault="00171E64" w:rsidP="00957DE1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2F73">
              <w:rPr>
                <w:rFonts w:ascii="Times New Roman" w:hAnsi="Times New Roman" w:cs="Times New Roman"/>
                <w:b/>
                <w:bCs/>
              </w:rPr>
              <w:t xml:space="preserve">Unilateral to </w:t>
            </w:r>
            <w:r w:rsidR="00A52B84">
              <w:rPr>
                <w:rFonts w:ascii="Times New Roman" w:hAnsi="Times New Roman" w:cs="Times New Roman"/>
                <w:b/>
                <w:bCs/>
              </w:rPr>
              <w:t>b</w:t>
            </w:r>
            <w:r w:rsidRPr="00532F73">
              <w:rPr>
                <w:rFonts w:ascii="Times New Roman" w:hAnsi="Times New Roman" w:cs="Times New Roman"/>
                <w:b/>
                <w:bCs/>
              </w:rPr>
              <w:t xml:space="preserve">ilateral </w:t>
            </w:r>
            <w:r w:rsidR="00A52B84">
              <w:rPr>
                <w:rFonts w:ascii="Times New Roman" w:hAnsi="Times New Roman" w:cs="Times New Roman"/>
                <w:b/>
                <w:bCs/>
              </w:rPr>
              <w:t>treatment</w:t>
            </w:r>
          </w:p>
          <w:p w14:paraId="51AE150C" w14:textId="5401E031" w:rsidR="00171E64" w:rsidRDefault="00171E64" w:rsidP="00957DE1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2F73">
              <w:rPr>
                <w:rFonts w:ascii="Times New Roman" w:hAnsi="Times New Roman" w:cs="Times New Roman"/>
                <w:b/>
                <w:bCs/>
              </w:rPr>
              <w:t>(</w:t>
            </w:r>
            <w:r w:rsidR="00A52B84">
              <w:rPr>
                <w:rFonts w:ascii="Times New Roman" w:hAnsi="Times New Roman" w:cs="Times New Roman"/>
                <w:b/>
                <w:bCs/>
              </w:rPr>
              <w:t>f</w:t>
            </w:r>
            <w:r w:rsidRPr="00532F73">
              <w:rPr>
                <w:rFonts w:ascii="Times New Roman" w:hAnsi="Times New Roman" w:cs="Times New Roman"/>
                <w:b/>
                <w:bCs/>
              </w:rPr>
              <w:t xml:space="preserve">irst </w:t>
            </w:r>
            <w:r w:rsidR="00A52B84">
              <w:rPr>
                <w:rFonts w:ascii="Times New Roman" w:hAnsi="Times New Roman" w:cs="Times New Roman"/>
                <w:b/>
                <w:bCs/>
              </w:rPr>
              <w:t>e</w:t>
            </w:r>
            <w:r w:rsidRPr="00532F73">
              <w:rPr>
                <w:rFonts w:ascii="Times New Roman" w:hAnsi="Times New Roman" w:cs="Times New Roman"/>
                <w:b/>
                <w:bCs/>
              </w:rPr>
              <w:t xml:space="preserve">ye) </w:t>
            </w:r>
          </w:p>
          <w:p w14:paraId="2254E2F0" w14:textId="1E6A4122" w:rsidR="00171E64" w:rsidRPr="00A27D89" w:rsidRDefault="00171E64" w:rsidP="00957DE1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2F73">
              <w:rPr>
                <w:rFonts w:ascii="Times New Roman" w:hAnsi="Times New Roman" w:cs="Times New Roman"/>
                <w:b/>
                <w:bCs/>
              </w:rPr>
              <w:t>(</w:t>
            </w:r>
            <w:r w:rsidRPr="00CD0366">
              <w:rPr>
                <w:rFonts w:ascii="Times New Roman" w:hAnsi="Times New Roman" w:cs="Times New Roman"/>
                <w:b/>
                <w:bCs/>
                <w:i/>
                <w:iCs/>
              </w:rPr>
              <w:t>N</w:t>
            </w:r>
            <w:r w:rsidRPr="00532F73">
              <w:rPr>
                <w:rFonts w:ascii="Times New Roman" w:hAnsi="Times New Roman" w:cs="Times New Roman"/>
                <w:b/>
                <w:bCs/>
              </w:rPr>
              <w:t xml:space="preserve"> = 45)</w:t>
            </w:r>
          </w:p>
        </w:tc>
        <w:tc>
          <w:tcPr>
            <w:tcW w:w="202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79C99C5" w14:textId="45087BAF" w:rsidR="00171E64" w:rsidRDefault="00171E64" w:rsidP="00957DE1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2F73">
              <w:rPr>
                <w:rFonts w:ascii="Times New Roman" w:hAnsi="Times New Roman" w:cs="Times New Roman"/>
                <w:b/>
                <w:bCs/>
              </w:rPr>
              <w:t xml:space="preserve">Bilateral </w:t>
            </w:r>
            <w:r w:rsidR="00A52B84">
              <w:rPr>
                <w:rFonts w:ascii="Times New Roman" w:hAnsi="Times New Roman" w:cs="Times New Roman"/>
                <w:b/>
                <w:bCs/>
              </w:rPr>
              <w:t xml:space="preserve">treatment </w:t>
            </w:r>
            <w:r w:rsidRPr="00532F73">
              <w:rPr>
                <w:rFonts w:ascii="Times New Roman" w:hAnsi="Times New Roman" w:cs="Times New Roman"/>
                <w:b/>
                <w:bCs/>
              </w:rPr>
              <w:t>at index</w:t>
            </w:r>
          </w:p>
          <w:p w14:paraId="2D92D5C0" w14:textId="7DC4172B" w:rsidR="00171E64" w:rsidRPr="00A27D89" w:rsidRDefault="00171E64" w:rsidP="00957DE1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2F73">
              <w:rPr>
                <w:rFonts w:ascii="Times New Roman" w:hAnsi="Times New Roman" w:cs="Times New Roman"/>
                <w:b/>
                <w:bCs/>
              </w:rPr>
              <w:t>(</w:t>
            </w:r>
            <w:r w:rsidRPr="00CD0366">
              <w:rPr>
                <w:rFonts w:ascii="Times New Roman" w:hAnsi="Times New Roman" w:cs="Times New Roman"/>
                <w:b/>
                <w:bCs/>
                <w:i/>
                <w:iCs/>
              </w:rPr>
              <w:t>N</w:t>
            </w:r>
            <w:r w:rsidRPr="00532F73">
              <w:rPr>
                <w:rFonts w:ascii="Times New Roman" w:hAnsi="Times New Roman" w:cs="Times New Roman"/>
                <w:b/>
                <w:bCs/>
              </w:rPr>
              <w:t xml:space="preserve"> = 155)</w:t>
            </w:r>
          </w:p>
        </w:tc>
      </w:tr>
      <w:tr w:rsidR="00171E64" w:rsidRPr="00A27D89" w14:paraId="51419F30" w14:textId="77777777" w:rsidTr="00A966A7">
        <w:trPr>
          <w:trHeight w:val="300"/>
        </w:trPr>
        <w:tc>
          <w:tcPr>
            <w:tcW w:w="3409" w:type="dxa"/>
            <w:tcBorders>
              <w:top w:val="single" w:sz="4" w:space="0" w:color="auto"/>
            </w:tcBorders>
            <w:noWrap/>
            <w:hideMark/>
          </w:tcPr>
          <w:p w14:paraId="3CCEC76C" w14:textId="4B9287BF" w:rsidR="00171E64" w:rsidRPr="00A27D89" w:rsidRDefault="00171E64" w:rsidP="00957DE1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A27D89">
              <w:rPr>
                <w:rFonts w:ascii="Times New Roman" w:hAnsi="Times New Roman" w:cs="Times New Roman"/>
                <w:b/>
                <w:bCs/>
              </w:rPr>
              <w:t>Month</w:t>
            </w:r>
            <w:r>
              <w:rPr>
                <w:rFonts w:ascii="Times New Roman" w:hAnsi="Times New Roman" w:cs="Times New Roman"/>
                <w:b/>
                <w:bCs/>
              </w:rPr>
              <w:t>s 0–</w:t>
            </w:r>
            <w:r w:rsidRPr="00A27D89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024" w:type="dxa"/>
            <w:tcBorders>
              <w:top w:val="single" w:sz="4" w:space="0" w:color="auto"/>
            </w:tcBorders>
            <w:noWrap/>
            <w:hideMark/>
          </w:tcPr>
          <w:p w14:paraId="23C9F37E" w14:textId="77777777" w:rsidR="00171E64" w:rsidRPr="00A27D89" w:rsidRDefault="00171E64" w:rsidP="00957DE1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tcBorders>
              <w:top w:val="single" w:sz="4" w:space="0" w:color="auto"/>
            </w:tcBorders>
            <w:noWrap/>
            <w:hideMark/>
          </w:tcPr>
          <w:p w14:paraId="158EDEF3" w14:textId="77777777" w:rsidR="00171E64" w:rsidRPr="00A27D89" w:rsidRDefault="00171E64" w:rsidP="00957DE1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tcBorders>
              <w:top w:val="single" w:sz="4" w:space="0" w:color="auto"/>
            </w:tcBorders>
            <w:noWrap/>
            <w:hideMark/>
          </w:tcPr>
          <w:p w14:paraId="250BD045" w14:textId="77777777" w:rsidR="00171E64" w:rsidRPr="00A27D89" w:rsidRDefault="00171E64" w:rsidP="00957DE1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171E64" w:rsidRPr="00A27D89" w14:paraId="1DADEF55" w14:textId="77777777" w:rsidTr="00A966A7">
        <w:trPr>
          <w:trHeight w:val="300"/>
        </w:trPr>
        <w:tc>
          <w:tcPr>
            <w:tcW w:w="3409" w:type="dxa"/>
          </w:tcPr>
          <w:p w14:paraId="3E29B1E9" w14:textId="710422B4" w:rsidR="00171E64" w:rsidRPr="00A27D89" w:rsidRDefault="00171E64" w:rsidP="00957DE1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27D89">
              <w:rPr>
                <w:rFonts w:ascii="Times New Roman" w:hAnsi="Times New Roman" w:cs="Times New Roman"/>
              </w:rPr>
              <w:t>Number of injection</w:t>
            </w:r>
            <w:r w:rsidR="00A52B84">
              <w:rPr>
                <w:rFonts w:ascii="Times New Roman" w:hAnsi="Times New Roman" w:cs="Times New Roman"/>
              </w:rPr>
              <w:t xml:space="preserve"> visits</w:t>
            </w:r>
          </w:p>
        </w:tc>
        <w:tc>
          <w:tcPr>
            <w:tcW w:w="2024" w:type="dxa"/>
            <w:noWrap/>
          </w:tcPr>
          <w:p w14:paraId="3992C15B" w14:textId="77777777" w:rsidR="00171E64" w:rsidRPr="00A27D89" w:rsidRDefault="00171E64" w:rsidP="00957DE1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noWrap/>
          </w:tcPr>
          <w:p w14:paraId="4E108FB5" w14:textId="77777777" w:rsidR="00171E64" w:rsidRPr="00A27D89" w:rsidRDefault="00171E64" w:rsidP="00957DE1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noWrap/>
          </w:tcPr>
          <w:p w14:paraId="6C65EFD0" w14:textId="77777777" w:rsidR="00171E64" w:rsidRPr="00A27D89" w:rsidRDefault="00171E64" w:rsidP="00957DE1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</w:tr>
      <w:tr w:rsidR="00171E64" w:rsidRPr="00A27D89" w14:paraId="46099965" w14:textId="77777777" w:rsidTr="00A966A7">
        <w:trPr>
          <w:trHeight w:val="300"/>
        </w:trPr>
        <w:tc>
          <w:tcPr>
            <w:tcW w:w="3409" w:type="dxa"/>
          </w:tcPr>
          <w:p w14:paraId="5D84D026" w14:textId="00549BF5" w:rsidR="00171E64" w:rsidRPr="00A27D89" w:rsidRDefault="00A966A7" w:rsidP="00957DE1">
            <w:pPr>
              <w:spacing w:line="480" w:lineRule="auto"/>
              <w:ind w:lef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Total n</w:t>
            </w:r>
            <w:r w:rsidR="00171E64" w:rsidRPr="00A27D89">
              <w:rPr>
                <w:rFonts w:ascii="Times New Roman" w:hAnsi="Times New Roman" w:cs="Times New Roman"/>
              </w:rPr>
              <w:t>umber of injections</w:t>
            </w:r>
          </w:p>
        </w:tc>
        <w:tc>
          <w:tcPr>
            <w:tcW w:w="2024" w:type="dxa"/>
            <w:noWrap/>
            <w:hideMark/>
          </w:tcPr>
          <w:p w14:paraId="5E3E44E3" w14:textId="77777777" w:rsidR="00171E64" w:rsidRPr="00A27D89" w:rsidRDefault="00171E64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27D89">
              <w:rPr>
                <w:rFonts w:ascii="Times New Roman" w:hAnsi="Times New Roman" w:cs="Times New Roman"/>
              </w:rPr>
              <w:t>2061</w:t>
            </w:r>
          </w:p>
        </w:tc>
        <w:tc>
          <w:tcPr>
            <w:tcW w:w="2025" w:type="dxa"/>
            <w:noWrap/>
            <w:hideMark/>
          </w:tcPr>
          <w:p w14:paraId="15E5900F" w14:textId="77777777" w:rsidR="00171E64" w:rsidRPr="00A27D89" w:rsidRDefault="00171E64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27D89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2025" w:type="dxa"/>
            <w:noWrap/>
            <w:hideMark/>
          </w:tcPr>
          <w:p w14:paraId="22D44FE4" w14:textId="77777777" w:rsidR="00171E64" w:rsidRPr="00A27D89" w:rsidRDefault="00171E64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27D89">
              <w:rPr>
                <w:rFonts w:ascii="Times New Roman" w:hAnsi="Times New Roman" w:cs="Times New Roman"/>
              </w:rPr>
              <w:t>844</w:t>
            </w:r>
          </w:p>
        </w:tc>
      </w:tr>
      <w:tr w:rsidR="00171E64" w:rsidRPr="00A27D89" w14:paraId="5E64F9BF" w14:textId="77777777" w:rsidTr="00A966A7">
        <w:trPr>
          <w:trHeight w:val="300"/>
        </w:trPr>
        <w:tc>
          <w:tcPr>
            <w:tcW w:w="3409" w:type="dxa"/>
            <w:hideMark/>
          </w:tcPr>
          <w:p w14:paraId="794EA10A" w14:textId="48EFC8D7" w:rsidR="00171E64" w:rsidRPr="00A27D89" w:rsidRDefault="000D496E" w:rsidP="00957DE1">
            <w:pPr>
              <w:spacing w:line="480" w:lineRule="auto"/>
              <w:ind w:lef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injections per patient eye,</w:t>
            </w:r>
            <w:r w:rsidR="00171E64" w:rsidRPr="00A27D8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mean </w:t>
            </w:r>
            <w:r w:rsidR="00171E64" w:rsidRPr="00A27D89">
              <w:rPr>
                <w:rFonts w:ascii="Times New Roman" w:hAnsi="Times New Roman" w:cs="Times New Roman"/>
              </w:rPr>
              <w:t>(SD)</w:t>
            </w:r>
          </w:p>
        </w:tc>
        <w:tc>
          <w:tcPr>
            <w:tcW w:w="2024" w:type="dxa"/>
            <w:noWrap/>
            <w:hideMark/>
          </w:tcPr>
          <w:p w14:paraId="7D5DD818" w14:textId="77777777" w:rsidR="00171E64" w:rsidRPr="00A27D89" w:rsidRDefault="00171E64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27D89">
              <w:rPr>
                <w:rFonts w:ascii="Times New Roman" w:hAnsi="Times New Roman" w:cs="Times New Roman"/>
              </w:rPr>
              <w:t>3.1 (0.6)</w:t>
            </w:r>
          </w:p>
        </w:tc>
        <w:tc>
          <w:tcPr>
            <w:tcW w:w="2025" w:type="dxa"/>
            <w:noWrap/>
            <w:hideMark/>
          </w:tcPr>
          <w:p w14:paraId="14380D1A" w14:textId="757DC6AB" w:rsidR="00171E64" w:rsidRPr="00A27D89" w:rsidRDefault="00171E64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27D89">
              <w:rPr>
                <w:rFonts w:ascii="Times New Roman" w:hAnsi="Times New Roman" w:cs="Times New Roman"/>
              </w:rPr>
              <w:t>3</w:t>
            </w:r>
            <w:r w:rsidR="00500E31">
              <w:rPr>
                <w:rFonts w:ascii="Times New Roman" w:hAnsi="Times New Roman" w:cs="Times New Roman"/>
              </w:rPr>
              <w:t>.0</w:t>
            </w:r>
            <w:r w:rsidRPr="00A27D89">
              <w:rPr>
                <w:rFonts w:ascii="Times New Roman" w:hAnsi="Times New Roman" w:cs="Times New Roman"/>
              </w:rPr>
              <w:t xml:space="preserve"> (0.7)</w:t>
            </w:r>
          </w:p>
        </w:tc>
        <w:tc>
          <w:tcPr>
            <w:tcW w:w="2025" w:type="dxa"/>
            <w:noWrap/>
            <w:hideMark/>
          </w:tcPr>
          <w:p w14:paraId="455B6600" w14:textId="77777777" w:rsidR="00171E64" w:rsidRPr="00A27D89" w:rsidRDefault="00171E64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27D89">
              <w:rPr>
                <w:rFonts w:ascii="Times New Roman" w:hAnsi="Times New Roman" w:cs="Times New Roman"/>
              </w:rPr>
              <w:t>3.1 (0.7)</w:t>
            </w:r>
          </w:p>
        </w:tc>
      </w:tr>
      <w:tr w:rsidR="00171E64" w:rsidRPr="00A27D89" w14:paraId="57E31EB6" w14:textId="77777777" w:rsidTr="00A966A7">
        <w:trPr>
          <w:trHeight w:val="300"/>
        </w:trPr>
        <w:tc>
          <w:tcPr>
            <w:tcW w:w="3409" w:type="dxa"/>
          </w:tcPr>
          <w:p w14:paraId="77B79486" w14:textId="31F8BAD9" w:rsidR="00171E64" w:rsidRPr="00A27D89" w:rsidRDefault="00171E64" w:rsidP="00957DE1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27D89">
              <w:rPr>
                <w:rFonts w:ascii="Times New Roman" w:hAnsi="Times New Roman" w:cs="Times New Roman"/>
              </w:rPr>
              <w:t>Number of injection</w:t>
            </w:r>
            <w:r w:rsidR="000D496E">
              <w:rPr>
                <w:rFonts w:ascii="Times New Roman" w:hAnsi="Times New Roman" w:cs="Times New Roman"/>
              </w:rPr>
              <w:t>-free</w:t>
            </w:r>
            <w:r w:rsidRPr="00A27D89">
              <w:rPr>
                <w:rFonts w:ascii="Times New Roman" w:hAnsi="Times New Roman" w:cs="Times New Roman"/>
              </w:rPr>
              <w:t xml:space="preserve"> visits</w:t>
            </w:r>
          </w:p>
        </w:tc>
        <w:tc>
          <w:tcPr>
            <w:tcW w:w="2024" w:type="dxa"/>
            <w:noWrap/>
          </w:tcPr>
          <w:p w14:paraId="538C3CAC" w14:textId="77777777" w:rsidR="00171E64" w:rsidRPr="00A27D89" w:rsidRDefault="00171E64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noWrap/>
          </w:tcPr>
          <w:p w14:paraId="46006C8C" w14:textId="77777777" w:rsidR="00171E64" w:rsidRPr="00A27D89" w:rsidRDefault="00171E64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noWrap/>
          </w:tcPr>
          <w:p w14:paraId="19511D70" w14:textId="77777777" w:rsidR="00171E64" w:rsidRPr="00A27D89" w:rsidRDefault="00171E64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1E64" w:rsidRPr="00A27D89" w14:paraId="0F1EC129" w14:textId="77777777" w:rsidTr="00A966A7">
        <w:trPr>
          <w:trHeight w:val="300"/>
        </w:trPr>
        <w:tc>
          <w:tcPr>
            <w:tcW w:w="3409" w:type="dxa"/>
            <w:hideMark/>
          </w:tcPr>
          <w:p w14:paraId="62CDF5DE" w14:textId="65D514F7" w:rsidR="00171E64" w:rsidRPr="00A27D89" w:rsidRDefault="00A966A7" w:rsidP="00957DE1">
            <w:pPr>
              <w:spacing w:line="480" w:lineRule="auto"/>
              <w:ind w:lef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Total n</w:t>
            </w:r>
            <w:r w:rsidR="00171E64" w:rsidRPr="00A27D89">
              <w:rPr>
                <w:rFonts w:ascii="Times New Roman" w:hAnsi="Times New Roman" w:cs="Times New Roman"/>
              </w:rPr>
              <w:t xml:space="preserve">umber of </w:t>
            </w:r>
            <w:r w:rsidRPr="00A27D89">
              <w:rPr>
                <w:rFonts w:ascii="Times New Roman" w:hAnsi="Times New Roman" w:cs="Times New Roman"/>
              </w:rPr>
              <w:t>injection</w:t>
            </w:r>
            <w:r>
              <w:rPr>
                <w:rFonts w:ascii="Times New Roman" w:hAnsi="Times New Roman" w:cs="Times New Roman"/>
              </w:rPr>
              <w:t>-free</w:t>
            </w:r>
            <w:r w:rsidRPr="00A27D8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visits</w:t>
            </w:r>
          </w:p>
        </w:tc>
        <w:tc>
          <w:tcPr>
            <w:tcW w:w="2024" w:type="dxa"/>
            <w:noWrap/>
            <w:hideMark/>
          </w:tcPr>
          <w:p w14:paraId="41B99B43" w14:textId="77777777" w:rsidR="00171E64" w:rsidRPr="00A27D89" w:rsidRDefault="00171E64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27D89">
              <w:rPr>
                <w:rFonts w:ascii="Times New Roman" w:hAnsi="Times New Roman" w:cs="Times New Roman"/>
              </w:rPr>
              <w:t>569</w:t>
            </w:r>
          </w:p>
        </w:tc>
        <w:tc>
          <w:tcPr>
            <w:tcW w:w="2025" w:type="dxa"/>
            <w:noWrap/>
            <w:hideMark/>
          </w:tcPr>
          <w:p w14:paraId="0886276B" w14:textId="77777777" w:rsidR="00171E64" w:rsidRPr="00A27D89" w:rsidRDefault="00171E64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27D8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025" w:type="dxa"/>
            <w:noWrap/>
            <w:hideMark/>
          </w:tcPr>
          <w:p w14:paraId="1DA2F1B0" w14:textId="77777777" w:rsidR="00171E64" w:rsidRPr="00A27D89" w:rsidRDefault="00171E64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27D89">
              <w:rPr>
                <w:rFonts w:ascii="Times New Roman" w:hAnsi="Times New Roman" w:cs="Times New Roman"/>
              </w:rPr>
              <w:t>426</w:t>
            </w:r>
          </w:p>
        </w:tc>
      </w:tr>
      <w:tr w:rsidR="00171E64" w:rsidRPr="00A27D89" w14:paraId="71A4D618" w14:textId="77777777" w:rsidTr="00A966A7">
        <w:trPr>
          <w:trHeight w:val="300"/>
        </w:trPr>
        <w:tc>
          <w:tcPr>
            <w:tcW w:w="3409" w:type="dxa"/>
            <w:hideMark/>
          </w:tcPr>
          <w:p w14:paraId="29E4FBAA" w14:textId="3FEB64A8" w:rsidR="00171E64" w:rsidRPr="00A27D89" w:rsidRDefault="00A966A7" w:rsidP="00957DE1">
            <w:pPr>
              <w:spacing w:line="480" w:lineRule="auto"/>
              <w:ind w:lef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injection-free visits per patient eye, m</w:t>
            </w:r>
            <w:r w:rsidR="00171E64" w:rsidRPr="00A27D89">
              <w:rPr>
                <w:rFonts w:ascii="Times New Roman" w:hAnsi="Times New Roman" w:cs="Times New Roman"/>
              </w:rPr>
              <w:t>ean (SD)</w:t>
            </w:r>
          </w:p>
        </w:tc>
        <w:tc>
          <w:tcPr>
            <w:tcW w:w="2024" w:type="dxa"/>
            <w:noWrap/>
            <w:hideMark/>
          </w:tcPr>
          <w:p w14:paraId="5FBC1647" w14:textId="77777777" w:rsidR="00171E64" w:rsidRPr="00A27D89" w:rsidRDefault="00171E64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27D89">
              <w:rPr>
                <w:rFonts w:ascii="Times New Roman" w:hAnsi="Times New Roman" w:cs="Times New Roman"/>
              </w:rPr>
              <w:t>0.9 (1.2)</w:t>
            </w:r>
          </w:p>
        </w:tc>
        <w:tc>
          <w:tcPr>
            <w:tcW w:w="2025" w:type="dxa"/>
            <w:noWrap/>
            <w:hideMark/>
          </w:tcPr>
          <w:p w14:paraId="4DAF8F7D" w14:textId="77777777" w:rsidR="00171E64" w:rsidRPr="00A27D89" w:rsidRDefault="00171E64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27D89">
              <w:rPr>
                <w:rFonts w:ascii="Times New Roman" w:hAnsi="Times New Roman" w:cs="Times New Roman"/>
              </w:rPr>
              <w:t>0.4 (0.6)</w:t>
            </w:r>
          </w:p>
        </w:tc>
        <w:tc>
          <w:tcPr>
            <w:tcW w:w="2025" w:type="dxa"/>
            <w:noWrap/>
            <w:hideMark/>
          </w:tcPr>
          <w:p w14:paraId="63208540" w14:textId="77777777" w:rsidR="00171E64" w:rsidRPr="00A27D89" w:rsidRDefault="00171E64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27D89">
              <w:rPr>
                <w:rFonts w:ascii="Times New Roman" w:hAnsi="Times New Roman" w:cs="Times New Roman"/>
              </w:rPr>
              <w:t>1.6 (1.5)</w:t>
            </w:r>
          </w:p>
        </w:tc>
      </w:tr>
      <w:tr w:rsidR="00171E64" w:rsidRPr="00A27D89" w14:paraId="743D318C" w14:textId="77777777" w:rsidTr="00A966A7">
        <w:trPr>
          <w:trHeight w:val="300"/>
        </w:trPr>
        <w:tc>
          <w:tcPr>
            <w:tcW w:w="3409" w:type="dxa"/>
          </w:tcPr>
          <w:p w14:paraId="36D0D14F" w14:textId="22518F79" w:rsidR="00171E64" w:rsidRPr="00A27D89" w:rsidRDefault="00171E64" w:rsidP="00957DE1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27D89">
              <w:rPr>
                <w:rFonts w:ascii="Times New Roman" w:hAnsi="Times New Roman" w:cs="Times New Roman"/>
              </w:rPr>
              <w:t>Number of total visits</w:t>
            </w:r>
          </w:p>
        </w:tc>
        <w:tc>
          <w:tcPr>
            <w:tcW w:w="2024" w:type="dxa"/>
            <w:noWrap/>
          </w:tcPr>
          <w:p w14:paraId="41100214" w14:textId="77777777" w:rsidR="00171E64" w:rsidRPr="00A27D89" w:rsidRDefault="00171E64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noWrap/>
          </w:tcPr>
          <w:p w14:paraId="1E2CA28B" w14:textId="77777777" w:rsidR="00171E64" w:rsidRPr="00A27D89" w:rsidRDefault="00171E64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noWrap/>
          </w:tcPr>
          <w:p w14:paraId="316469D7" w14:textId="77777777" w:rsidR="00171E64" w:rsidRPr="00A27D89" w:rsidRDefault="00171E64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1E64" w:rsidRPr="00A27D89" w14:paraId="31D4ED1A" w14:textId="77777777" w:rsidTr="00A966A7">
        <w:trPr>
          <w:trHeight w:val="300"/>
        </w:trPr>
        <w:tc>
          <w:tcPr>
            <w:tcW w:w="3409" w:type="dxa"/>
            <w:tcBorders>
              <w:bottom w:val="nil"/>
            </w:tcBorders>
            <w:hideMark/>
          </w:tcPr>
          <w:p w14:paraId="5BB63B7F" w14:textId="55C00EF3" w:rsidR="00171E64" w:rsidRPr="00A27D89" w:rsidRDefault="00A966A7" w:rsidP="00957DE1">
            <w:pPr>
              <w:spacing w:line="480" w:lineRule="auto"/>
              <w:ind w:lef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Total n</w:t>
            </w:r>
            <w:r w:rsidRPr="00A27D89">
              <w:rPr>
                <w:rFonts w:ascii="Times New Roman" w:hAnsi="Times New Roman" w:cs="Times New Roman"/>
              </w:rPr>
              <w:t xml:space="preserve">umber of </w:t>
            </w:r>
            <w:r>
              <w:rPr>
                <w:rFonts w:ascii="Times New Roman" w:hAnsi="Times New Roman" w:cs="Times New Roman"/>
              </w:rPr>
              <w:t>visits</w:t>
            </w:r>
          </w:p>
        </w:tc>
        <w:tc>
          <w:tcPr>
            <w:tcW w:w="2024" w:type="dxa"/>
            <w:tcBorders>
              <w:bottom w:val="nil"/>
            </w:tcBorders>
            <w:noWrap/>
            <w:hideMark/>
          </w:tcPr>
          <w:p w14:paraId="4396840F" w14:textId="77777777" w:rsidR="00171E64" w:rsidRPr="00A27D89" w:rsidRDefault="00171E64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27D89">
              <w:rPr>
                <w:rFonts w:ascii="Times New Roman" w:hAnsi="Times New Roman" w:cs="Times New Roman"/>
              </w:rPr>
              <w:t>2630</w:t>
            </w:r>
          </w:p>
        </w:tc>
        <w:tc>
          <w:tcPr>
            <w:tcW w:w="2025" w:type="dxa"/>
            <w:tcBorders>
              <w:bottom w:val="nil"/>
            </w:tcBorders>
            <w:noWrap/>
            <w:hideMark/>
          </w:tcPr>
          <w:p w14:paraId="00550DE4" w14:textId="77777777" w:rsidR="00171E64" w:rsidRPr="00A27D89" w:rsidRDefault="00171E64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27D89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2025" w:type="dxa"/>
            <w:tcBorders>
              <w:bottom w:val="nil"/>
            </w:tcBorders>
            <w:noWrap/>
            <w:hideMark/>
          </w:tcPr>
          <w:p w14:paraId="5A02A085" w14:textId="77777777" w:rsidR="00171E64" w:rsidRPr="00A27D89" w:rsidRDefault="00171E64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27D89">
              <w:rPr>
                <w:rFonts w:ascii="Times New Roman" w:hAnsi="Times New Roman" w:cs="Times New Roman"/>
              </w:rPr>
              <w:t>1270</w:t>
            </w:r>
          </w:p>
        </w:tc>
      </w:tr>
      <w:tr w:rsidR="00171E64" w:rsidRPr="00A27D89" w14:paraId="0B14CC42" w14:textId="77777777" w:rsidTr="00A966A7">
        <w:trPr>
          <w:trHeight w:val="300"/>
        </w:trPr>
        <w:tc>
          <w:tcPr>
            <w:tcW w:w="3409" w:type="dxa"/>
            <w:tcBorders>
              <w:top w:val="nil"/>
              <w:bottom w:val="single" w:sz="4" w:space="0" w:color="auto"/>
            </w:tcBorders>
            <w:hideMark/>
          </w:tcPr>
          <w:p w14:paraId="5098DE0E" w14:textId="68A486FB" w:rsidR="00171E64" w:rsidRPr="00A27D89" w:rsidRDefault="00A966A7" w:rsidP="00957DE1">
            <w:pPr>
              <w:spacing w:line="480" w:lineRule="auto"/>
              <w:ind w:lef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total visits per patient eye, m</w:t>
            </w:r>
            <w:r w:rsidRPr="00A27D89">
              <w:rPr>
                <w:rFonts w:ascii="Times New Roman" w:hAnsi="Times New Roman" w:cs="Times New Roman"/>
              </w:rPr>
              <w:t>ean (SD)</w:t>
            </w:r>
          </w:p>
        </w:tc>
        <w:tc>
          <w:tcPr>
            <w:tcW w:w="2024" w:type="dxa"/>
            <w:tcBorders>
              <w:top w:val="nil"/>
              <w:bottom w:val="single" w:sz="4" w:space="0" w:color="auto"/>
            </w:tcBorders>
            <w:noWrap/>
            <w:hideMark/>
          </w:tcPr>
          <w:p w14:paraId="6C291CC5" w14:textId="07A7C526" w:rsidR="00171E64" w:rsidRPr="00A27D89" w:rsidRDefault="00171E64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500E31">
              <w:rPr>
                <w:rFonts w:ascii="Times New Roman" w:hAnsi="Times New Roman" w:cs="Times New Roman"/>
              </w:rPr>
              <w:t>4</w:t>
            </w:r>
            <w:r w:rsidR="00500E31">
              <w:rPr>
                <w:rFonts w:ascii="Times New Roman" w:hAnsi="Times New Roman" w:cs="Times New Roman"/>
              </w:rPr>
              <w:t>.0</w:t>
            </w:r>
            <w:r w:rsidRPr="00A27D89">
              <w:rPr>
                <w:rFonts w:ascii="Times New Roman" w:hAnsi="Times New Roman" w:cs="Times New Roman"/>
              </w:rPr>
              <w:t xml:space="preserve"> (1.4)</w:t>
            </w:r>
          </w:p>
        </w:tc>
        <w:tc>
          <w:tcPr>
            <w:tcW w:w="2025" w:type="dxa"/>
            <w:tcBorders>
              <w:top w:val="nil"/>
              <w:bottom w:val="single" w:sz="4" w:space="0" w:color="auto"/>
            </w:tcBorders>
            <w:noWrap/>
            <w:hideMark/>
          </w:tcPr>
          <w:p w14:paraId="00419CA5" w14:textId="77777777" w:rsidR="00171E64" w:rsidRPr="00A27D89" w:rsidRDefault="00171E64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27D89">
              <w:rPr>
                <w:rFonts w:ascii="Times New Roman" w:hAnsi="Times New Roman" w:cs="Times New Roman"/>
              </w:rPr>
              <w:t>3.4 (1)</w:t>
            </w:r>
          </w:p>
        </w:tc>
        <w:tc>
          <w:tcPr>
            <w:tcW w:w="2025" w:type="dxa"/>
            <w:tcBorders>
              <w:top w:val="nil"/>
              <w:bottom w:val="single" w:sz="4" w:space="0" w:color="auto"/>
            </w:tcBorders>
            <w:noWrap/>
            <w:hideMark/>
          </w:tcPr>
          <w:p w14:paraId="702308C8" w14:textId="77777777" w:rsidR="00171E64" w:rsidRPr="00A27D89" w:rsidRDefault="00171E64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27D89">
              <w:rPr>
                <w:rFonts w:ascii="Times New Roman" w:hAnsi="Times New Roman" w:cs="Times New Roman"/>
              </w:rPr>
              <w:t>4.7 (1.7)</w:t>
            </w:r>
          </w:p>
        </w:tc>
      </w:tr>
      <w:tr w:rsidR="00171E64" w:rsidRPr="00A27D89" w14:paraId="6F43814A" w14:textId="77777777" w:rsidTr="00A966A7">
        <w:trPr>
          <w:trHeight w:val="300"/>
        </w:trPr>
        <w:tc>
          <w:tcPr>
            <w:tcW w:w="3409" w:type="dxa"/>
            <w:tcBorders>
              <w:top w:val="single" w:sz="4" w:space="0" w:color="auto"/>
            </w:tcBorders>
            <w:noWrap/>
            <w:hideMark/>
          </w:tcPr>
          <w:p w14:paraId="37ECBB8C" w14:textId="526033D3" w:rsidR="00171E64" w:rsidRPr="00A27D89" w:rsidRDefault="00171E64" w:rsidP="00957DE1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A27D89">
              <w:rPr>
                <w:rFonts w:ascii="Times New Roman" w:hAnsi="Times New Roman" w:cs="Times New Roman"/>
                <w:b/>
                <w:bCs/>
              </w:rPr>
              <w:t>Month</w:t>
            </w:r>
            <w:r>
              <w:rPr>
                <w:rFonts w:ascii="Times New Roman" w:hAnsi="Times New Roman" w:cs="Times New Roman"/>
                <w:b/>
                <w:bCs/>
              </w:rPr>
              <w:t>s</w:t>
            </w:r>
            <w:r w:rsidRPr="00A27D89">
              <w:rPr>
                <w:rFonts w:ascii="Times New Roman" w:hAnsi="Times New Roman" w:cs="Times New Roman"/>
                <w:b/>
                <w:bCs/>
              </w:rPr>
              <w:t xml:space="preserve"> 3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A27D89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2024" w:type="dxa"/>
            <w:tcBorders>
              <w:top w:val="single" w:sz="4" w:space="0" w:color="auto"/>
            </w:tcBorders>
            <w:noWrap/>
            <w:hideMark/>
          </w:tcPr>
          <w:p w14:paraId="2C6AC325" w14:textId="2D282199" w:rsidR="00171E64" w:rsidRPr="00A27D89" w:rsidRDefault="00171E64" w:rsidP="00957DE1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25" w:type="dxa"/>
            <w:tcBorders>
              <w:top w:val="single" w:sz="4" w:space="0" w:color="auto"/>
            </w:tcBorders>
            <w:noWrap/>
            <w:hideMark/>
          </w:tcPr>
          <w:p w14:paraId="16CD32C4" w14:textId="779DACBE" w:rsidR="00171E64" w:rsidRPr="00A27D89" w:rsidRDefault="00171E64" w:rsidP="00957DE1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25" w:type="dxa"/>
            <w:tcBorders>
              <w:top w:val="single" w:sz="4" w:space="0" w:color="auto"/>
            </w:tcBorders>
            <w:noWrap/>
            <w:hideMark/>
          </w:tcPr>
          <w:p w14:paraId="59215840" w14:textId="76F8DDC5" w:rsidR="00171E64" w:rsidRPr="00A27D89" w:rsidRDefault="00171E64" w:rsidP="00957DE1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966A7" w:rsidRPr="00A27D89" w14:paraId="2726F329" w14:textId="77777777" w:rsidTr="00A966A7">
        <w:trPr>
          <w:trHeight w:val="300"/>
        </w:trPr>
        <w:tc>
          <w:tcPr>
            <w:tcW w:w="3409" w:type="dxa"/>
          </w:tcPr>
          <w:p w14:paraId="0489E1B0" w14:textId="57EB4122" w:rsidR="00A966A7" w:rsidRPr="00A27D89" w:rsidRDefault="00A966A7" w:rsidP="00957DE1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27D89">
              <w:rPr>
                <w:rFonts w:ascii="Times New Roman" w:hAnsi="Times New Roman" w:cs="Times New Roman"/>
              </w:rPr>
              <w:t>Number of injection</w:t>
            </w:r>
            <w:r>
              <w:rPr>
                <w:rFonts w:ascii="Times New Roman" w:hAnsi="Times New Roman" w:cs="Times New Roman"/>
              </w:rPr>
              <w:t xml:space="preserve"> visits</w:t>
            </w:r>
          </w:p>
        </w:tc>
        <w:tc>
          <w:tcPr>
            <w:tcW w:w="2024" w:type="dxa"/>
            <w:noWrap/>
          </w:tcPr>
          <w:p w14:paraId="7EECAAC6" w14:textId="77777777" w:rsidR="00A966A7" w:rsidRPr="00A27D89" w:rsidRDefault="00A966A7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noWrap/>
          </w:tcPr>
          <w:p w14:paraId="586059AD" w14:textId="77777777" w:rsidR="00A966A7" w:rsidRPr="00A27D89" w:rsidRDefault="00A966A7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noWrap/>
          </w:tcPr>
          <w:p w14:paraId="035D237C" w14:textId="77777777" w:rsidR="00A966A7" w:rsidRPr="00A27D89" w:rsidRDefault="00A966A7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66A7" w:rsidRPr="00A27D89" w14:paraId="0D8D44C1" w14:textId="77777777" w:rsidTr="00A966A7">
        <w:trPr>
          <w:trHeight w:val="300"/>
        </w:trPr>
        <w:tc>
          <w:tcPr>
            <w:tcW w:w="3409" w:type="dxa"/>
          </w:tcPr>
          <w:p w14:paraId="0BC3DF42" w14:textId="52BBFF81" w:rsidR="00A966A7" w:rsidRPr="00A27D89" w:rsidRDefault="00A966A7" w:rsidP="00957DE1">
            <w:pPr>
              <w:spacing w:line="480" w:lineRule="auto"/>
              <w:ind w:lef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Total n</w:t>
            </w:r>
            <w:r w:rsidRPr="00A27D89">
              <w:rPr>
                <w:rFonts w:ascii="Times New Roman" w:hAnsi="Times New Roman" w:cs="Times New Roman"/>
              </w:rPr>
              <w:t>umber of injections</w:t>
            </w:r>
          </w:p>
        </w:tc>
        <w:tc>
          <w:tcPr>
            <w:tcW w:w="2024" w:type="dxa"/>
            <w:noWrap/>
            <w:hideMark/>
          </w:tcPr>
          <w:p w14:paraId="07D9526B" w14:textId="77777777" w:rsidR="00A966A7" w:rsidRPr="00A27D89" w:rsidRDefault="00A966A7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27D89">
              <w:rPr>
                <w:rFonts w:ascii="Times New Roman" w:hAnsi="Times New Roman" w:cs="Times New Roman"/>
              </w:rPr>
              <w:t>2938</w:t>
            </w:r>
          </w:p>
        </w:tc>
        <w:tc>
          <w:tcPr>
            <w:tcW w:w="2025" w:type="dxa"/>
            <w:noWrap/>
            <w:hideMark/>
          </w:tcPr>
          <w:p w14:paraId="373B818D" w14:textId="77777777" w:rsidR="00A966A7" w:rsidRPr="00A27D89" w:rsidRDefault="00A966A7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27D89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2025" w:type="dxa"/>
            <w:noWrap/>
            <w:hideMark/>
          </w:tcPr>
          <w:p w14:paraId="00E5DE49" w14:textId="77777777" w:rsidR="00A966A7" w:rsidRPr="00A27D89" w:rsidRDefault="00A966A7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27D89">
              <w:rPr>
                <w:rFonts w:ascii="Times New Roman" w:hAnsi="Times New Roman" w:cs="Times New Roman"/>
              </w:rPr>
              <w:t>1255</w:t>
            </w:r>
          </w:p>
        </w:tc>
      </w:tr>
      <w:tr w:rsidR="00A966A7" w:rsidRPr="00A27D89" w14:paraId="06F082C9" w14:textId="77777777" w:rsidTr="00A966A7">
        <w:trPr>
          <w:trHeight w:val="300"/>
        </w:trPr>
        <w:tc>
          <w:tcPr>
            <w:tcW w:w="3409" w:type="dxa"/>
          </w:tcPr>
          <w:p w14:paraId="7F93565C" w14:textId="3E233CB8" w:rsidR="00A966A7" w:rsidRPr="00A27D89" w:rsidRDefault="00A966A7" w:rsidP="00957DE1">
            <w:pPr>
              <w:spacing w:line="480" w:lineRule="auto"/>
              <w:ind w:lef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injections per patient eye,</w:t>
            </w:r>
            <w:r w:rsidRPr="00A27D8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mean </w:t>
            </w:r>
            <w:r w:rsidRPr="00A27D89">
              <w:rPr>
                <w:rFonts w:ascii="Times New Roman" w:hAnsi="Times New Roman" w:cs="Times New Roman"/>
              </w:rPr>
              <w:t>(SD)</w:t>
            </w:r>
          </w:p>
        </w:tc>
        <w:tc>
          <w:tcPr>
            <w:tcW w:w="2024" w:type="dxa"/>
            <w:noWrap/>
            <w:hideMark/>
          </w:tcPr>
          <w:p w14:paraId="07C733A7" w14:textId="77777777" w:rsidR="00A966A7" w:rsidRPr="00A27D89" w:rsidRDefault="00A966A7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27D89">
              <w:rPr>
                <w:rFonts w:ascii="Times New Roman" w:hAnsi="Times New Roman" w:cs="Times New Roman"/>
              </w:rPr>
              <w:t>4.5 (1.7)</w:t>
            </w:r>
          </w:p>
        </w:tc>
        <w:tc>
          <w:tcPr>
            <w:tcW w:w="2025" w:type="dxa"/>
            <w:noWrap/>
            <w:hideMark/>
          </w:tcPr>
          <w:p w14:paraId="00153B14" w14:textId="77777777" w:rsidR="00A966A7" w:rsidRPr="00A27D89" w:rsidRDefault="00A966A7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27D89">
              <w:rPr>
                <w:rFonts w:ascii="Times New Roman" w:hAnsi="Times New Roman" w:cs="Times New Roman"/>
              </w:rPr>
              <w:t>4.5 (1.8)</w:t>
            </w:r>
          </w:p>
        </w:tc>
        <w:tc>
          <w:tcPr>
            <w:tcW w:w="2025" w:type="dxa"/>
            <w:noWrap/>
            <w:hideMark/>
          </w:tcPr>
          <w:p w14:paraId="49882497" w14:textId="77777777" w:rsidR="00A966A7" w:rsidRPr="00A27D89" w:rsidRDefault="00A966A7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27D89">
              <w:rPr>
                <w:rFonts w:ascii="Times New Roman" w:hAnsi="Times New Roman" w:cs="Times New Roman"/>
              </w:rPr>
              <w:t>4.6 (1.7)</w:t>
            </w:r>
          </w:p>
        </w:tc>
      </w:tr>
      <w:tr w:rsidR="00A966A7" w:rsidRPr="00A27D89" w14:paraId="2E067E27" w14:textId="77777777" w:rsidTr="00A966A7">
        <w:trPr>
          <w:trHeight w:val="300"/>
        </w:trPr>
        <w:tc>
          <w:tcPr>
            <w:tcW w:w="3409" w:type="dxa"/>
          </w:tcPr>
          <w:p w14:paraId="627D02D8" w14:textId="4311EF1C" w:rsidR="00A966A7" w:rsidRPr="00A27D89" w:rsidRDefault="00A966A7" w:rsidP="00957DE1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27D89">
              <w:rPr>
                <w:rFonts w:ascii="Times New Roman" w:hAnsi="Times New Roman" w:cs="Times New Roman"/>
              </w:rPr>
              <w:t>Number of injection</w:t>
            </w:r>
            <w:r>
              <w:rPr>
                <w:rFonts w:ascii="Times New Roman" w:hAnsi="Times New Roman" w:cs="Times New Roman"/>
              </w:rPr>
              <w:t>-free</w:t>
            </w:r>
            <w:r w:rsidRPr="00A27D89">
              <w:rPr>
                <w:rFonts w:ascii="Times New Roman" w:hAnsi="Times New Roman" w:cs="Times New Roman"/>
              </w:rPr>
              <w:t xml:space="preserve"> visits</w:t>
            </w:r>
          </w:p>
        </w:tc>
        <w:tc>
          <w:tcPr>
            <w:tcW w:w="2024" w:type="dxa"/>
            <w:noWrap/>
          </w:tcPr>
          <w:p w14:paraId="50E06B0E" w14:textId="77777777" w:rsidR="00A966A7" w:rsidRPr="00A27D89" w:rsidRDefault="00A966A7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noWrap/>
          </w:tcPr>
          <w:p w14:paraId="4C77DED0" w14:textId="77777777" w:rsidR="00A966A7" w:rsidRPr="00A27D89" w:rsidRDefault="00A966A7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noWrap/>
          </w:tcPr>
          <w:p w14:paraId="2DABAC87" w14:textId="77777777" w:rsidR="00A966A7" w:rsidRPr="00A27D89" w:rsidRDefault="00A966A7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66A7" w:rsidRPr="00A27D89" w14:paraId="4E8BD00B" w14:textId="77777777" w:rsidTr="00A966A7">
        <w:trPr>
          <w:trHeight w:val="300"/>
        </w:trPr>
        <w:tc>
          <w:tcPr>
            <w:tcW w:w="3409" w:type="dxa"/>
          </w:tcPr>
          <w:p w14:paraId="53D61689" w14:textId="2D2163B3" w:rsidR="00A966A7" w:rsidRPr="00A27D89" w:rsidRDefault="00A966A7" w:rsidP="00957DE1">
            <w:pPr>
              <w:spacing w:line="480" w:lineRule="auto"/>
              <w:ind w:lef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Total n</w:t>
            </w:r>
            <w:r w:rsidRPr="00A27D89">
              <w:rPr>
                <w:rFonts w:ascii="Times New Roman" w:hAnsi="Times New Roman" w:cs="Times New Roman"/>
              </w:rPr>
              <w:t>umber of injection</w:t>
            </w:r>
            <w:r>
              <w:rPr>
                <w:rFonts w:ascii="Times New Roman" w:hAnsi="Times New Roman" w:cs="Times New Roman"/>
              </w:rPr>
              <w:t>-free</w:t>
            </w:r>
            <w:r w:rsidRPr="00A27D8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visits</w:t>
            </w:r>
          </w:p>
        </w:tc>
        <w:tc>
          <w:tcPr>
            <w:tcW w:w="2024" w:type="dxa"/>
            <w:noWrap/>
            <w:hideMark/>
          </w:tcPr>
          <w:p w14:paraId="36BA8CF0" w14:textId="77777777" w:rsidR="00A966A7" w:rsidRPr="00A27D89" w:rsidRDefault="00A966A7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27D89">
              <w:rPr>
                <w:rFonts w:ascii="Times New Roman" w:hAnsi="Times New Roman" w:cs="Times New Roman"/>
              </w:rPr>
              <w:t>3410</w:t>
            </w:r>
          </w:p>
        </w:tc>
        <w:tc>
          <w:tcPr>
            <w:tcW w:w="2025" w:type="dxa"/>
            <w:noWrap/>
            <w:hideMark/>
          </w:tcPr>
          <w:p w14:paraId="2DBDAD41" w14:textId="77777777" w:rsidR="00A966A7" w:rsidRPr="00A27D89" w:rsidRDefault="00A966A7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27D89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2025" w:type="dxa"/>
            <w:noWrap/>
            <w:hideMark/>
          </w:tcPr>
          <w:p w14:paraId="60AC56D3" w14:textId="77777777" w:rsidR="00A966A7" w:rsidRPr="00A27D89" w:rsidRDefault="00A966A7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27D89">
              <w:rPr>
                <w:rFonts w:ascii="Times New Roman" w:hAnsi="Times New Roman" w:cs="Times New Roman"/>
              </w:rPr>
              <w:t>1660</w:t>
            </w:r>
          </w:p>
        </w:tc>
      </w:tr>
      <w:tr w:rsidR="00A966A7" w:rsidRPr="00A27D89" w14:paraId="05D82F39" w14:textId="77777777" w:rsidTr="00A966A7">
        <w:trPr>
          <w:trHeight w:val="300"/>
        </w:trPr>
        <w:tc>
          <w:tcPr>
            <w:tcW w:w="3409" w:type="dxa"/>
          </w:tcPr>
          <w:p w14:paraId="64B90558" w14:textId="49C742DC" w:rsidR="00A966A7" w:rsidRPr="00A27D89" w:rsidRDefault="00A966A7" w:rsidP="00957DE1">
            <w:pPr>
              <w:spacing w:line="480" w:lineRule="auto"/>
              <w:ind w:lef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injection-free visits per patient eye, m</w:t>
            </w:r>
            <w:r w:rsidRPr="00A27D89">
              <w:rPr>
                <w:rFonts w:ascii="Times New Roman" w:hAnsi="Times New Roman" w:cs="Times New Roman"/>
              </w:rPr>
              <w:t>ean (SD)</w:t>
            </w:r>
          </w:p>
        </w:tc>
        <w:tc>
          <w:tcPr>
            <w:tcW w:w="2024" w:type="dxa"/>
            <w:noWrap/>
            <w:hideMark/>
          </w:tcPr>
          <w:p w14:paraId="3BFB1134" w14:textId="77777777" w:rsidR="00A966A7" w:rsidRPr="00A27D89" w:rsidRDefault="00A966A7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27D89">
              <w:rPr>
                <w:rFonts w:ascii="Times New Roman" w:hAnsi="Times New Roman" w:cs="Times New Roman"/>
              </w:rPr>
              <w:t>5.2 (3.6)</w:t>
            </w:r>
          </w:p>
        </w:tc>
        <w:tc>
          <w:tcPr>
            <w:tcW w:w="2025" w:type="dxa"/>
            <w:noWrap/>
            <w:hideMark/>
          </w:tcPr>
          <w:p w14:paraId="29CFDE65" w14:textId="77777777" w:rsidR="00A966A7" w:rsidRPr="00A27D89" w:rsidRDefault="00A966A7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27D89">
              <w:rPr>
                <w:rFonts w:ascii="Times New Roman" w:hAnsi="Times New Roman" w:cs="Times New Roman"/>
              </w:rPr>
              <w:t>4.7 (2.7)</w:t>
            </w:r>
          </w:p>
        </w:tc>
        <w:tc>
          <w:tcPr>
            <w:tcW w:w="2025" w:type="dxa"/>
            <w:noWrap/>
            <w:hideMark/>
          </w:tcPr>
          <w:p w14:paraId="26938EC0" w14:textId="77777777" w:rsidR="00A966A7" w:rsidRPr="00A27D89" w:rsidRDefault="00A966A7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27D89">
              <w:rPr>
                <w:rFonts w:ascii="Times New Roman" w:hAnsi="Times New Roman" w:cs="Times New Roman"/>
              </w:rPr>
              <w:t>6.1 (5.2)</w:t>
            </w:r>
          </w:p>
        </w:tc>
      </w:tr>
      <w:tr w:rsidR="00A966A7" w:rsidRPr="00A27D89" w14:paraId="342543B6" w14:textId="77777777" w:rsidTr="00A966A7">
        <w:trPr>
          <w:trHeight w:val="300"/>
        </w:trPr>
        <w:tc>
          <w:tcPr>
            <w:tcW w:w="3409" w:type="dxa"/>
          </w:tcPr>
          <w:p w14:paraId="4B88D4A9" w14:textId="2D1B4254" w:rsidR="00A966A7" w:rsidRPr="00A27D89" w:rsidRDefault="00A966A7" w:rsidP="00957DE1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A27D89">
              <w:rPr>
                <w:rFonts w:ascii="Times New Roman" w:hAnsi="Times New Roman" w:cs="Times New Roman"/>
              </w:rPr>
              <w:t>Number of total visits</w:t>
            </w:r>
          </w:p>
        </w:tc>
        <w:tc>
          <w:tcPr>
            <w:tcW w:w="2024" w:type="dxa"/>
            <w:noWrap/>
          </w:tcPr>
          <w:p w14:paraId="2329EA3C" w14:textId="77777777" w:rsidR="00A966A7" w:rsidRPr="00A27D89" w:rsidRDefault="00A966A7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noWrap/>
          </w:tcPr>
          <w:p w14:paraId="1A0BD392" w14:textId="77777777" w:rsidR="00A966A7" w:rsidRPr="00A27D89" w:rsidRDefault="00A966A7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noWrap/>
          </w:tcPr>
          <w:p w14:paraId="52C03E5C" w14:textId="77777777" w:rsidR="00A966A7" w:rsidRPr="00A27D89" w:rsidRDefault="00A966A7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66A7" w:rsidRPr="00A27D89" w14:paraId="370A26DD" w14:textId="77777777" w:rsidTr="00A966A7">
        <w:trPr>
          <w:trHeight w:val="300"/>
        </w:trPr>
        <w:tc>
          <w:tcPr>
            <w:tcW w:w="3409" w:type="dxa"/>
            <w:hideMark/>
          </w:tcPr>
          <w:p w14:paraId="51985E85" w14:textId="7F3ED793" w:rsidR="00A966A7" w:rsidRPr="00A27D89" w:rsidRDefault="00A966A7" w:rsidP="00957DE1">
            <w:pPr>
              <w:spacing w:line="480" w:lineRule="auto"/>
              <w:ind w:lef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Total n</w:t>
            </w:r>
            <w:r w:rsidRPr="00A27D89">
              <w:rPr>
                <w:rFonts w:ascii="Times New Roman" w:hAnsi="Times New Roman" w:cs="Times New Roman"/>
              </w:rPr>
              <w:t xml:space="preserve">umber of </w:t>
            </w:r>
            <w:r>
              <w:rPr>
                <w:rFonts w:ascii="Times New Roman" w:hAnsi="Times New Roman" w:cs="Times New Roman"/>
              </w:rPr>
              <w:t>visits</w:t>
            </w:r>
          </w:p>
        </w:tc>
        <w:tc>
          <w:tcPr>
            <w:tcW w:w="2024" w:type="dxa"/>
            <w:noWrap/>
            <w:hideMark/>
          </w:tcPr>
          <w:p w14:paraId="04629E51" w14:textId="77777777" w:rsidR="00A966A7" w:rsidRPr="00A27D89" w:rsidRDefault="00A966A7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27D89">
              <w:rPr>
                <w:rFonts w:ascii="Times New Roman" w:hAnsi="Times New Roman" w:cs="Times New Roman"/>
              </w:rPr>
              <w:t>6348</w:t>
            </w:r>
          </w:p>
        </w:tc>
        <w:tc>
          <w:tcPr>
            <w:tcW w:w="2025" w:type="dxa"/>
            <w:noWrap/>
            <w:hideMark/>
          </w:tcPr>
          <w:p w14:paraId="56604D9C" w14:textId="77777777" w:rsidR="00A966A7" w:rsidRPr="00A27D89" w:rsidRDefault="00A966A7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27D89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25" w:type="dxa"/>
            <w:noWrap/>
            <w:hideMark/>
          </w:tcPr>
          <w:p w14:paraId="478E3EC0" w14:textId="77777777" w:rsidR="00A966A7" w:rsidRPr="00A27D89" w:rsidRDefault="00A966A7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27D89">
              <w:rPr>
                <w:rFonts w:ascii="Times New Roman" w:hAnsi="Times New Roman" w:cs="Times New Roman"/>
              </w:rPr>
              <w:t>2915</w:t>
            </w:r>
          </w:p>
        </w:tc>
      </w:tr>
      <w:tr w:rsidR="00A966A7" w:rsidRPr="00A27D89" w14:paraId="522F269E" w14:textId="77777777" w:rsidTr="00A966A7">
        <w:trPr>
          <w:trHeight w:val="300"/>
        </w:trPr>
        <w:tc>
          <w:tcPr>
            <w:tcW w:w="3409" w:type="dxa"/>
            <w:hideMark/>
          </w:tcPr>
          <w:p w14:paraId="1B81C155" w14:textId="618BD3F3" w:rsidR="00A966A7" w:rsidRPr="00A27D89" w:rsidRDefault="00A966A7" w:rsidP="00957DE1">
            <w:pPr>
              <w:spacing w:line="480" w:lineRule="auto"/>
              <w:ind w:lef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 of total visits per patient eye, m</w:t>
            </w:r>
            <w:r w:rsidRPr="00A27D89">
              <w:rPr>
                <w:rFonts w:ascii="Times New Roman" w:hAnsi="Times New Roman" w:cs="Times New Roman"/>
              </w:rPr>
              <w:t>ean (SD)</w:t>
            </w:r>
          </w:p>
        </w:tc>
        <w:tc>
          <w:tcPr>
            <w:tcW w:w="2024" w:type="dxa"/>
            <w:noWrap/>
            <w:hideMark/>
          </w:tcPr>
          <w:p w14:paraId="1E444300" w14:textId="77777777" w:rsidR="00A966A7" w:rsidRPr="00A27D89" w:rsidRDefault="00A966A7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27D89">
              <w:rPr>
                <w:rFonts w:ascii="Times New Roman" w:hAnsi="Times New Roman" w:cs="Times New Roman"/>
              </w:rPr>
              <w:t>9.7 (4.2)</w:t>
            </w:r>
          </w:p>
        </w:tc>
        <w:tc>
          <w:tcPr>
            <w:tcW w:w="2025" w:type="dxa"/>
            <w:noWrap/>
            <w:hideMark/>
          </w:tcPr>
          <w:p w14:paraId="3BCB0D40" w14:textId="77777777" w:rsidR="00A966A7" w:rsidRPr="00A27D89" w:rsidRDefault="00A966A7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27D89">
              <w:rPr>
                <w:rFonts w:ascii="Times New Roman" w:hAnsi="Times New Roman" w:cs="Times New Roman"/>
              </w:rPr>
              <w:t>9.2 (3)</w:t>
            </w:r>
          </w:p>
        </w:tc>
        <w:tc>
          <w:tcPr>
            <w:tcW w:w="2025" w:type="dxa"/>
            <w:noWrap/>
            <w:hideMark/>
          </w:tcPr>
          <w:p w14:paraId="77C81734" w14:textId="77777777" w:rsidR="00A966A7" w:rsidRPr="00A27D89" w:rsidRDefault="00A966A7" w:rsidP="00957DE1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A27D89">
              <w:rPr>
                <w:rFonts w:ascii="Times New Roman" w:hAnsi="Times New Roman" w:cs="Times New Roman"/>
              </w:rPr>
              <w:t>10.7 (5.9)</w:t>
            </w:r>
          </w:p>
        </w:tc>
      </w:tr>
    </w:tbl>
    <w:p w14:paraId="57FDCBA3" w14:textId="0B5F46E9" w:rsidR="00171E64" w:rsidRDefault="00FA67C1" w:rsidP="00957DE1">
      <w:pPr>
        <w:spacing w:after="0" w:line="480" w:lineRule="auto"/>
        <w:rPr>
          <w:rFonts w:ascii="Times New Roman" w:hAnsi="Times New Roman" w:cs="Times New Roman"/>
        </w:rPr>
      </w:pPr>
      <w:r w:rsidRPr="00FD77BB">
        <w:rPr>
          <w:rFonts w:ascii="Times New Roman" w:hAnsi="Times New Roman" w:cs="Times New Roman"/>
          <w:i/>
          <w:iCs/>
        </w:rPr>
        <w:t>Note:</w:t>
      </w:r>
      <w:r>
        <w:rPr>
          <w:rFonts w:ascii="Times New Roman" w:hAnsi="Times New Roman" w:cs="Times New Roman"/>
        </w:rPr>
        <w:t xml:space="preserve"> </w:t>
      </w:r>
      <w:r w:rsidR="00171E64">
        <w:rPr>
          <w:rFonts w:ascii="Times New Roman" w:hAnsi="Times New Roman" w:cs="Times New Roman"/>
        </w:rPr>
        <w:t xml:space="preserve">All patients had </w:t>
      </w:r>
      <w:r w:rsidR="00FD77BB">
        <w:rPr>
          <w:rFonts w:ascii="Times New Roman" w:hAnsi="Times New Roman" w:cs="Times New Roman"/>
        </w:rPr>
        <w:t>≥</w:t>
      </w:r>
      <w:r w:rsidR="00171E64">
        <w:rPr>
          <w:rFonts w:ascii="Times New Roman" w:hAnsi="Times New Roman" w:cs="Times New Roman"/>
        </w:rPr>
        <w:t xml:space="preserve">12 </w:t>
      </w:r>
      <w:r w:rsidR="005A252C">
        <w:rPr>
          <w:rFonts w:ascii="Times New Roman" w:hAnsi="Times New Roman" w:cs="Times New Roman"/>
        </w:rPr>
        <w:t>months</w:t>
      </w:r>
      <w:r w:rsidR="00FD77BB">
        <w:rPr>
          <w:rFonts w:ascii="Times New Roman" w:hAnsi="Times New Roman" w:cs="Times New Roman"/>
        </w:rPr>
        <w:t>’ follow-up</w:t>
      </w:r>
      <w:r w:rsidR="005A252C">
        <w:rPr>
          <w:rFonts w:ascii="Times New Roman" w:hAnsi="Times New Roman" w:cs="Times New Roman"/>
        </w:rPr>
        <w:t>.</w:t>
      </w:r>
    </w:p>
    <w:p w14:paraId="37987AA6" w14:textId="00528DBD" w:rsidR="000D496E" w:rsidRDefault="00FA67C1" w:rsidP="00957DE1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Abbreviations: </w:t>
      </w:r>
      <w:r w:rsidR="00171E64" w:rsidRPr="00F20A34">
        <w:rPr>
          <w:rFonts w:ascii="Times New Roman" w:hAnsi="Times New Roman" w:cs="Times New Roman"/>
        </w:rPr>
        <w:t xml:space="preserve">DME, diabetic macular </w:t>
      </w:r>
      <w:proofErr w:type="spellStart"/>
      <w:r w:rsidR="00171E64" w:rsidRPr="00F20A34">
        <w:rPr>
          <w:rFonts w:ascii="Times New Roman" w:hAnsi="Times New Roman" w:cs="Times New Roman"/>
        </w:rPr>
        <w:t>edema</w:t>
      </w:r>
      <w:proofErr w:type="spellEnd"/>
      <w:r w:rsidR="00171E64" w:rsidRPr="00F20A34">
        <w:rPr>
          <w:rFonts w:ascii="Times New Roman" w:hAnsi="Times New Roman" w:cs="Times New Roman"/>
        </w:rPr>
        <w:t>; SD, standard deviation</w:t>
      </w:r>
      <w:r w:rsidR="00171E64">
        <w:rPr>
          <w:rFonts w:ascii="Times New Roman" w:hAnsi="Times New Roman" w:cs="Times New Roman"/>
        </w:rPr>
        <w:t>;</w:t>
      </w:r>
      <w:r w:rsidR="00171E64" w:rsidRPr="00171E64">
        <w:rPr>
          <w:rFonts w:ascii="Times New Roman" w:hAnsi="Times New Roman" w:cs="Times New Roman"/>
        </w:rPr>
        <w:t xml:space="preserve"> </w:t>
      </w:r>
      <w:r w:rsidR="00171E64" w:rsidRPr="00F20A34">
        <w:rPr>
          <w:rFonts w:ascii="Times New Roman" w:hAnsi="Times New Roman" w:cs="Times New Roman"/>
        </w:rPr>
        <w:t>VEGF, vascular endothelial growth factor.</w:t>
      </w:r>
    </w:p>
    <w:p w14:paraId="7A144953" w14:textId="77777777" w:rsidR="000D496E" w:rsidRDefault="000D496E" w:rsidP="00957DE1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2C8381A" w14:textId="0C133A23" w:rsidR="00AC57AE" w:rsidRPr="00F20A34" w:rsidRDefault="003E12E6" w:rsidP="00957DE1">
      <w:pPr>
        <w:spacing w:line="48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lastRenderedPageBreak/>
        <w:drawing>
          <wp:inline distT="0" distB="0" distL="0" distR="0" wp14:anchorId="5E11FED8" wp14:editId="36A5A762">
            <wp:extent cx="5732145" cy="3056890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305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201BBE" w14:textId="41CC16BF" w:rsidR="00C47AB7" w:rsidRPr="00F20A34" w:rsidRDefault="00FA67C1" w:rsidP="00957DE1">
      <w:pPr>
        <w:pStyle w:val="Heading1"/>
        <w:rPr>
          <w:rFonts w:ascii="Times New Roman" w:hAnsi="Times New Roman" w:cs="Times New Roman"/>
          <w:b w:val="0"/>
        </w:rPr>
      </w:pPr>
      <w:r w:rsidRPr="00F20A34">
        <w:rPr>
          <w:rFonts w:ascii="Times New Roman" w:hAnsi="Times New Roman" w:cs="Times New Roman"/>
          <w:bCs/>
        </w:rPr>
        <w:t>FIGURE</w:t>
      </w:r>
      <w:r w:rsidR="00AC57AE" w:rsidRPr="00F20A34">
        <w:rPr>
          <w:rFonts w:ascii="Times New Roman" w:hAnsi="Times New Roman" w:cs="Times New Roman"/>
          <w:bCs/>
        </w:rPr>
        <w:t xml:space="preserve"> </w:t>
      </w:r>
      <w:r w:rsidR="00223E44" w:rsidRPr="00F20A34">
        <w:rPr>
          <w:rFonts w:ascii="Times New Roman" w:hAnsi="Times New Roman" w:cs="Times New Roman"/>
          <w:bCs/>
        </w:rPr>
        <w:t>S</w:t>
      </w:r>
      <w:r w:rsidR="00AC57AE" w:rsidRPr="00F20A34">
        <w:rPr>
          <w:rFonts w:ascii="Times New Roman" w:hAnsi="Times New Roman" w:cs="Times New Roman"/>
          <w:bCs/>
        </w:rPr>
        <w:t>1</w:t>
      </w:r>
      <w:r w:rsidR="00223E44" w:rsidRPr="00F20A34">
        <w:rPr>
          <w:rFonts w:ascii="Times New Roman" w:hAnsi="Times New Roman" w:cs="Times New Roman"/>
          <w:b w:val="0"/>
        </w:rPr>
        <w:t xml:space="preserve"> Change f</w:t>
      </w:r>
      <w:r w:rsidR="000744D6" w:rsidRPr="00F20A34">
        <w:rPr>
          <w:rFonts w:ascii="Times New Roman" w:hAnsi="Times New Roman" w:cs="Times New Roman"/>
          <w:b w:val="0"/>
        </w:rPr>
        <w:t>r</w:t>
      </w:r>
      <w:r w:rsidR="00223E44" w:rsidRPr="00F20A34">
        <w:rPr>
          <w:rFonts w:ascii="Times New Roman" w:hAnsi="Times New Roman" w:cs="Times New Roman"/>
          <w:b w:val="0"/>
        </w:rPr>
        <w:t xml:space="preserve">om baseline in </w:t>
      </w:r>
      <w:r w:rsidR="000744D6" w:rsidRPr="00F20A34">
        <w:rPr>
          <w:rFonts w:ascii="Times New Roman" w:hAnsi="Times New Roman" w:cs="Times New Roman"/>
          <w:b w:val="0"/>
        </w:rPr>
        <w:t xml:space="preserve">VA </w:t>
      </w:r>
      <w:r w:rsidR="00AC57AE" w:rsidRPr="00F20A34">
        <w:rPr>
          <w:rFonts w:ascii="Times New Roman" w:hAnsi="Times New Roman" w:cs="Times New Roman"/>
          <w:b w:val="0"/>
        </w:rPr>
        <w:t>over 2 years</w:t>
      </w:r>
      <w:r w:rsidR="00223E44" w:rsidRPr="00F20A34">
        <w:rPr>
          <w:rFonts w:ascii="Times New Roman" w:hAnsi="Times New Roman" w:cs="Times New Roman"/>
          <w:b w:val="0"/>
        </w:rPr>
        <w:t xml:space="preserve"> of treatment with anti-VEGF agents</w:t>
      </w:r>
      <w:r w:rsidR="00AC57AE" w:rsidRPr="00F20A34">
        <w:rPr>
          <w:rFonts w:ascii="Times New Roman" w:hAnsi="Times New Roman" w:cs="Times New Roman"/>
          <w:b w:val="0"/>
        </w:rPr>
        <w:t xml:space="preserve">. </w:t>
      </w:r>
    </w:p>
    <w:p w14:paraId="3FDE9291" w14:textId="08E4784E" w:rsidR="00223E44" w:rsidRPr="00F20A34" w:rsidRDefault="00FA67C1" w:rsidP="00957DE1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Abbreviations: </w:t>
      </w:r>
      <w:r w:rsidR="00223E44" w:rsidRPr="00F20A34">
        <w:rPr>
          <w:rFonts w:ascii="Times New Roman" w:hAnsi="Times New Roman" w:cs="Times New Roman"/>
        </w:rPr>
        <w:t>ETDRS, Early Treatment Diabetic Retinopathy Study; VEGF, vascular endothelial growth factor.</w:t>
      </w:r>
    </w:p>
    <w:bookmarkEnd w:id="0"/>
    <w:p w14:paraId="1E6FB67F" w14:textId="4FAAE4A4" w:rsidR="005210AD" w:rsidRPr="00F20A34" w:rsidRDefault="005210AD" w:rsidP="00957DE1">
      <w:pPr>
        <w:spacing w:line="480" w:lineRule="auto"/>
        <w:rPr>
          <w:rFonts w:ascii="Times New Roman" w:hAnsi="Times New Roman" w:cs="Times New Roman"/>
        </w:rPr>
      </w:pPr>
    </w:p>
    <w:sectPr w:rsidR="005210AD" w:rsidRPr="00F20A34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3C34B" w14:textId="77777777" w:rsidR="00405550" w:rsidRDefault="00405550" w:rsidP="005A6A0A">
      <w:pPr>
        <w:spacing w:after="0" w:line="240" w:lineRule="auto"/>
      </w:pPr>
      <w:r>
        <w:separator/>
      </w:r>
    </w:p>
  </w:endnote>
  <w:endnote w:type="continuationSeparator" w:id="0">
    <w:p w14:paraId="6D1C0E0B" w14:textId="77777777" w:rsidR="00405550" w:rsidRDefault="00405550" w:rsidP="005A6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565211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8D1FF8" w14:textId="30CAAD29" w:rsidR="002A25DB" w:rsidRPr="002A4E16" w:rsidRDefault="002A25DB">
        <w:pPr>
          <w:pStyle w:val="Footer"/>
          <w:jc w:val="center"/>
          <w:rPr>
            <w:rFonts w:ascii="Times New Roman" w:hAnsi="Times New Roman" w:cs="Times New Roman"/>
          </w:rPr>
        </w:pPr>
        <w:r w:rsidRPr="002A4E16">
          <w:rPr>
            <w:rFonts w:ascii="Times New Roman" w:hAnsi="Times New Roman" w:cs="Times New Roman"/>
          </w:rPr>
          <w:fldChar w:fldCharType="begin"/>
        </w:r>
        <w:r w:rsidRPr="002A4E16">
          <w:rPr>
            <w:rFonts w:ascii="Times New Roman" w:hAnsi="Times New Roman" w:cs="Times New Roman"/>
          </w:rPr>
          <w:instrText xml:space="preserve"> PAGE   \* MERGEFORMAT </w:instrText>
        </w:r>
        <w:r w:rsidRPr="002A4E16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5</w:t>
        </w:r>
        <w:r w:rsidRPr="002A4E16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1EE2D23B" w14:textId="77777777" w:rsidR="002A25DB" w:rsidRPr="002A4E16" w:rsidRDefault="002A25DB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73BD0" w14:textId="77777777" w:rsidR="00405550" w:rsidRDefault="00405550" w:rsidP="005A6A0A">
      <w:pPr>
        <w:spacing w:after="0" w:line="240" w:lineRule="auto"/>
      </w:pPr>
      <w:r>
        <w:separator/>
      </w:r>
    </w:p>
  </w:footnote>
  <w:footnote w:type="continuationSeparator" w:id="0">
    <w:p w14:paraId="58D51D88" w14:textId="77777777" w:rsidR="00405550" w:rsidRDefault="00405550" w:rsidP="005A6A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846B0"/>
    <w:multiLevelType w:val="hybridMultilevel"/>
    <w:tmpl w:val="FD22AA80"/>
    <w:lvl w:ilvl="0" w:tplc="F8A80EDC">
      <w:start w:val="1"/>
      <w:numFmt w:val="decimal"/>
      <w:lvlText w:val="%1  |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50488"/>
    <w:multiLevelType w:val="hybridMultilevel"/>
    <w:tmpl w:val="15409AB6"/>
    <w:lvl w:ilvl="0" w:tplc="CB6A518A">
      <w:start w:val="1"/>
      <w:numFmt w:val="decimal"/>
      <w:lvlText w:val="%1  |  "/>
      <w:lvlJc w:val="left"/>
      <w:pPr>
        <w:ind w:left="567" w:hanging="56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E78C4"/>
    <w:multiLevelType w:val="hybridMultilevel"/>
    <w:tmpl w:val="A858D8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61A30"/>
    <w:multiLevelType w:val="multilevel"/>
    <w:tmpl w:val="934C3134"/>
    <w:lvl w:ilvl="0">
      <w:start w:val="1"/>
      <w:numFmt w:val="decimal"/>
      <w:lvlText w:val="%1  |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1  |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23B09C6"/>
    <w:multiLevelType w:val="hybridMultilevel"/>
    <w:tmpl w:val="8D7EB530"/>
    <w:lvl w:ilvl="0" w:tplc="A26EF2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3D0CD92">
      <w:start w:val="1"/>
      <w:numFmt w:val="bullet"/>
      <w:lvlText w:val="−"/>
      <w:lvlJc w:val="left"/>
      <w:pPr>
        <w:ind w:left="1080" w:hanging="360"/>
      </w:pPr>
      <w:rPr>
        <w:rFonts w:ascii="Arial" w:hAnsi="Aria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9872F5"/>
    <w:multiLevelType w:val="hybridMultilevel"/>
    <w:tmpl w:val="BDBC5F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EF7AF7"/>
    <w:multiLevelType w:val="hybridMultilevel"/>
    <w:tmpl w:val="34E6C242"/>
    <w:lvl w:ilvl="0" w:tplc="F8A80EDC">
      <w:start w:val="1"/>
      <w:numFmt w:val="decimal"/>
      <w:lvlText w:val="%1  |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33E8C"/>
    <w:multiLevelType w:val="hybridMultilevel"/>
    <w:tmpl w:val="28EE97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3D0CD92">
      <w:start w:val="1"/>
      <w:numFmt w:val="bullet"/>
      <w:lvlText w:val="−"/>
      <w:lvlJc w:val="left"/>
      <w:pPr>
        <w:ind w:left="1080" w:hanging="360"/>
      </w:pPr>
      <w:rPr>
        <w:rFonts w:ascii="Arial" w:hAnsi="Arial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DBB2316"/>
    <w:multiLevelType w:val="multilevel"/>
    <w:tmpl w:val="E09071AE"/>
    <w:lvl w:ilvl="0">
      <w:start w:val="1"/>
      <w:numFmt w:val="decimal"/>
      <w:lvlText w:val="%1  |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  |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7BB2DC0"/>
    <w:multiLevelType w:val="hybridMultilevel"/>
    <w:tmpl w:val="B2DC3700"/>
    <w:lvl w:ilvl="0" w:tplc="F8A80EDC">
      <w:start w:val="1"/>
      <w:numFmt w:val="decimal"/>
      <w:lvlText w:val="%1  |"/>
      <w:lvlJc w:val="left"/>
      <w:pPr>
        <w:ind w:left="454" w:hanging="45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A21F23"/>
    <w:multiLevelType w:val="hybridMultilevel"/>
    <w:tmpl w:val="65468F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DD3E55"/>
    <w:multiLevelType w:val="hybridMultilevel"/>
    <w:tmpl w:val="DCD0B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1190EE1"/>
    <w:multiLevelType w:val="multilevel"/>
    <w:tmpl w:val="5B4E47D0"/>
    <w:lvl w:ilvl="0">
      <w:start w:val="1"/>
      <w:numFmt w:val="decimal"/>
      <w:lvlText w:val="%1  |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2.%1  |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446F1C1A"/>
    <w:multiLevelType w:val="hybridMultilevel"/>
    <w:tmpl w:val="08E220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3D0CD92">
      <w:start w:val="1"/>
      <w:numFmt w:val="bullet"/>
      <w:lvlText w:val="−"/>
      <w:lvlJc w:val="left"/>
      <w:pPr>
        <w:ind w:left="1080" w:hanging="360"/>
      </w:pPr>
      <w:rPr>
        <w:rFonts w:ascii="Arial" w:hAnsi="Aria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521477A"/>
    <w:multiLevelType w:val="hybridMultilevel"/>
    <w:tmpl w:val="8FBCC71E"/>
    <w:lvl w:ilvl="0" w:tplc="F8A80EDC">
      <w:start w:val="1"/>
      <w:numFmt w:val="decimal"/>
      <w:lvlText w:val="%1  |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D2649"/>
    <w:multiLevelType w:val="hybridMultilevel"/>
    <w:tmpl w:val="CAE0B1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3D0CD92">
      <w:start w:val="1"/>
      <w:numFmt w:val="bullet"/>
      <w:lvlText w:val="−"/>
      <w:lvlJc w:val="left"/>
      <w:pPr>
        <w:ind w:left="1080" w:hanging="360"/>
      </w:pPr>
      <w:rPr>
        <w:rFonts w:ascii="Arial" w:hAnsi="Aria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852424B"/>
    <w:multiLevelType w:val="hybridMultilevel"/>
    <w:tmpl w:val="BC4AFE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3D0CD92">
      <w:start w:val="1"/>
      <w:numFmt w:val="bullet"/>
      <w:lvlText w:val="−"/>
      <w:lvlJc w:val="left"/>
      <w:pPr>
        <w:ind w:left="1080" w:hanging="360"/>
      </w:pPr>
      <w:rPr>
        <w:rFonts w:ascii="Arial" w:hAnsi="Aria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BB22CD1"/>
    <w:multiLevelType w:val="hybridMultilevel"/>
    <w:tmpl w:val="5EE0154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3D0CD92">
      <w:start w:val="1"/>
      <w:numFmt w:val="bullet"/>
      <w:lvlText w:val="−"/>
      <w:lvlJc w:val="left"/>
      <w:pPr>
        <w:ind w:left="1080" w:hanging="360"/>
      </w:pPr>
      <w:rPr>
        <w:rFonts w:ascii="Arial" w:hAnsi="Aria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16C2BB4"/>
    <w:multiLevelType w:val="hybridMultilevel"/>
    <w:tmpl w:val="9202CB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372A25"/>
    <w:multiLevelType w:val="multilevel"/>
    <w:tmpl w:val="5B4E47D0"/>
    <w:lvl w:ilvl="0">
      <w:start w:val="1"/>
      <w:numFmt w:val="decimal"/>
      <w:lvlText w:val="%1  |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2.%1  |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6A49466B"/>
    <w:multiLevelType w:val="hybridMultilevel"/>
    <w:tmpl w:val="98684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473A10"/>
    <w:multiLevelType w:val="hybridMultilevel"/>
    <w:tmpl w:val="2C2CE2B8"/>
    <w:lvl w:ilvl="0" w:tplc="E2FA1C46">
      <w:start w:val="65"/>
      <w:numFmt w:val="bullet"/>
      <w:lvlText w:val=""/>
      <w:lvlJc w:val="left"/>
      <w:pPr>
        <w:ind w:left="1080" w:hanging="360"/>
      </w:pPr>
      <w:rPr>
        <w:rFonts w:ascii="Wingdings" w:eastAsiaTheme="minorHAnsi" w:hAnsi="Wingdings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D68043C"/>
    <w:multiLevelType w:val="hybridMultilevel"/>
    <w:tmpl w:val="4CB060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0DD19E0"/>
    <w:multiLevelType w:val="hybridMultilevel"/>
    <w:tmpl w:val="19E0F8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0F266A"/>
    <w:multiLevelType w:val="hybridMultilevel"/>
    <w:tmpl w:val="8BA6CDF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8413DB"/>
    <w:multiLevelType w:val="hybridMultilevel"/>
    <w:tmpl w:val="9970CD42"/>
    <w:lvl w:ilvl="0" w:tplc="B75E0FE2">
      <w:start w:val="223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BF3573"/>
    <w:multiLevelType w:val="hybridMultilevel"/>
    <w:tmpl w:val="2174CA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3D0CD92">
      <w:start w:val="1"/>
      <w:numFmt w:val="bullet"/>
      <w:lvlText w:val="−"/>
      <w:lvlJc w:val="left"/>
      <w:pPr>
        <w:ind w:left="1080" w:hanging="360"/>
      </w:pPr>
      <w:rPr>
        <w:rFonts w:ascii="Arial" w:hAnsi="Aria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21"/>
  </w:num>
  <w:num w:numId="4">
    <w:abstractNumId w:val="16"/>
  </w:num>
  <w:num w:numId="5">
    <w:abstractNumId w:val="17"/>
  </w:num>
  <w:num w:numId="6">
    <w:abstractNumId w:val="26"/>
  </w:num>
  <w:num w:numId="7">
    <w:abstractNumId w:val="22"/>
  </w:num>
  <w:num w:numId="8">
    <w:abstractNumId w:val="15"/>
  </w:num>
  <w:num w:numId="9">
    <w:abstractNumId w:val="13"/>
  </w:num>
  <w:num w:numId="10">
    <w:abstractNumId w:val="7"/>
  </w:num>
  <w:num w:numId="11">
    <w:abstractNumId w:val="11"/>
  </w:num>
  <w:num w:numId="12">
    <w:abstractNumId w:val="10"/>
  </w:num>
  <w:num w:numId="13">
    <w:abstractNumId w:val="18"/>
  </w:num>
  <w:num w:numId="14">
    <w:abstractNumId w:val="24"/>
  </w:num>
  <w:num w:numId="15">
    <w:abstractNumId w:val="25"/>
  </w:num>
  <w:num w:numId="16">
    <w:abstractNumId w:val="23"/>
  </w:num>
  <w:num w:numId="17">
    <w:abstractNumId w:val="5"/>
  </w:num>
  <w:num w:numId="18">
    <w:abstractNumId w:val="1"/>
  </w:num>
  <w:num w:numId="19">
    <w:abstractNumId w:val="12"/>
  </w:num>
  <w:num w:numId="20">
    <w:abstractNumId w:val="0"/>
  </w:num>
  <w:num w:numId="21">
    <w:abstractNumId w:val="14"/>
  </w:num>
  <w:num w:numId="22">
    <w:abstractNumId w:val="9"/>
  </w:num>
  <w:num w:numId="23">
    <w:abstractNumId w:val="6"/>
  </w:num>
  <w:num w:numId="24">
    <w:abstractNumId w:val="8"/>
  </w:num>
  <w:num w:numId="25">
    <w:abstractNumId w:val="19"/>
  </w:num>
  <w:num w:numId="26">
    <w:abstractNumId w:val="3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JAMA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aztzes9xpd2dzlewstrpxarbdwx5f5ed222e&quot;&gt;NOLU001 refs-Converted&lt;record-ids&gt;&lt;item&gt;3&lt;/item&gt;&lt;item&gt;5&lt;/item&gt;&lt;item&gt;6&lt;/item&gt;&lt;item&gt;7&lt;/item&gt;&lt;item&gt;8&lt;/item&gt;&lt;item&gt;10&lt;/item&gt;&lt;item&gt;12&lt;/item&gt;&lt;item&gt;13&lt;/item&gt;&lt;item&gt;19&lt;/item&gt;&lt;item&gt;21&lt;/item&gt;&lt;item&gt;22&lt;/item&gt;&lt;item&gt;23&lt;/item&gt;&lt;item&gt;24&lt;/item&gt;&lt;item&gt;25&lt;/item&gt;&lt;item&gt;26&lt;/item&gt;&lt;item&gt;27&lt;/item&gt;&lt;item&gt;28&lt;/item&gt;&lt;item&gt;29&lt;/item&gt;&lt;item&gt;30&lt;/item&gt;&lt;item&gt;31&lt;/item&gt;&lt;item&gt;32&lt;/item&gt;&lt;item&gt;33&lt;/item&gt;&lt;item&gt;38&lt;/item&gt;&lt;item&gt;39&lt;/item&gt;&lt;item&gt;40&lt;/item&gt;&lt;/record-ids&gt;&lt;/item&gt;&lt;/Libraries&gt;"/>
  </w:docVars>
  <w:rsids>
    <w:rsidRoot w:val="005A6A0A"/>
    <w:rsid w:val="00002792"/>
    <w:rsid w:val="00002CD8"/>
    <w:rsid w:val="000054AD"/>
    <w:rsid w:val="00010BBD"/>
    <w:rsid w:val="00015158"/>
    <w:rsid w:val="00015A70"/>
    <w:rsid w:val="00020F5A"/>
    <w:rsid w:val="000211F9"/>
    <w:rsid w:val="00022899"/>
    <w:rsid w:val="00023131"/>
    <w:rsid w:val="00023E09"/>
    <w:rsid w:val="00031243"/>
    <w:rsid w:val="00033172"/>
    <w:rsid w:val="0004092D"/>
    <w:rsid w:val="00040A23"/>
    <w:rsid w:val="000424A7"/>
    <w:rsid w:val="00047B32"/>
    <w:rsid w:val="0005320D"/>
    <w:rsid w:val="0005418D"/>
    <w:rsid w:val="00063356"/>
    <w:rsid w:val="00064951"/>
    <w:rsid w:val="000744D6"/>
    <w:rsid w:val="00076F60"/>
    <w:rsid w:val="000804EA"/>
    <w:rsid w:val="00082C35"/>
    <w:rsid w:val="00082D51"/>
    <w:rsid w:val="000839A0"/>
    <w:rsid w:val="000857B7"/>
    <w:rsid w:val="000869B4"/>
    <w:rsid w:val="00086B5D"/>
    <w:rsid w:val="00087C09"/>
    <w:rsid w:val="0009083B"/>
    <w:rsid w:val="00090E2A"/>
    <w:rsid w:val="00091386"/>
    <w:rsid w:val="00094C8A"/>
    <w:rsid w:val="0009590B"/>
    <w:rsid w:val="000A2136"/>
    <w:rsid w:val="000A21FF"/>
    <w:rsid w:val="000A376C"/>
    <w:rsid w:val="000A5E41"/>
    <w:rsid w:val="000B42E8"/>
    <w:rsid w:val="000B55B1"/>
    <w:rsid w:val="000B7014"/>
    <w:rsid w:val="000B7BE0"/>
    <w:rsid w:val="000C083D"/>
    <w:rsid w:val="000C4154"/>
    <w:rsid w:val="000C52B9"/>
    <w:rsid w:val="000C5866"/>
    <w:rsid w:val="000C5EAA"/>
    <w:rsid w:val="000D496E"/>
    <w:rsid w:val="000E024B"/>
    <w:rsid w:val="000E3B1B"/>
    <w:rsid w:val="000E4588"/>
    <w:rsid w:val="000E5068"/>
    <w:rsid w:val="000E57D2"/>
    <w:rsid w:val="000F3E89"/>
    <w:rsid w:val="000F51EF"/>
    <w:rsid w:val="000F5DBF"/>
    <w:rsid w:val="001002DF"/>
    <w:rsid w:val="00102175"/>
    <w:rsid w:val="00102271"/>
    <w:rsid w:val="0010277A"/>
    <w:rsid w:val="00103A8E"/>
    <w:rsid w:val="00105244"/>
    <w:rsid w:val="0010641F"/>
    <w:rsid w:val="00106C3C"/>
    <w:rsid w:val="0010795C"/>
    <w:rsid w:val="00113472"/>
    <w:rsid w:val="001136F6"/>
    <w:rsid w:val="00115107"/>
    <w:rsid w:val="001173F8"/>
    <w:rsid w:val="00121452"/>
    <w:rsid w:val="00124946"/>
    <w:rsid w:val="0012562E"/>
    <w:rsid w:val="001367B7"/>
    <w:rsid w:val="00142DAB"/>
    <w:rsid w:val="0014766B"/>
    <w:rsid w:val="00153BA0"/>
    <w:rsid w:val="0016349A"/>
    <w:rsid w:val="00163669"/>
    <w:rsid w:val="00171E64"/>
    <w:rsid w:val="00172960"/>
    <w:rsid w:val="00173EC9"/>
    <w:rsid w:val="00174375"/>
    <w:rsid w:val="00177328"/>
    <w:rsid w:val="0018059B"/>
    <w:rsid w:val="001816D4"/>
    <w:rsid w:val="00183DF2"/>
    <w:rsid w:val="001843BC"/>
    <w:rsid w:val="001856F9"/>
    <w:rsid w:val="00186C03"/>
    <w:rsid w:val="00192CCB"/>
    <w:rsid w:val="00193A2F"/>
    <w:rsid w:val="00196AA8"/>
    <w:rsid w:val="001A0EFE"/>
    <w:rsid w:val="001A0F46"/>
    <w:rsid w:val="001A3845"/>
    <w:rsid w:val="001A4BD4"/>
    <w:rsid w:val="001A5472"/>
    <w:rsid w:val="001A77FC"/>
    <w:rsid w:val="001B065A"/>
    <w:rsid w:val="001B3449"/>
    <w:rsid w:val="001B35D5"/>
    <w:rsid w:val="001B5984"/>
    <w:rsid w:val="001B6139"/>
    <w:rsid w:val="001B67D1"/>
    <w:rsid w:val="001B7E6D"/>
    <w:rsid w:val="001C0B03"/>
    <w:rsid w:val="001D14E8"/>
    <w:rsid w:val="001D5390"/>
    <w:rsid w:val="001D670A"/>
    <w:rsid w:val="001E2D34"/>
    <w:rsid w:val="001E4A40"/>
    <w:rsid w:val="001E54E2"/>
    <w:rsid w:val="001F04D9"/>
    <w:rsid w:val="001F2893"/>
    <w:rsid w:val="001F2B4E"/>
    <w:rsid w:val="001F54FF"/>
    <w:rsid w:val="001F5A61"/>
    <w:rsid w:val="00203CBC"/>
    <w:rsid w:val="00205F90"/>
    <w:rsid w:val="002076C4"/>
    <w:rsid w:val="00210513"/>
    <w:rsid w:val="00215F7A"/>
    <w:rsid w:val="00221C48"/>
    <w:rsid w:val="0022367E"/>
    <w:rsid w:val="00223E44"/>
    <w:rsid w:val="0023399E"/>
    <w:rsid w:val="00233FE7"/>
    <w:rsid w:val="00235AE0"/>
    <w:rsid w:val="00236CD2"/>
    <w:rsid w:val="00243D2B"/>
    <w:rsid w:val="0024583B"/>
    <w:rsid w:val="00250AF0"/>
    <w:rsid w:val="00251299"/>
    <w:rsid w:val="002614F5"/>
    <w:rsid w:val="00262084"/>
    <w:rsid w:val="00263921"/>
    <w:rsid w:val="002654A5"/>
    <w:rsid w:val="00266509"/>
    <w:rsid w:val="002673B2"/>
    <w:rsid w:val="00267F98"/>
    <w:rsid w:val="00273FE4"/>
    <w:rsid w:val="00281AA0"/>
    <w:rsid w:val="00283F7B"/>
    <w:rsid w:val="0028562A"/>
    <w:rsid w:val="002927AC"/>
    <w:rsid w:val="002953AF"/>
    <w:rsid w:val="002A0175"/>
    <w:rsid w:val="002A25DB"/>
    <w:rsid w:val="002A4E16"/>
    <w:rsid w:val="002A68E1"/>
    <w:rsid w:val="002B1103"/>
    <w:rsid w:val="002B21D9"/>
    <w:rsid w:val="002B6EC0"/>
    <w:rsid w:val="002C0EFA"/>
    <w:rsid w:val="002C18F3"/>
    <w:rsid w:val="002C22CE"/>
    <w:rsid w:val="002C401E"/>
    <w:rsid w:val="002C5DEF"/>
    <w:rsid w:val="002C66A7"/>
    <w:rsid w:val="002E03AF"/>
    <w:rsid w:val="002E0691"/>
    <w:rsid w:val="002E1A82"/>
    <w:rsid w:val="002E1BA2"/>
    <w:rsid w:val="002E573F"/>
    <w:rsid w:val="002F4B99"/>
    <w:rsid w:val="002F5DA2"/>
    <w:rsid w:val="002F646A"/>
    <w:rsid w:val="002F790B"/>
    <w:rsid w:val="00302406"/>
    <w:rsid w:val="003051F0"/>
    <w:rsid w:val="00305CFF"/>
    <w:rsid w:val="003125B0"/>
    <w:rsid w:val="00317927"/>
    <w:rsid w:val="00320F9F"/>
    <w:rsid w:val="00322AC4"/>
    <w:rsid w:val="003242CD"/>
    <w:rsid w:val="0032520C"/>
    <w:rsid w:val="00325FCE"/>
    <w:rsid w:val="00330B6E"/>
    <w:rsid w:val="00332258"/>
    <w:rsid w:val="003400A0"/>
    <w:rsid w:val="0034708A"/>
    <w:rsid w:val="00351127"/>
    <w:rsid w:val="00353CE8"/>
    <w:rsid w:val="00354EF1"/>
    <w:rsid w:val="00360141"/>
    <w:rsid w:val="00361E5B"/>
    <w:rsid w:val="00363021"/>
    <w:rsid w:val="00366026"/>
    <w:rsid w:val="003668CD"/>
    <w:rsid w:val="00367149"/>
    <w:rsid w:val="003704FB"/>
    <w:rsid w:val="003706CF"/>
    <w:rsid w:val="0037139F"/>
    <w:rsid w:val="00372B7B"/>
    <w:rsid w:val="00374C05"/>
    <w:rsid w:val="0038369F"/>
    <w:rsid w:val="00384183"/>
    <w:rsid w:val="00385A21"/>
    <w:rsid w:val="00390005"/>
    <w:rsid w:val="0039072B"/>
    <w:rsid w:val="0039576E"/>
    <w:rsid w:val="00396988"/>
    <w:rsid w:val="003A22A7"/>
    <w:rsid w:val="003A2DC6"/>
    <w:rsid w:val="003A2FA4"/>
    <w:rsid w:val="003A3EDE"/>
    <w:rsid w:val="003B0857"/>
    <w:rsid w:val="003B1E0D"/>
    <w:rsid w:val="003B1FCB"/>
    <w:rsid w:val="003B4908"/>
    <w:rsid w:val="003C2660"/>
    <w:rsid w:val="003C2BC6"/>
    <w:rsid w:val="003D0140"/>
    <w:rsid w:val="003D1F9F"/>
    <w:rsid w:val="003D4213"/>
    <w:rsid w:val="003D4759"/>
    <w:rsid w:val="003D796D"/>
    <w:rsid w:val="003E12E6"/>
    <w:rsid w:val="003E5E00"/>
    <w:rsid w:val="003E63F4"/>
    <w:rsid w:val="003F6A63"/>
    <w:rsid w:val="00401198"/>
    <w:rsid w:val="00404532"/>
    <w:rsid w:val="004052DF"/>
    <w:rsid w:val="00405550"/>
    <w:rsid w:val="00405D29"/>
    <w:rsid w:val="00405E54"/>
    <w:rsid w:val="004108E8"/>
    <w:rsid w:val="00411EC6"/>
    <w:rsid w:val="00412094"/>
    <w:rsid w:val="00423BC7"/>
    <w:rsid w:val="00425B0F"/>
    <w:rsid w:val="004276BA"/>
    <w:rsid w:val="00431672"/>
    <w:rsid w:val="00434417"/>
    <w:rsid w:val="00434716"/>
    <w:rsid w:val="00434AE6"/>
    <w:rsid w:val="00440E97"/>
    <w:rsid w:val="00443A0E"/>
    <w:rsid w:val="00444E91"/>
    <w:rsid w:val="004514E2"/>
    <w:rsid w:val="00457183"/>
    <w:rsid w:val="0045742C"/>
    <w:rsid w:val="004606C0"/>
    <w:rsid w:val="004614DA"/>
    <w:rsid w:val="00465393"/>
    <w:rsid w:val="0047043A"/>
    <w:rsid w:val="00475D3E"/>
    <w:rsid w:val="00476D1B"/>
    <w:rsid w:val="00477DCF"/>
    <w:rsid w:val="0048060E"/>
    <w:rsid w:val="0048473D"/>
    <w:rsid w:val="00486154"/>
    <w:rsid w:val="00486B4B"/>
    <w:rsid w:val="004871B8"/>
    <w:rsid w:val="00493614"/>
    <w:rsid w:val="00495126"/>
    <w:rsid w:val="004A1064"/>
    <w:rsid w:val="004A1223"/>
    <w:rsid w:val="004A3D37"/>
    <w:rsid w:val="004A4E95"/>
    <w:rsid w:val="004A7244"/>
    <w:rsid w:val="004A786C"/>
    <w:rsid w:val="004B03CD"/>
    <w:rsid w:val="004B0BB1"/>
    <w:rsid w:val="004B211D"/>
    <w:rsid w:val="004B4E96"/>
    <w:rsid w:val="004B4EE2"/>
    <w:rsid w:val="004B6632"/>
    <w:rsid w:val="004C5746"/>
    <w:rsid w:val="004C77C6"/>
    <w:rsid w:val="004D1866"/>
    <w:rsid w:val="004D22DF"/>
    <w:rsid w:val="004D7375"/>
    <w:rsid w:val="004E081A"/>
    <w:rsid w:val="004E25B4"/>
    <w:rsid w:val="004E2A04"/>
    <w:rsid w:val="004E3BBE"/>
    <w:rsid w:val="004E4E43"/>
    <w:rsid w:val="004E5347"/>
    <w:rsid w:val="004E540C"/>
    <w:rsid w:val="004F08BE"/>
    <w:rsid w:val="004F0972"/>
    <w:rsid w:val="004F0BB1"/>
    <w:rsid w:val="004F205A"/>
    <w:rsid w:val="004F2F3D"/>
    <w:rsid w:val="004F7FBB"/>
    <w:rsid w:val="00500E31"/>
    <w:rsid w:val="00503325"/>
    <w:rsid w:val="00506149"/>
    <w:rsid w:val="00506589"/>
    <w:rsid w:val="00507E21"/>
    <w:rsid w:val="00510370"/>
    <w:rsid w:val="00513E23"/>
    <w:rsid w:val="005146AF"/>
    <w:rsid w:val="00514A19"/>
    <w:rsid w:val="00516E6A"/>
    <w:rsid w:val="00516F9E"/>
    <w:rsid w:val="0052102A"/>
    <w:rsid w:val="005210AD"/>
    <w:rsid w:val="00524A61"/>
    <w:rsid w:val="00530DB8"/>
    <w:rsid w:val="00532078"/>
    <w:rsid w:val="005322D2"/>
    <w:rsid w:val="00532732"/>
    <w:rsid w:val="00532F73"/>
    <w:rsid w:val="00533821"/>
    <w:rsid w:val="005367E6"/>
    <w:rsid w:val="00540CAF"/>
    <w:rsid w:val="005440AD"/>
    <w:rsid w:val="005464E0"/>
    <w:rsid w:val="005466C0"/>
    <w:rsid w:val="0054789D"/>
    <w:rsid w:val="00547A28"/>
    <w:rsid w:val="00550143"/>
    <w:rsid w:val="00552964"/>
    <w:rsid w:val="005538A5"/>
    <w:rsid w:val="0055670D"/>
    <w:rsid w:val="00556A92"/>
    <w:rsid w:val="0056310A"/>
    <w:rsid w:val="00564067"/>
    <w:rsid w:val="00565983"/>
    <w:rsid w:val="005721B2"/>
    <w:rsid w:val="00576041"/>
    <w:rsid w:val="00580327"/>
    <w:rsid w:val="0058470A"/>
    <w:rsid w:val="005902F5"/>
    <w:rsid w:val="0059060C"/>
    <w:rsid w:val="00590F32"/>
    <w:rsid w:val="00591223"/>
    <w:rsid w:val="005947D6"/>
    <w:rsid w:val="00595B91"/>
    <w:rsid w:val="0059698F"/>
    <w:rsid w:val="00596FE4"/>
    <w:rsid w:val="005A2091"/>
    <w:rsid w:val="005A252C"/>
    <w:rsid w:val="005A569C"/>
    <w:rsid w:val="005A6A0A"/>
    <w:rsid w:val="005A707E"/>
    <w:rsid w:val="005B0421"/>
    <w:rsid w:val="005B0EF8"/>
    <w:rsid w:val="005B1586"/>
    <w:rsid w:val="005B42E3"/>
    <w:rsid w:val="005C0D95"/>
    <w:rsid w:val="005C65E0"/>
    <w:rsid w:val="005D6039"/>
    <w:rsid w:val="005D6CE2"/>
    <w:rsid w:val="005E1807"/>
    <w:rsid w:val="005E4220"/>
    <w:rsid w:val="005E432D"/>
    <w:rsid w:val="005E4A44"/>
    <w:rsid w:val="005E76F9"/>
    <w:rsid w:val="005E7963"/>
    <w:rsid w:val="005F0848"/>
    <w:rsid w:val="005F118C"/>
    <w:rsid w:val="005F18F8"/>
    <w:rsid w:val="005F24C8"/>
    <w:rsid w:val="005F29A4"/>
    <w:rsid w:val="005F29D8"/>
    <w:rsid w:val="005F5C48"/>
    <w:rsid w:val="00600B50"/>
    <w:rsid w:val="0060171F"/>
    <w:rsid w:val="00604D96"/>
    <w:rsid w:val="006055B7"/>
    <w:rsid w:val="00611D6F"/>
    <w:rsid w:val="00616713"/>
    <w:rsid w:val="006174C7"/>
    <w:rsid w:val="006211DF"/>
    <w:rsid w:val="00621927"/>
    <w:rsid w:val="00627586"/>
    <w:rsid w:val="00632FD7"/>
    <w:rsid w:val="006361EC"/>
    <w:rsid w:val="00642081"/>
    <w:rsid w:val="00642308"/>
    <w:rsid w:val="006437F8"/>
    <w:rsid w:val="00643892"/>
    <w:rsid w:val="0064517A"/>
    <w:rsid w:val="00655110"/>
    <w:rsid w:val="006570B9"/>
    <w:rsid w:val="00662F88"/>
    <w:rsid w:val="00664D40"/>
    <w:rsid w:val="00665470"/>
    <w:rsid w:val="00666164"/>
    <w:rsid w:val="00667886"/>
    <w:rsid w:val="0067066E"/>
    <w:rsid w:val="00674889"/>
    <w:rsid w:val="00675775"/>
    <w:rsid w:val="00680EC8"/>
    <w:rsid w:val="00686BFA"/>
    <w:rsid w:val="00690767"/>
    <w:rsid w:val="00692FD6"/>
    <w:rsid w:val="00693D28"/>
    <w:rsid w:val="006A0273"/>
    <w:rsid w:val="006A1D3D"/>
    <w:rsid w:val="006A2F13"/>
    <w:rsid w:val="006A4A92"/>
    <w:rsid w:val="006B4B0F"/>
    <w:rsid w:val="006C1B28"/>
    <w:rsid w:val="006C3196"/>
    <w:rsid w:val="006C430B"/>
    <w:rsid w:val="006C495F"/>
    <w:rsid w:val="006C516D"/>
    <w:rsid w:val="006C64CE"/>
    <w:rsid w:val="006C6B42"/>
    <w:rsid w:val="006D34DD"/>
    <w:rsid w:val="006D581F"/>
    <w:rsid w:val="006D5B76"/>
    <w:rsid w:val="006D6BE5"/>
    <w:rsid w:val="006D7801"/>
    <w:rsid w:val="006E2AEB"/>
    <w:rsid w:val="006E4D64"/>
    <w:rsid w:val="006F2098"/>
    <w:rsid w:val="006F6B29"/>
    <w:rsid w:val="00700021"/>
    <w:rsid w:val="00700808"/>
    <w:rsid w:val="00700F18"/>
    <w:rsid w:val="0070368F"/>
    <w:rsid w:val="00704338"/>
    <w:rsid w:val="0071015F"/>
    <w:rsid w:val="00717C32"/>
    <w:rsid w:val="00723240"/>
    <w:rsid w:val="00726894"/>
    <w:rsid w:val="0073174F"/>
    <w:rsid w:val="00732927"/>
    <w:rsid w:val="00736B69"/>
    <w:rsid w:val="007370F9"/>
    <w:rsid w:val="00737E0C"/>
    <w:rsid w:val="00740535"/>
    <w:rsid w:val="00740FDD"/>
    <w:rsid w:val="00744421"/>
    <w:rsid w:val="0074485B"/>
    <w:rsid w:val="00751E4B"/>
    <w:rsid w:val="007526E9"/>
    <w:rsid w:val="007533CC"/>
    <w:rsid w:val="00756A8E"/>
    <w:rsid w:val="007662D7"/>
    <w:rsid w:val="007675F7"/>
    <w:rsid w:val="00777754"/>
    <w:rsid w:val="00781F6D"/>
    <w:rsid w:val="0078322B"/>
    <w:rsid w:val="0078522C"/>
    <w:rsid w:val="00787CF1"/>
    <w:rsid w:val="00790BBE"/>
    <w:rsid w:val="00790F71"/>
    <w:rsid w:val="007922DC"/>
    <w:rsid w:val="007A0C6E"/>
    <w:rsid w:val="007A0D3A"/>
    <w:rsid w:val="007A496F"/>
    <w:rsid w:val="007A73BF"/>
    <w:rsid w:val="007A7AA0"/>
    <w:rsid w:val="007B13C7"/>
    <w:rsid w:val="007B219C"/>
    <w:rsid w:val="007B4077"/>
    <w:rsid w:val="007B6639"/>
    <w:rsid w:val="007B678B"/>
    <w:rsid w:val="007C0C07"/>
    <w:rsid w:val="007C71C0"/>
    <w:rsid w:val="007D5A4C"/>
    <w:rsid w:val="007D61B2"/>
    <w:rsid w:val="007D644F"/>
    <w:rsid w:val="007D6A82"/>
    <w:rsid w:val="007E039F"/>
    <w:rsid w:val="007E3B28"/>
    <w:rsid w:val="007E6CFC"/>
    <w:rsid w:val="007E7967"/>
    <w:rsid w:val="007E7B5E"/>
    <w:rsid w:val="007F0108"/>
    <w:rsid w:val="007F078E"/>
    <w:rsid w:val="007F3E81"/>
    <w:rsid w:val="007F4014"/>
    <w:rsid w:val="00800CBD"/>
    <w:rsid w:val="0081291E"/>
    <w:rsid w:val="00820034"/>
    <w:rsid w:val="0082167F"/>
    <w:rsid w:val="008218FD"/>
    <w:rsid w:val="008236C3"/>
    <w:rsid w:val="00837035"/>
    <w:rsid w:val="00842DA5"/>
    <w:rsid w:val="00843189"/>
    <w:rsid w:val="0084350D"/>
    <w:rsid w:val="00846819"/>
    <w:rsid w:val="00851E4E"/>
    <w:rsid w:val="00852189"/>
    <w:rsid w:val="00852199"/>
    <w:rsid w:val="00853F80"/>
    <w:rsid w:val="008559C9"/>
    <w:rsid w:val="00856182"/>
    <w:rsid w:val="00861230"/>
    <w:rsid w:val="0086343F"/>
    <w:rsid w:val="00870873"/>
    <w:rsid w:val="00871ADD"/>
    <w:rsid w:val="00871CDF"/>
    <w:rsid w:val="00875A10"/>
    <w:rsid w:val="008761F3"/>
    <w:rsid w:val="00880BCC"/>
    <w:rsid w:val="00882250"/>
    <w:rsid w:val="0088386C"/>
    <w:rsid w:val="00884F3A"/>
    <w:rsid w:val="008917BB"/>
    <w:rsid w:val="00894132"/>
    <w:rsid w:val="00896B0C"/>
    <w:rsid w:val="008A0444"/>
    <w:rsid w:val="008A3B95"/>
    <w:rsid w:val="008A7CBA"/>
    <w:rsid w:val="008B24D2"/>
    <w:rsid w:val="008B36BB"/>
    <w:rsid w:val="008B6AE2"/>
    <w:rsid w:val="008C2196"/>
    <w:rsid w:val="008C58F9"/>
    <w:rsid w:val="008C7721"/>
    <w:rsid w:val="008D1D55"/>
    <w:rsid w:val="008D3E0F"/>
    <w:rsid w:val="008E01BF"/>
    <w:rsid w:val="008E1F6D"/>
    <w:rsid w:val="008E3259"/>
    <w:rsid w:val="008E6115"/>
    <w:rsid w:val="008E7855"/>
    <w:rsid w:val="008F17CD"/>
    <w:rsid w:val="008F1E61"/>
    <w:rsid w:val="008F35BA"/>
    <w:rsid w:val="008F5799"/>
    <w:rsid w:val="009003A0"/>
    <w:rsid w:val="009014E7"/>
    <w:rsid w:val="00902320"/>
    <w:rsid w:val="0090360A"/>
    <w:rsid w:val="00903CFE"/>
    <w:rsid w:val="00905CF2"/>
    <w:rsid w:val="00906293"/>
    <w:rsid w:val="00906441"/>
    <w:rsid w:val="009142D3"/>
    <w:rsid w:val="00915F55"/>
    <w:rsid w:val="00916E43"/>
    <w:rsid w:val="00920FB5"/>
    <w:rsid w:val="0092661D"/>
    <w:rsid w:val="00933D7C"/>
    <w:rsid w:val="00936246"/>
    <w:rsid w:val="00936D97"/>
    <w:rsid w:val="00937917"/>
    <w:rsid w:val="00937C1D"/>
    <w:rsid w:val="00940CEF"/>
    <w:rsid w:val="00943314"/>
    <w:rsid w:val="00943B8B"/>
    <w:rsid w:val="00943B95"/>
    <w:rsid w:val="009471E7"/>
    <w:rsid w:val="00950468"/>
    <w:rsid w:val="00950A3F"/>
    <w:rsid w:val="009524FC"/>
    <w:rsid w:val="00954123"/>
    <w:rsid w:val="00954B4B"/>
    <w:rsid w:val="009559D0"/>
    <w:rsid w:val="00957883"/>
    <w:rsid w:val="00957DE1"/>
    <w:rsid w:val="00961EFD"/>
    <w:rsid w:val="0096220D"/>
    <w:rsid w:val="00971C1A"/>
    <w:rsid w:val="00973737"/>
    <w:rsid w:val="00981218"/>
    <w:rsid w:val="00985277"/>
    <w:rsid w:val="00986FDA"/>
    <w:rsid w:val="00991706"/>
    <w:rsid w:val="009933DF"/>
    <w:rsid w:val="009934F3"/>
    <w:rsid w:val="009950F0"/>
    <w:rsid w:val="0099548C"/>
    <w:rsid w:val="009A0011"/>
    <w:rsid w:val="009A3202"/>
    <w:rsid w:val="009A661C"/>
    <w:rsid w:val="009B032B"/>
    <w:rsid w:val="009B0618"/>
    <w:rsid w:val="009B23B8"/>
    <w:rsid w:val="009B6F15"/>
    <w:rsid w:val="009C07F6"/>
    <w:rsid w:val="009C1F88"/>
    <w:rsid w:val="009C2A8C"/>
    <w:rsid w:val="009C5BBA"/>
    <w:rsid w:val="009C689B"/>
    <w:rsid w:val="009C6CFF"/>
    <w:rsid w:val="009D31DD"/>
    <w:rsid w:val="009D3319"/>
    <w:rsid w:val="009D4AD0"/>
    <w:rsid w:val="009D68BB"/>
    <w:rsid w:val="009D72FF"/>
    <w:rsid w:val="009D7DBE"/>
    <w:rsid w:val="009E3DC7"/>
    <w:rsid w:val="009E5365"/>
    <w:rsid w:val="009E5A74"/>
    <w:rsid w:val="009E6394"/>
    <w:rsid w:val="009E6B28"/>
    <w:rsid w:val="009F2BC9"/>
    <w:rsid w:val="009F69A3"/>
    <w:rsid w:val="009F7C5F"/>
    <w:rsid w:val="00A008A0"/>
    <w:rsid w:val="00A125B9"/>
    <w:rsid w:val="00A1298A"/>
    <w:rsid w:val="00A14444"/>
    <w:rsid w:val="00A150ED"/>
    <w:rsid w:val="00A1676D"/>
    <w:rsid w:val="00A246E2"/>
    <w:rsid w:val="00A24D12"/>
    <w:rsid w:val="00A269EA"/>
    <w:rsid w:val="00A27D89"/>
    <w:rsid w:val="00A30277"/>
    <w:rsid w:val="00A32D61"/>
    <w:rsid w:val="00A355F7"/>
    <w:rsid w:val="00A41986"/>
    <w:rsid w:val="00A41CDD"/>
    <w:rsid w:val="00A434A8"/>
    <w:rsid w:val="00A44111"/>
    <w:rsid w:val="00A45E86"/>
    <w:rsid w:val="00A467E1"/>
    <w:rsid w:val="00A46BE6"/>
    <w:rsid w:val="00A52369"/>
    <w:rsid w:val="00A52564"/>
    <w:rsid w:val="00A52746"/>
    <w:rsid w:val="00A52B84"/>
    <w:rsid w:val="00A56224"/>
    <w:rsid w:val="00A62EFF"/>
    <w:rsid w:val="00A6470B"/>
    <w:rsid w:val="00A7500E"/>
    <w:rsid w:val="00A84C77"/>
    <w:rsid w:val="00A85D20"/>
    <w:rsid w:val="00A8670D"/>
    <w:rsid w:val="00A876BC"/>
    <w:rsid w:val="00A9034B"/>
    <w:rsid w:val="00A90DB4"/>
    <w:rsid w:val="00A91D41"/>
    <w:rsid w:val="00A96304"/>
    <w:rsid w:val="00A966A7"/>
    <w:rsid w:val="00AA0935"/>
    <w:rsid w:val="00AA50E3"/>
    <w:rsid w:val="00AB05D0"/>
    <w:rsid w:val="00AB1469"/>
    <w:rsid w:val="00AB55EE"/>
    <w:rsid w:val="00AB59CF"/>
    <w:rsid w:val="00AB5F1E"/>
    <w:rsid w:val="00AB7192"/>
    <w:rsid w:val="00AC1AD0"/>
    <w:rsid w:val="00AC271A"/>
    <w:rsid w:val="00AC2AFA"/>
    <w:rsid w:val="00AC57AE"/>
    <w:rsid w:val="00AC6DD8"/>
    <w:rsid w:val="00AC6F95"/>
    <w:rsid w:val="00AD0AC1"/>
    <w:rsid w:val="00AD3873"/>
    <w:rsid w:val="00AD6432"/>
    <w:rsid w:val="00AE2724"/>
    <w:rsid w:val="00AE32D7"/>
    <w:rsid w:val="00AE38E4"/>
    <w:rsid w:val="00AF10FD"/>
    <w:rsid w:val="00AF3CB9"/>
    <w:rsid w:val="00AF453E"/>
    <w:rsid w:val="00AF6CC8"/>
    <w:rsid w:val="00B04B52"/>
    <w:rsid w:val="00B059B1"/>
    <w:rsid w:val="00B05B86"/>
    <w:rsid w:val="00B05D0E"/>
    <w:rsid w:val="00B10A29"/>
    <w:rsid w:val="00B118D3"/>
    <w:rsid w:val="00B11CD4"/>
    <w:rsid w:val="00B17B66"/>
    <w:rsid w:val="00B17C88"/>
    <w:rsid w:val="00B200FC"/>
    <w:rsid w:val="00B20EFB"/>
    <w:rsid w:val="00B2344C"/>
    <w:rsid w:val="00B23F4C"/>
    <w:rsid w:val="00B24A25"/>
    <w:rsid w:val="00B274EB"/>
    <w:rsid w:val="00B328DD"/>
    <w:rsid w:val="00B35197"/>
    <w:rsid w:val="00B35424"/>
    <w:rsid w:val="00B364FA"/>
    <w:rsid w:val="00B3705D"/>
    <w:rsid w:val="00B37836"/>
    <w:rsid w:val="00B42917"/>
    <w:rsid w:val="00B45F19"/>
    <w:rsid w:val="00B467AF"/>
    <w:rsid w:val="00B471ED"/>
    <w:rsid w:val="00B50FDC"/>
    <w:rsid w:val="00B53AC3"/>
    <w:rsid w:val="00B53BFB"/>
    <w:rsid w:val="00B570AB"/>
    <w:rsid w:val="00B676BB"/>
    <w:rsid w:val="00B73136"/>
    <w:rsid w:val="00B74AEB"/>
    <w:rsid w:val="00B851DD"/>
    <w:rsid w:val="00B85679"/>
    <w:rsid w:val="00B87E32"/>
    <w:rsid w:val="00B96609"/>
    <w:rsid w:val="00BA30D0"/>
    <w:rsid w:val="00BA5873"/>
    <w:rsid w:val="00BA77F5"/>
    <w:rsid w:val="00BA78D3"/>
    <w:rsid w:val="00BB0684"/>
    <w:rsid w:val="00BB2049"/>
    <w:rsid w:val="00BB33BD"/>
    <w:rsid w:val="00BB4915"/>
    <w:rsid w:val="00BB4FC7"/>
    <w:rsid w:val="00BB7AFC"/>
    <w:rsid w:val="00BC1CE4"/>
    <w:rsid w:val="00BC30D4"/>
    <w:rsid w:val="00BC37E7"/>
    <w:rsid w:val="00BD1C06"/>
    <w:rsid w:val="00BD2275"/>
    <w:rsid w:val="00BD2BB2"/>
    <w:rsid w:val="00BD3288"/>
    <w:rsid w:val="00BD6775"/>
    <w:rsid w:val="00BD74DD"/>
    <w:rsid w:val="00BE2E4B"/>
    <w:rsid w:val="00BE301C"/>
    <w:rsid w:val="00BE40B2"/>
    <w:rsid w:val="00BE52C9"/>
    <w:rsid w:val="00BE7516"/>
    <w:rsid w:val="00BF1DC8"/>
    <w:rsid w:val="00BF2025"/>
    <w:rsid w:val="00BF2E9C"/>
    <w:rsid w:val="00BF34EA"/>
    <w:rsid w:val="00BF4037"/>
    <w:rsid w:val="00BF4A2A"/>
    <w:rsid w:val="00C00D81"/>
    <w:rsid w:val="00C03011"/>
    <w:rsid w:val="00C059D1"/>
    <w:rsid w:val="00C077DA"/>
    <w:rsid w:val="00C11777"/>
    <w:rsid w:val="00C1249E"/>
    <w:rsid w:val="00C232B4"/>
    <w:rsid w:val="00C239DD"/>
    <w:rsid w:val="00C239FA"/>
    <w:rsid w:val="00C243A9"/>
    <w:rsid w:val="00C25ED7"/>
    <w:rsid w:val="00C26CBC"/>
    <w:rsid w:val="00C26F2D"/>
    <w:rsid w:val="00C30311"/>
    <w:rsid w:val="00C324B7"/>
    <w:rsid w:val="00C32A63"/>
    <w:rsid w:val="00C40C20"/>
    <w:rsid w:val="00C4365E"/>
    <w:rsid w:val="00C43D6C"/>
    <w:rsid w:val="00C44D7C"/>
    <w:rsid w:val="00C47AB7"/>
    <w:rsid w:val="00C52214"/>
    <w:rsid w:val="00C5314B"/>
    <w:rsid w:val="00C54960"/>
    <w:rsid w:val="00C55DAB"/>
    <w:rsid w:val="00C60604"/>
    <w:rsid w:val="00C6265B"/>
    <w:rsid w:val="00C640D3"/>
    <w:rsid w:val="00C659A8"/>
    <w:rsid w:val="00C71370"/>
    <w:rsid w:val="00C72099"/>
    <w:rsid w:val="00C73865"/>
    <w:rsid w:val="00C8264C"/>
    <w:rsid w:val="00C865EE"/>
    <w:rsid w:val="00C911DE"/>
    <w:rsid w:val="00C919FF"/>
    <w:rsid w:val="00C944D5"/>
    <w:rsid w:val="00C951A6"/>
    <w:rsid w:val="00C95B29"/>
    <w:rsid w:val="00C95D14"/>
    <w:rsid w:val="00CA0224"/>
    <w:rsid w:val="00CA23A6"/>
    <w:rsid w:val="00CA5A0A"/>
    <w:rsid w:val="00CA637D"/>
    <w:rsid w:val="00CB0569"/>
    <w:rsid w:val="00CB240A"/>
    <w:rsid w:val="00CB35D2"/>
    <w:rsid w:val="00CB42EA"/>
    <w:rsid w:val="00CC175D"/>
    <w:rsid w:val="00CC2885"/>
    <w:rsid w:val="00CC30F0"/>
    <w:rsid w:val="00CC515E"/>
    <w:rsid w:val="00CC6980"/>
    <w:rsid w:val="00CD0366"/>
    <w:rsid w:val="00CD1E47"/>
    <w:rsid w:val="00CD7294"/>
    <w:rsid w:val="00CE031F"/>
    <w:rsid w:val="00CE5A40"/>
    <w:rsid w:val="00CE653B"/>
    <w:rsid w:val="00CF114E"/>
    <w:rsid w:val="00D06C9A"/>
    <w:rsid w:val="00D10F44"/>
    <w:rsid w:val="00D1141F"/>
    <w:rsid w:val="00D14F00"/>
    <w:rsid w:val="00D16ADD"/>
    <w:rsid w:val="00D16F84"/>
    <w:rsid w:val="00D17FEE"/>
    <w:rsid w:val="00D216A8"/>
    <w:rsid w:val="00D241D2"/>
    <w:rsid w:val="00D2681C"/>
    <w:rsid w:val="00D302E2"/>
    <w:rsid w:val="00D32BE0"/>
    <w:rsid w:val="00D34C3E"/>
    <w:rsid w:val="00D36514"/>
    <w:rsid w:val="00D3749F"/>
    <w:rsid w:val="00D41E27"/>
    <w:rsid w:val="00D42A3D"/>
    <w:rsid w:val="00D45A28"/>
    <w:rsid w:val="00D5279F"/>
    <w:rsid w:val="00D533A8"/>
    <w:rsid w:val="00D54182"/>
    <w:rsid w:val="00D60B07"/>
    <w:rsid w:val="00D60BFA"/>
    <w:rsid w:val="00D60E74"/>
    <w:rsid w:val="00D67CEF"/>
    <w:rsid w:val="00D743BC"/>
    <w:rsid w:val="00D771CB"/>
    <w:rsid w:val="00D86950"/>
    <w:rsid w:val="00D87A33"/>
    <w:rsid w:val="00D92BB1"/>
    <w:rsid w:val="00DA27DB"/>
    <w:rsid w:val="00DA43E6"/>
    <w:rsid w:val="00DA46B7"/>
    <w:rsid w:val="00DA795F"/>
    <w:rsid w:val="00DB1261"/>
    <w:rsid w:val="00DB6BC7"/>
    <w:rsid w:val="00DB7FC8"/>
    <w:rsid w:val="00DC0140"/>
    <w:rsid w:val="00DC0EE4"/>
    <w:rsid w:val="00DC1CF1"/>
    <w:rsid w:val="00DC2FCD"/>
    <w:rsid w:val="00DC30B1"/>
    <w:rsid w:val="00DC30F6"/>
    <w:rsid w:val="00DC3910"/>
    <w:rsid w:val="00DC5A51"/>
    <w:rsid w:val="00DC6094"/>
    <w:rsid w:val="00DD2851"/>
    <w:rsid w:val="00DD3E61"/>
    <w:rsid w:val="00DE054A"/>
    <w:rsid w:val="00DE596E"/>
    <w:rsid w:val="00DE5CD6"/>
    <w:rsid w:val="00DF30DA"/>
    <w:rsid w:val="00DF3A2E"/>
    <w:rsid w:val="00DF4B46"/>
    <w:rsid w:val="00DF61A8"/>
    <w:rsid w:val="00E013D7"/>
    <w:rsid w:val="00E047D4"/>
    <w:rsid w:val="00E05539"/>
    <w:rsid w:val="00E12DA4"/>
    <w:rsid w:val="00E13994"/>
    <w:rsid w:val="00E152D3"/>
    <w:rsid w:val="00E15DEE"/>
    <w:rsid w:val="00E16DF7"/>
    <w:rsid w:val="00E258E7"/>
    <w:rsid w:val="00E27F39"/>
    <w:rsid w:val="00E30F56"/>
    <w:rsid w:val="00E31014"/>
    <w:rsid w:val="00E33012"/>
    <w:rsid w:val="00E35204"/>
    <w:rsid w:val="00E35DF4"/>
    <w:rsid w:val="00E3640B"/>
    <w:rsid w:val="00E36C3A"/>
    <w:rsid w:val="00E407B7"/>
    <w:rsid w:val="00E4293E"/>
    <w:rsid w:val="00E46E91"/>
    <w:rsid w:val="00E506E2"/>
    <w:rsid w:val="00E51727"/>
    <w:rsid w:val="00E519C1"/>
    <w:rsid w:val="00E5210F"/>
    <w:rsid w:val="00E63C67"/>
    <w:rsid w:val="00E659F9"/>
    <w:rsid w:val="00E70F1C"/>
    <w:rsid w:val="00E75B88"/>
    <w:rsid w:val="00E75C7E"/>
    <w:rsid w:val="00E80F9E"/>
    <w:rsid w:val="00E81E6C"/>
    <w:rsid w:val="00E82CC0"/>
    <w:rsid w:val="00E85658"/>
    <w:rsid w:val="00E90790"/>
    <w:rsid w:val="00E9352D"/>
    <w:rsid w:val="00E94F87"/>
    <w:rsid w:val="00E95834"/>
    <w:rsid w:val="00EA10B7"/>
    <w:rsid w:val="00EA1874"/>
    <w:rsid w:val="00EA74F9"/>
    <w:rsid w:val="00EB1E06"/>
    <w:rsid w:val="00EB2750"/>
    <w:rsid w:val="00EB325C"/>
    <w:rsid w:val="00EB3663"/>
    <w:rsid w:val="00EB4CF5"/>
    <w:rsid w:val="00EC091A"/>
    <w:rsid w:val="00EC111C"/>
    <w:rsid w:val="00ED10E6"/>
    <w:rsid w:val="00ED4CBA"/>
    <w:rsid w:val="00EE0552"/>
    <w:rsid w:val="00EE2347"/>
    <w:rsid w:val="00EF2B10"/>
    <w:rsid w:val="00EF5FAC"/>
    <w:rsid w:val="00F0062E"/>
    <w:rsid w:val="00F020DA"/>
    <w:rsid w:val="00F02224"/>
    <w:rsid w:val="00F04CB0"/>
    <w:rsid w:val="00F04EEE"/>
    <w:rsid w:val="00F058DE"/>
    <w:rsid w:val="00F05ED5"/>
    <w:rsid w:val="00F102C5"/>
    <w:rsid w:val="00F12606"/>
    <w:rsid w:val="00F1396F"/>
    <w:rsid w:val="00F16E25"/>
    <w:rsid w:val="00F20A34"/>
    <w:rsid w:val="00F22B5C"/>
    <w:rsid w:val="00F233EC"/>
    <w:rsid w:val="00F235B3"/>
    <w:rsid w:val="00F32F72"/>
    <w:rsid w:val="00F33DD5"/>
    <w:rsid w:val="00F34817"/>
    <w:rsid w:val="00F34B92"/>
    <w:rsid w:val="00F35253"/>
    <w:rsid w:val="00F41691"/>
    <w:rsid w:val="00F43698"/>
    <w:rsid w:val="00F43850"/>
    <w:rsid w:val="00F476D8"/>
    <w:rsid w:val="00F50481"/>
    <w:rsid w:val="00F51A47"/>
    <w:rsid w:val="00F52D9B"/>
    <w:rsid w:val="00F56024"/>
    <w:rsid w:val="00F566E8"/>
    <w:rsid w:val="00F56CEC"/>
    <w:rsid w:val="00F649A5"/>
    <w:rsid w:val="00F72CDC"/>
    <w:rsid w:val="00F733EB"/>
    <w:rsid w:val="00F7346A"/>
    <w:rsid w:val="00F74F11"/>
    <w:rsid w:val="00F751C3"/>
    <w:rsid w:val="00F81373"/>
    <w:rsid w:val="00F93738"/>
    <w:rsid w:val="00F93B5C"/>
    <w:rsid w:val="00F95BCF"/>
    <w:rsid w:val="00F96989"/>
    <w:rsid w:val="00F97B1C"/>
    <w:rsid w:val="00FA1479"/>
    <w:rsid w:val="00FA3151"/>
    <w:rsid w:val="00FA3AE6"/>
    <w:rsid w:val="00FA67C1"/>
    <w:rsid w:val="00FA6ABF"/>
    <w:rsid w:val="00FA6FF8"/>
    <w:rsid w:val="00FA7624"/>
    <w:rsid w:val="00FB4539"/>
    <w:rsid w:val="00FB5D64"/>
    <w:rsid w:val="00FC1C73"/>
    <w:rsid w:val="00FC1EF0"/>
    <w:rsid w:val="00FC1F4D"/>
    <w:rsid w:val="00FC4650"/>
    <w:rsid w:val="00FC69F2"/>
    <w:rsid w:val="00FC72B0"/>
    <w:rsid w:val="00FC7AE9"/>
    <w:rsid w:val="00FD2894"/>
    <w:rsid w:val="00FD3A94"/>
    <w:rsid w:val="00FD55FA"/>
    <w:rsid w:val="00FD5C63"/>
    <w:rsid w:val="00FD6BA4"/>
    <w:rsid w:val="00FD77BB"/>
    <w:rsid w:val="00FD7E6C"/>
    <w:rsid w:val="00FD7FC2"/>
    <w:rsid w:val="00FE5F7D"/>
    <w:rsid w:val="00FF68FC"/>
    <w:rsid w:val="00FF6F03"/>
    <w:rsid w:val="00FF78A3"/>
    <w:rsid w:val="00FF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B8B7EF5"/>
  <w15:chartTrackingRefBased/>
  <w15:docId w15:val="{4FD51B89-2BA7-4BB1-8130-442A6BAD5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E0C"/>
    <w:pPr>
      <w:spacing w:line="36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3AE6"/>
    <w:pPr>
      <w:keepNext/>
      <w:keepLines/>
      <w:spacing w:before="240" w:after="0" w:line="480" w:lineRule="auto"/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4375"/>
    <w:pPr>
      <w:keepNext/>
      <w:keepLines/>
      <w:spacing w:before="40" w:after="0" w:line="48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7043A"/>
    <w:pPr>
      <w:spacing w:after="0" w:line="240" w:lineRule="auto"/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043A"/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FA3AE6"/>
    <w:rPr>
      <w:rFonts w:ascii="Arial" w:eastAsiaTheme="majorEastAsia" w:hAnsi="Arial" w:cstheme="majorBidi"/>
      <w:b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74375"/>
    <w:rPr>
      <w:rFonts w:ascii="Times New Roman" w:eastAsiaTheme="majorEastAsia" w:hAnsi="Times New Roman" w:cstheme="majorBidi"/>
      <w:b/>
      <w:color w:val="000000" w:themeColor="text1"/>
      <w:szCs w:val="26"/>
    </w:rPr>
  </w:style>
  <w:style w:type="paragraph" w:styleId="Header">
    <w:name w:val="header"/>
    <w:basedOn w:val="Normal"/>
    <w:link w:val="HeaderChar"/>
    <w:uiPriority w:val="99"/>
    <w:unhideWhenUsed/>
    <w:rsid w:val="005A6A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6A0A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A6A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6A0A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6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A0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5A6A0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32F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32F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32F7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2F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2F72"/>
    <w:rPr>
      <w:rFonts w:ascii="Arial" w:hAnsi="Arial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5279F"/>
    <w:rPr>
      <w:color w:val="0000FF"/>
      <w:u w:val="single"/>
    </w:rPr>
  </w:style>
  <w:style w:type="character" w:customStyle="1" w:styleId="sr-only">
    <w:name w:val="sr-only"/>
    <w:basedOn w:val="DefaultParagraphFont"/>
    <w:rsid w:val="00D5279F"/>
  </w:style>
  <w:style w:type="character" w:customStyle="1" w:styleId="text">
    <w:name w:val="text"/>
    <w:basedOn w:val="DefaultParagraphFont"/>
    <w:rsid w:val="00D5279F"/>
  </w:style>
  <w:style w:type="character" w:customStyle="1" w:styleId="element-citation">
    <w:name w:val="element-citation"/>
    <w:basedOn w:val="DefaultParagraphFont"/>
    <w:rsid w:val="009C6CFF"/>
  </w:style>
  <w:style w:type="character" w:customStyle="1" w:styleId="ref-journal">
    <w:name w:val="ref-journal"/>
    <w:basedOn w:val="DefaultParagraphFont"/>
    <w:rsid w:val="009C6CFF"/>
  </w:style>
  <w:style w:type="character" w:customStyle="1" w:styleId="ref-vol">
    <w:name w:val="ref-vol"/>
    <w:basedOn w:val="DefaultParagraphFont"/>
    <w:rsid w:val="009C6CFF"/>
  </w:style>
  <w:style w:type="character" w:customStyle="1" w:styleId="nowrap">
    <w:name w:val="nowrap"/>
    <w:basedOn w:val="DefaultParagraphFont"/>
    <w:rsid w:val="009C6CFF"/>
  </w:style>
  <w:style w:type="paragraph" w:customStyle="1" w:styleId="EndNoteBibliographyTitle">
    <w:name w:val="EndNote Bibliography Title"/>
    <w:basedOn w:val="Normal"/>
    <w:link w:val="EndNoteBibliographyTitleChar"/>
    <w:rsid w:val="00530DB8"/>
    <w:pPr>
      <w:spacing w:after="0"/>
      <w:jc w:val="center"/>
    </w:pPr>
    <w:rPr>
      <w:rFonts w:cs="Arial"/>
      <w:noProof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30DB8"/>
    <w:rPr>
      <w:rFonts w:ascii="Arial" w:hAnsi="Arial"/>
    </w:rPr>
  </w:style>
  <w:style w:type="character" w:customStyle="1" w:styleId="EndNoteBibliographyTitleChar">
    <w:name w:val="EndNote Bibliography Title Char"/>
    <w:basedOn w:val="ListParagraphChar"/>
    <w:link w:val="EndNoteBibliographyTitle"/>
    <w:rsid w:val="00530DB8"/>
    <w:rPr>
      <w:rFonts w:ascii="Arial" w:hAnsi="Arial" w:cs="Arial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530DB8"/>
    <w:pPr>
      <w:spacing w:line="240" w:lineRule="auto"/>
    </w:pPr>
    <w:rPr>
      <w:rFonts w:cs="Arial"/>
      <w:noProof/>
      <w:lang w:val="en-US"/>
    </w:rPr>
  </w:style>
  <w:style w:type="character" w:customStyle="1" w:styleId="EndNoteBibliographyChar">
    <w:name w:val="EndNote Bibliography Char"/>
    <w:basedOn w:val="ListParagraphChar"/>
    <w:link w:val="EndNoteBibliography"/>
    <w:rsid w:val="00530DB8"/>
    <w:rPr>
      <w:rFonts w:ascii="Arial" w:hAnsi="Arial" w:cs="Arial"/>
      <w:noProof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30DB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4E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DC6094"/>
    <w:pPr>
      <w:spacing w:after="0" w:line="240" w:lineRule="auto"/>
    </w:pPr>
    <w:rPr>
      <w:rFonts w:ascii="Arial" w:hAnsi="Arial"/>
    </w:rPr>
  </w:style>
  <w:style w:type="character" w:styleId="FollowedHyperlink">
    <w:name w:val="FollowedHyperlink"/>
    <w:basedOn w:val="DefaultParagraphFont"/>
    <w:uiPriority w:val="99"/>
    <w:semiHidden/>
    <w:unhideWhenUsed/>
    <w:rsid w:val="000804EA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D10E6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7AB7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47AB7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C47AB7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366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96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2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367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75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0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370919">
          <w:marLeft w:val="0"/>
          <w:marRight w:val="0"/>
          <w:marTop w:val="166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44047">
          <w:marLeft w:val="0"/>
          <w:marRight w:val="0"/>
          <w:marTop w:val="166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28512">
          <w:marLeft w:val="0"/>
          <w:marRight w:val="0"/>
          <w:marTop w:val="166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0264">
          <w:marLeft w:val="0"/>
          <w:marRight w:val="0"/>
          <w:marTop w:val="166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6146">
          <w:marLeft w:val="0"/>
          <w:marRight w:val="0"/>
          <w:marTop w:val="166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1885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31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1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B5DC5-E74B-44F0-ADD4-C0043701B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PharmaGenesis London</dc:creator>
  <cp:keywords/>
  <dc:description/>
  <cp:lastModifiedBy>PharmaGenesis London</cp:lastModifiedBy>
  <cp:revision>4</cp:revision>
  <cp:lastPrinted>2021-01-04T13:33:00Z</cp:lastPrinted>
  <dcterms:created xsi:type="dcterms:W3CDTF">2021-04-19T16:44:00Z</dcterms:created>
  <dcterms:modified xsi:type="dcterms:W3CDTF">2021-04-20T16:13:00Z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29bff8-5b33-42aa-95d2-28f72e792cb0_Enabled">
    <vt:lpwstr>True</vt:lpwstr>
  </property>
  <property fmtid="{D5CDD505-2E9C-101B-9397-08002B2CF9AE}" pid="3" name="MSIP_Label_4929bff8-5b33-42aa-95d2-28f72e792cb0_SiteId">
    <vt:lpwstr>f35a6974-607f-47d4-82d7-ff31d7dc53a5</vt:lpwstr>
  </property>
  <property fmtid="{D5CDD505-2E9C-101B-9397-08002B2CF9AE}" pid="4" name="MSIP_Label_4929bff8-5b33-42aa-95d2-28f72e792cb0_Owner">
    <vt:lpwstr>CLEMEAN5@novartis.net</vt:lpwstr>
  </property>
  <property fmtid="{D5CDD505-2E9C-101B-9397-08002B2CF9AE}" pid="5" name="MSIP_Label_4929bff8-5b33-42aa-95d2-28f72e792cb0_SetDate">
    <vt:lpwstr>2020-06-12T06:13:06.4344581Z</vt:lpwstr>
  </property>
  <property fmtid="{D5CDD505-2E9C-101B-9397-08002B2CF9AE}" pid="6" name="MSIP_Label_4929bff8-5b33-42aa-95d2-28f72e792cb0_Name">
    <vt:lpwstr>Business Use Only</vt:lpwstr>
  </property>
  <property fmtid="{D5CDD505-2E9C-101B-9397-08002B2CF9AE}" pid="7" name="MSIP_Label_4929bff8-5b33-42aa-95d2-28f72e792cb0_Application">
    <vt:lpwstr>Microsoft Azure Information Protection</vt:lpwstr>
  </property>
  <property fmtid="{D5CDD505-2E9C-101B-9397-08002B2CF9AE}" pid="8" name="MSIP_Label_4929bff8-5b33-42aa-95d2-28f72e792cb0_ActionId">
    <vt:lpwstr>2ce4654c-a878-4598-9a5b-0af1ac0386e0</vt:lpwstr>
  </property>
  <property fmtid="{D5CDD505-2E9C-101B-9397-08002B2CF9AE}" pid="9" name="MSIP_Label_4929bff8-5b33-42aa-95d2-28f72e792cb0_Extended_MSFT_Method">
    <vt:lpwstr>Automatic</vt:lpwstr>
  </property>
  <property fmtid="{D5CDD505-2E9C-101B-9397-08002B2CF9AE}" pid="10" name="Confidentiality">
    <vt:lpwstr>Business Use Only</vt:lpwstr>
  </property>
</Properties>
</file>