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6"/>
      </w:tblGrid>
      <w:tr w:rsidR="00EC717B" w:rsidRPr="00D21927" w14:paraId="49C3D371" w14:textId="77777777" w:rsidTr="002B3B71">
        <w:trPr>
          <w:trHeight w:val="524"/>
        </w:trPr>
        <w:tc>
          <w:tcPr>
            <w:tcW w:w="9066" w:type="dxa"/>
          </w:tcPr>
          <w:p w14:paraId="3D8C4870" w14:textId="733BEAB6" w:rsidR="00EC717B" w:rsidRPr="00305975" w:rsidRDefault="00EC717B" w:rsidP="002B3B71">
            <w:pPr>
              <w:spacing w:line="48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Table E</w:t>
            </w:r>
            <w:r w:rsidR="00E61FC6"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Arial" w:eastAsia="Calibri" w:hAnsi="Arial" w:cs="Arial"/>
                <w:bCs/>
                <w:sz w:val="24"/>
                <w:szCs w:val="24"/>
                <w:lang w:val="en-US"/>
              </w:rPr>
              <w:t>:</w:t>
            </w:r>
          </w:p>
        </w:tc>
      </w:tr>
      <w:tr w:rsidR="00EC717B" w:rsidRPr="00305975" w14:paraId="356E9194" w14:textId="77777777" w:rsidTr="002B3B71">
        <w:trPr>
          <w:trHeight w:val="5109"/>
        </w:trPr>
        <w:tc>
          <w:tcPr>
            <w:tcW w:w="9066" w:type="dxa"/>
          </w:tcPr>
          <w:tbl>
            <w:tblPr>
              <w:tblW w:w="89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05"/>
              <w:gridCol w:w="3923"/>
              <w:gridCol w:w="3915"/>
            </w:tblGrid>
            <w:tr w:rsidR="00EC717B" w:rsidRPr="00305975" w14:paraId="70CD14D2" w14:textId="77777777" w:rsidTr="002B3B71">
              <w:trPr>
                <w:trHeight w:val="388"/>
                <w:jc w:val="center"/>
              </w:trPr>
              <w:tc>
                <w:tcPr>
                  <w:tcW w:w="2015" w:type="dxa"/>
                  <w:vAlign w:val="center"/>
                </w:tcPr>
                <w:p w14:paraId="78937F52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546" w:type="dxa"/>
                  <w:vAlign w:val="center"/>
                  <w:hideMark/>
                </w:tcPr>
                <w:p w14:paraId="4D8874DC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b/>
                      <w:sz w:val="16"/>
                      <w:szCs w:val="16"/>
                      <w:lang w:val="en-US"/>
                    </w:rPr>
                    <w:t>forward</w:t>
                  </w: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 xml:space="preserve"> </w:t>
                  </w:r>
                  <w:r w:rsidRPr="00305975">
                    <w:rPr>
                      <w:rFonts w:ascii="Arial" w:eastAsia="Calibri" w:hAnsi="Arial" w:cs="Arial"/>
                      <w:b/>
                      <w:sz w:val="16"/>
                      <w:szCs w:val="16"/>
                      <w:lang w:val="en-US"/>
                    </w:rPr>
                    <w:t>(5’ to 3’)</w:t>
                  </w:r>
                </w:p>
              </w:tc>
              <w:tc>
                <w:tcPr>
                  <w:tcW w:w="3381" w:type="dxa"/>
                  <w:vAlign w:val="center"/>
                  <w:hideMark/>
                </w:tcPr>
                <w:p w14:paraId="06F7F05F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b/>
                      <w:sz w:val="16"/>
                      <w:szCs w:val="16"/>
                      <w:lang w:val="en-US"/>
                    </w:rPr>
                    <w:t>reverse</w:t>
                  </w: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 xml:space="preserve"> </w:t>
                  </w:r>
                  <w:r w:rsidRPr="00305975">
                    <w:rPr>
                      <w:rFonts w:ascii="Arial" w:eastAsia="Calibri" w:hAnsi="Arial" w:cs="Arial"/>
                      <w:b/>
                      <w:sz w:val="16"/>
                      <w:szCs w:val="16"/>
                      <w:lang w:val="en-US"/>
                    </w:rPr>
                    <w:t>(5’ to 3’)</w:t>
                  </w:r>
                </w:p>
              </w:tc>
            </w:tr>
            <w:tr w:rsidR="00EC717B" w:rsidRPr="00305975" w14:paraId="7747D1E2" w14:textId="77777777" w:rsidTr="002B3B71">
              <w:trPr>
                <w:trHeight w:val="388"/>
                <w:jc w:val="center"/>
              </w:trPr>
              <w:tc>
                <w:tcPr>
                  <w:tcW w:w="8943" w:type="dxa"/>
                  <w:gridSpan w:val="3"/>
                  <w:shd w:val="clear" w:color="auto" w:fill="E6E6E6"/>
                  <w:vAlign w:val="center"/>
                  <w:hideMark/>
                </w:tcPr>
                <w:p w14:paraId="06A4B1DB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b/>
                      <w:sz w:val="16"/>
                      <w:szCs w:val="16"/>
                      <w:lang w:val="en-US"/>
                    </w:rPr>
                    <w:t>Primer for RT-qPCR</w:t>
                  </w:r>
                </w:p>
              </w:tc>
            </w:tr>
            <w:tr w:rsidR="00EC717B" w:rsidRPr="00305975" w14:paraId="77D6B84E" w14:textId="77777777" w:rsidTr="002B3B71">
              <w:trPr>
                <w:trHeight w:val="388"/>
                <w:jc w:val="center"/>
              </w:trPr>
              <w:tc>
                <w:tcPr>
                  <w:tcW w:w="2015" w:type="dxa"/>
                  <w:vAlign w:val="center"/>
                  <w:hideMark/>
                </w:tcPr>
                <w:p w14:paraId="194BB534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caps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caps/>
                      <w:sz w:val="16"/>
                      <w:szCs w:val="16"/>
                      <w:lang w:val="en-US"/>
                    </w:rPr>
                    <w:t>SDHA</w:t>
                  </w:r>
                </w:p>
              </w:tc>
              <w:tc>
                <w:tcPr>
                  <w:tcW w:w="3546" w:type="dxa"/>
                  <w:vAlign w:val="center"/>
                </w:tcPr>
                <w:p w14:paraId="0873472A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</w:rPr>
                    <w:t>GCAGCACAGGGAGGAATCAA</w:t>
                  </w:r>
                </w:p>
              </w:tc>
              <w:tc>
                <w:tcPr>
                  <w:tcW w:w="3381" w:type="dxa"/>
                  <w:vAlign w:val="center"/>
                </w:tcPr>
                <w:p w14:paraId="497DBD5F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</w:rPr>
                    <w:t>CCGTCATGTAGTGGATGGCA</w:t>
                  </w:r>
                </w:p>
              </w:tc>
            </w:tr>
            <w:tr w:rsidR="00EC717B" w:rsidRPr="00305975" w14:paraId="76D4A87D" w14:textId="77777777" w:rsidTr="002B3B71">
              <w:trPr>
                <w:trHeight w:val="388"/>
                <w:jc w:val="center"/>
              </w:trPr>
              <w:tc>
                <w:tcPr>
                  <w:tcW w:w="2015" w:type="dxa"/>
                  <w:vAlign w:val="center"/>
                  <w:hideMark/>
                </w:tcPr>
                <w:p w14:paraId="03697D87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>SOCS3</w:t>
                  </w:r>
                </w:p>
              </w:tc>
              <w:tc>
                <w:tcPr>
                  <w:tcW w:w="3546" w:type="dxa"/>
                  <w:vAlign w:val="center"/>
                  <w:hideMark/>
                </w:tcPr>
                <w:p w14:paraId="01015AD2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</w:rPr>
                    <w:t>GGAGTTCCTGGACCAGTACG</w:t>
                  </w:r>
                </w:p>
              </w:tc>
              <w:tc>
                <w:tcPr>
                  <w:tcW w:w="3381" w:type="dxa"/>
                  <w:vAlign w:val="center"/>
                  <w:hideMark/>
                </w:tcPr>
                <w:p w14:paraId="2C05D54D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</w:rPr>
                    <w:t>TTCTTGTGCTTGTGCCATGT</w:t>
                  </w:r>
                </w:p>
              </w:tc>
            </w:tr>
            <w:tr w:rsidR="00EC717B" w:rsidRPr="00E61FC6" w14:paraId="4D2185B3" w14:textId="77777777" w:rsidTr="002B3B71">
              <w:trPr>
                <w:trHeight w:val="388"/>
                <w:jc w:val="center"/>
              </w:trPr>
              <w:tc>
                <w:tcPr>
                  <w:tcW w:w="8943" w:type="dxa"/>
                  <w:gridSpan w:val="3"/>
                  <w:shd w:val="clear" w:color="auto" w:fill="D9D9D9"/>
                  <w:vAlign w:val="center"/>
                  <w:hideMark/>
                </w:tcPr>
                <w:p w14:paraId="5750AD9F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b/>
                      <w:sz w:val="16"/>
                      <w:szCs w:val="16"/>
                      <w:lang w:val="en-US"/>
                    </w:rPr>
                    <w:t>Primer for site-directed mutagenesis (sense oligonucleotides (5’-3’), mutated bases are written in lower case letter)</w:t>
                  </w:r>
                </w:p>
              </w:tc>
            </w:tr>
            <w:tr w:rsidR="00EC717B" w:rsidRPr="00305975" w14:paraId="56910FFF" w14:textId="77777777" w:rsidTr="002B3B71">
              <w:trPr>
                <w:trHeight w:val="388"/>
                <w:jc w:val="center"/>
              </w:trPr>
              <w:tc>
                <w:tcPr>
                  <w:tcW w:w="2015" w:type="dxa"/>
                  <w:vAlign w:val="center"/>
                </w:tcPr>
                <w:p w14:paraId="1A13152C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546" w:type="dxa"/>
                  <w:vAlign w:val="center"/>
                  <w:hideMark/>
                </w:tcPr>
                <w:p w14:paraId="691FF719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b/>
                      <w:sz w:val="16"/>
                      <w:szCs w:val="16"/>
                      <w:lang w:val="en-US"/>
                    </w:rPr>
                    <w:t>forward</w:t>
                  </w: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 xml:space="preserve"> </w:t>
                  </w:r>
                  <w:r w:rsidRPr="00305975">
                    <w:rPr>
                      <w:rFonts w:ascii="Arial" w:eastAsia="Calibri" w:hAnsi="Arial" w:cs="Arial"/>
                      <w:b/>
                      <w:sz w:val="16"/>
                      <w:szCs w:val="16"/>
                      <w:lang w:val="en-US"/>
                    </w:rPr>
                    <w:t>(5’ to 3’)</w:t>
                  </w:r>
                </w:p>
              </w:tc>
              <w:tc>
                <w:tcPr>
                  <w:tcW w:w="3381" w:type="dxa"/>
                  <w:vAlign w:val="center"/>
                  <w:hideMark/>
                </w:tcPr>
                <w:p w14:paraId="0A576A2E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b/>
                      <w:sz w:val="16"/>
                      <w:szCs w:val="16"/>
                      <w:lang w:val="en-US"/>
                    </w:rPr>
                    <w:t>reverse</w:t>
                  </w: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 xml:space="preserve"> </w:t>
                  </w:r>
                  <w:r w:rsidRPr="00305975">
                    <w:rPr>
                      <w:rFonts w:ascii="Arial" w:eastAsia="Calibri" w:hAnsi="Arial" w:cs="Arial"/>
                      <w:b/>
                      <w:sz w:val="16"/>
                      <w:szCs w:val="16"/>
                      <w:lang w:val="en-US"/>
                    </w:rPr>
                    <w:t>(5’ to 3’)</w:t>
                  </w:r>
                </w:p>
              </w:tc>
            </w:tr>
            <w:tr w:rsidR="00EC717B" w:rsidRPr="00305975" w14:paraId="06E195B5" w14:textId="77777777" w:rsidTr="002B3B71">
              <w:trPr>
                <w:trHeight w:val="388"/>
                <w:jc w:val="center"/>
              </w:trPr>
              <w:tc>
                <w:tcPr>
                  <w:tcW w:w="2015" w:type="dxa"/>
                  <w:vAlign w:val="center"/>
                </w:tcPr>
                <w:p w14:paraId="161F86B3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>c.1276T&gt;C, p.C426R</w:t>
                  </w:r>
                </w:p>
              </w:tc>
              <w:tc>
                <w:tcPr>
                  <w:tcW w:w="3546" w:type="dxa"/>
                  <w:vAlign w:val="center"/>
                </w:tcPr>
                <w:p w14:paraId="527F4B6E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proofErr w:type="spellStart"/>
                  <w:r w:rsidRPr="00305975">
                    <w:rPr>
                      <w:rFonts w:ascii="Arial" w:eastAsia="Calibri" w:hAnsi="Arial" w:cs="Arial"/>
                      <w:sz w:val="16"/>
                      <w:szCs w:val="16"/>
                    </w:rPr>
                    <w:t>GGGGGCCGAGCCAATcGTGATGCTTCCCTGATT</w:t>
                  </w:r>
                  <w:proofErr w:type="spellEnd"/>
                </w:p>
              </w:tc>
              <w:tc>
                <w:tcPr>
                  <w:tcW w:w="3381" w:type="dxa"/>
                  <w:vAlign w:val="center"/>
                </w:tcPr>
                <w:p w14:paraId="787DA2F5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proofErr w:type="spellStart"/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>AATCAGGGAAGCATCACgATTGGCTCGGCCCCC</w:t>
                  </w:r>
                  <w:proofErr w:type="spellEnd"/>
                </w:p>
              </w:tc>
            </w:tr>
            <w:tr w:rsidR="00EC717B" w:rsidRPr="00305975" w14:paraId="4A06F862" w14:textId="77777777" w:rsidTr="002B3B71">
              <w:trPr>
                <w:trHeight w:val="388"/>
                <w:jc w:val="center"/>
              </w:trPr>
              <w:tc>
                <w:tcPr>
                  <w:tcW w:w="2015" w:type="dxa"/>
                  <w:vAlign w:val="center"/>
                </w:tcPr>
                <w:p w14:paraId="1738E83E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 xml:space="preserve">c.1275T&gt;C, </w:t>
                  </w:r>
                  <w:proofErr w:type="gramStart"/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>p.N</w:t>
                  </w:r>
                  <w:proofErr w:type="gramEnd"/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>425K</w:t>
                  </w:r>
                </w:p>
              </w:tc>
              <w:tc>
                <w:tcPr>
                  <w:tcW w:w="3546" w:type="dxa"/>
                  <w:vAlign w:val="center"/>
                </w:tcPr>
                <w:p w14:paraId="7D3261CB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en-US"/>
                    </w:rPr>
                  </w:pPr>
                  <w:proofErr w:type="spellStart"/>
                  <w:r w:rsidRPr="00305975"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en-US"/>
                    </w:rPr>
                    <w:t>AATGGGGGCCGAGCCAAaTGTGATGCTTCCCTG</w:t>
                  </w:r>
                  <w:proofErr w:type="spellEnd"/>
                </w:p>
              </w:tc>
              <w:tc>
                <w:tcPr>
                  <w:tcW w:w="3381" w:type="dxa"/>
                  <w:vAlign w:val="center"/>
                </w:tcPr>
                <w:p w14:paraId="10DEAFB2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en-US"/>
                    </w:rPr>
                  </w:pPr>
                  <w:proofErr w:type="spellStart"/>
                  <w:r w:rsidRPr="00305975"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en-US"/>
                    </w:rPr>
                    <w:t>CAGGGAAGCATCACAtTTGGCTCGGCCCCCATT</w:t>
                  </w:r>
                  <w:proofErr w:type="spellEnd"/>
                </w:p>
              </w:tc>
            </w:tr>
            <w:tr w:rsidR="00EC717B" w:rsidRPr="00305975" w14:paraId="024F2EEC" w14:textId="77777777" w:rsidTr="002B3B71">
              <w:trPr>
                <w:trHeight w:val="388"/>
                <w:jc w:val="center"/>
              </w:trPr>
              <w:tc>
                <w:tcPr>
                  <w:tcW w:w="2015" w:type="dxa"/>
                  <w:vAlign w:val="center"/>
                </w:tcPr>
                <w:p w14:paraId="0873B4B3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</w:pPr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 xml:space="preserve">c.1847A&gt;T, </w:t>
                  </w:r>
                  <w:proofErr w:type="gramStart"/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>p.E</w:t>
                  </w:r>
                  <w:proofErr w:type="gramEnd"/>
                  <w:r w:rsidRPr="00305975">
                    <w:rPr>
                      <w:rFonts w:ascii="Arial" w:eastAsia="Calibri" w:hAnsi="Arial" w:cs="Arial"/>
                      <w:sz w:val="16"/>
                      <w:szCs w:val="16"/>
                      <w:lang w:val="en-US"/>
                    </w:rPr>
                    <w:t>616V</w:t>
                  </w:r>
                </w:p>
              </w:tc>
              <w:tc>
                <w:tcPr>
                  <w:tcW w:w="3546" w:type="dxa"/>
                  <w:vAlign w:val="center"/>
                </w:tcPr>
                <w:p w14:paraId="59E7FC7C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en-US"/>
                    </w:rPr>
                  </w:pPr>
                  <w:proofErr w:type="spellStart"/>
                  <w:r w:rsidRPr="00305975"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en-US"/>
                    </w:rPr>
                    <w:t>AGTGAAAGCAGCAAAGtAGGAGGCGTCACTTTC</w:t>
                  </w:r>
                  <w:proofErr w:type="spellEnd"/>
                </w:p>
              </w:tc>
              <w:tc>
                <w:tcPr>
                  <w:tcW w:w="3381" w:type="dxa"/>
                  <w:vAlign w:val="center"/>
                </w:tcPr>
                <w:p w14:paraId="33CE097F" w14:textId="77777777" w:rsidR="00EC717B" w:rsidRPr="00305975" w:rsidRDefault="00EC717B" w:rsidP="002B3B71">
                  <w:pPr>
                    <w:spacing w:line="480" w:lineRule="auto"/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en-US"/>
                    </w:rPr>
                  </w:pPr>
                  <w:proofErr w:type="spellStart"/>
                  <w:r w:rsidRPr="00305975"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en-US"/>
                    </w:rPr>
                    <w:t>GAAAGTGACGCCTCCTaCTTTGCTGCTTTCACT</w:t>
                  </w:r>
                  <w:proofErr w:type="spellEnd"/>
                </w:p>
              </w:tc>
            </w:tr>
          </w:tbl>
          <w:p w14:paraId="32C7C8C9" w14:textId="77777777" w:rsidR="00EC717B" w:rsidRPr="00305975" w:rsidRDefault="00EC717B" w:rsidP="002B3B71">
            <w:pPr>
              <w:spacing w:line="480" w:lineRule="auto"/>
              <w:jc w:val="both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</w:tbl>
    <w:p w14:paraId="6DD39AFA" w14:textId="3D0B390F" w:rsidR="00EC717B" w:rsidRPr="0070573C" w:rsidRDefault="00EC717B" w:rsidP="00EC71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lang w:val="en-US"/>
        </w:rPr>
      </w:pPr>
      <w:r w:rsidRPr="00305975">
        <w:rPr>
          <w:rFonts w:ascii="Arial" w:eastAsia="Calibri" w:hAnsi="Arial" w:cs="Arial"/>
          <w:bCs/>
          <w:lang w:val="en-US"/>
        </w:rPr>
        <w:t xml:space="preserve">Table </w:t>
      </w:r>
      <w:r>
        <w:rPr>
          <w:rFonts w:ascii="Arial" w:eastAsia="Calibri" w:hAnsi="Arial" w:cs="Arial"/>
          <w:bCs/>
          <w:lang w:val="en-US"/>
        </w:rPr>
        <w:t>E</w:t>
      </w:r>
      <w:r w:rsidR="00E61FC6">
        <w:rPr>
          <w:rFonts w:ascii="Arial" w:eastAsia="Calibri" w:hAnsi="Arial" w:cs="Arial"/>
          <w:bCs/>
          <w:lang w:val="en-US"/>
        </w:rPr>
        <w:t>1</w:t>
      </w:r>
      <w:r w:rsidRPr="00305975">
        <w:rPr>
          <w:rFonts w:ascii="Arial" w:eastAsia="Calibri" w:hAnsi="Arial" w:cs="Arial"/>
          <w:bCs/>
          <w:lang w:val="en-US"/>
        </w:rPr>
        <w:t>:</w:t>
      </w:r>
      <w:r w:rsidRPr="00305975">
        <w:rPr>
          <w:rFonts w:ascii="Arial" w:eastAsia="Calibri" w:hAnsi="Arial" w:cs="Arial"/>
          <w:bCs/>
          <w:caps/>
          <w:lang w:val="en-US"/>
        </w:rPr>
        <w:t xml:space="preserve"> </w:t>
      </w:r>
      <w:r w:rsidRPr="00305975">
        <w:rPr>
          <w:rFonts w:ascii="Arial" w:eastAsia="Calibri" w:hAnsi="Arial" w:cs="Arial"/>
          <w:bCs/>
          <w:lang w:val="en-US"/>
        </w:rPr>
        <w:t>Primer sequences used for RT-qPCR and site-directed mutagenesis of</w:t>
      </w:r>
      <w:r>
        <w:rPr>
          <w:rFonts w:ascii="Arial" w:eastAsia="Calibri" w:hAnsi="Arial" w:cs="Arial"/>
          <w:bCs/>
          <w:lang w:val="en-US"/>
        </w:rPr>
        <w:t xml:space="preserve"> </w:t>
      </w:r>
      <w:r w:rsidRPr="00305975">
        <w:rPr>
          <w:rFonts w:ascii="Arial" w:eastAsia="Calibri" w:hAnsi="Arial" w:cs="Arial"/>
          <w:bCs/>
          <w:lang w:val="en-US"/>
        </w:rPr>
        <w:t>STAT3 plasmids.</w:t>
      </w:r>
    </w:p>
    <w:p w14:paraId="5093C8D6" w14:textId="77777777" w:rsidR="00BD008C" w:rsidRPr="00EC717B" w:rsidRDefault="00E61FC6">
      <w:pPr>
        <w:rPr>
          <w:lang w:val="en-US"/>
        </w:rPr>
      </w:pPr>
    </w:p>
    <w:sectPr w:rsidR="00BD008C" w:rsidRPr="00EC717B" w:rsidSect="004351D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7B"/>
    <w:rsid w:val="00037A02"/>
    <w:rsid w:val="0004655A"/>
    <w:rsid w:val="000E4D5A"/>
    <w:rsid w:val="000F216B"/>
    <w:rsid w:val="00117410"/>
    <w:rsid w:val="001200FC"/>
    <w:rsid w:val="001D2E88"/>
    <w:rsid w:val="002332B0"/>
    <w:rsid w:val="002B5784"/>
    <w:rsid w:val="00392CCE"/>
    <w:rsid w:val="0039410A"/>
    <w:rsid w:val="003B68D8"/>
    <w:rsid w:val="00400E87"/>
    <w:rsid w:val="004025CD"/>
    <w:rsid w:val="0042097F"/>
    <w:rsid w:val="004351D7"/>
    <w:rsid w:val="00472A1E"/>
    <w:rsid w:val="00481BE1"/>
    <w:rsid w:val="004B2480"/>
    <w:rsid w:val="004F7855"/>
    <w:rsid w:val="00500E5F"/>
    <w:rsid w:val="00502045"/>
    <w:rsid w:val="00531C90"/>
    <w:rsid w:val="00587687"/>
    <w:rsid w:val="005C15C2"/>
    <w:rsid w:val="005C4BCB"/>
    <w:rsid w:val="005D1F44"/>
    <w:rsid w:val="005F096F"/>
    <w:rsid w:val="00600EB4"/>
    <w:rsid w:val="006242E7"/>
    <w:rsid w:val="0077570F"/>
    <w:rsid w:val="00775D7D"/>
    <w:rsid w:val="007D2C0F"/>
    <w:rsid w:val="007D792E"/>
    <w:rsid w:val="0081576F"/>
    <w:rsid w:val="008412DA"/>
    <w:rsid w:val="008923CF"/>
    <w:rsid w:val="008B7D1B"/>
    <w:rsid w:val="0099327A"/>
    <w:rsid w:val="009E29BB"/>
    <w:rsid w:val="00A32C71"/>
    <w:rsid w:val="00A500C6"/>
    <w:rsid w:val="00A50BCD"/>
    <w:rsid w:val="00A60E8B"/>
    <w:rsid w:val="00A73C51"/>
    <w:rsid w:val="00A82A99"/>
    <w:rsid w:val="00AC1AAB"/>
    <w:rsid w:val="00B40BB2"/>
    <w:rsid w:val="00BC40FC"/>
    <w:rsid w:val="00C27B2C"/>
    <w:rsid w:val="00CC5D40"/>
    <w:rsid w:val="00CF0CCA"/>
    <w:rsid w:val="00D07695"/>
    <w:rsid w:val="00D40194"/>
    <w:rsid w:val="00DA2E3B"/>
    <w:rsid w:val="00E0759C"/>
    <w:rsid w:val="00E446F0"/>
    <w:rsid w:val="00E61FC6"/>
    <w:rsid w:val="00EC717B"/>
    <w:rsid w:val="00EE3757"/>
    <w:rsid w:val="00F1743C"/>
    <w:rsid w:val="00F9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D88EDF"/>
  <w14:defaultImageDpi w14:val="32767"/>
  <w15:chartTrackingRefBased/>
  <w15:docId w15:val="{9EAD6191-3AE1-0540-B4C5-89839583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EC71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59"/>
    <w:rsid w:val="00EC717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EC7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593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Gothe</dc:creator>
  <cp:keywords/>
  <dc:description/>
  <cp:lastModifiedBy>Florian Gothe</cp:lastModifiedBy>
  <cp:revision>2</cp:revision>
  <dcterms:created xsi:type="dcterms:W3CDTF">2021-02-14T12:40:00Z</dcterms:created>
  <dcterms:modified xsi:type="dcterms:W3CDTF">2021-03-10T22:15:00Z</dcterms:modified>
</cp:coreProperties>
</file>