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4BC" w:rsidRPr="00BB5442" w:rsidRDefault="003204BC" w:rsidP="003204BC">
      <w:pPr>
        <w:spacing w:after="0" w:line="360" w:lineRule="auto"/>
        <w:rPr>
          <w:rFonts w:ascii="Times New Roman" w:hAnsi="Times New Roman"/>
          <w:bCs/>
          <w:iCs/>
          <w:sz w:val="24"/>
          <w:szCs w:val="24"/>
          <w:lang w:val="en-US"/>
        </w:rPr>
      </w:pPr>
      <w:r w:rsidRPr="00BB5442">
        <w:rPr>
          <w:rFonts w:ascii="Times New Roman" w:hAnsi="Times New Roman"/>
          <w:b/>
          <w:bCs/>
          <w:i/>
          <w:iCs/>
          <w:sz w:val="24"/>
          <w:szCs w:val="24"/>
          <w:lang w:val="en-US"/>
        </w:rPr>
        <w:t>Supplemental materials and methods</w:t>
      </w:r>
    </w:p>
    <w:p w:rsidR="003204BC" w:rsidRPr="00BB5442" w:rsidRDefault="003204BC" w:rsidP="003204BC">
      <w:pPr>
        <w:spacing w:after="0" w:line="360" w:lineRule="auto"/>
        <w:rPr>
          <w:rFonts w:ascii="Times New Roman" w:hAnsi="Times New Roman"/>
          <w:bCs/>
          <w:iCs/>
          <w:sz w:val="24"/>
          <w:szCs w:val="24"/>
          <w:lang w:val="en-US"/>
        </w:rPr>
      </w:pPr>
    </w:p>
    <w:p w:rsidR="003204BC" w:rsidRPr="00BB5442" w:rsidRDefault="003204BC" w:rsidP="003204BC">
      <w:pPr>
        <w:spacing w:after="0" w:line="360" w:lineRule="auto"/>
        <w:rPr>
          <w:rFonts w:ascii="Times New Roman" w:hAnsi="Times New Roman"/>
          <w:bCs/>
          <w:iCs/>
          <w:sz w:val="24"/>
          <w:szCs w:val="24"/>
          <w:lang w:val="en-US"/>
        </w:rPr>
      </w:pPr>
      <w:r w:rsidRPr="00BB5442">
        <w:rPr>
          <w:rFonts w:ascii="Times New Roman" w:hAnsi="Times New Roman"/>
          <w:bCs/>
          <w:i/>
          <w:iCs/>
          <w:sz w:val="24"/>
          <w:szCs w:val="24"/>
          <w:lang w:val="en-US"/>
        </w:rPr>
        <w:t>Antibodies used for immunofluorescent staining and immuno-blotting</w:t>
      </w:r>
    </w:p>
    <w:p w:rsidR="003204BC" w:rsidRPr="00BB5442" w:rsidRDefault="003204BC" w:rsidP="003204BC">
      <w:pPr>
        <w:spacing w:after="0" w:line="360" w:lineRule="auto"/>
        <w:rPr>
          <w:rFonts w:ascii="Times New Roman" w:hAnsi="Times New Roman"/>
          <w:bCs/>
          <w:sz w:val="24"/>
          <w:szCs w:val="24"/>
          <w:lang w:val="en-US"/>
        </w:rPr>
      </w:pPr>
      <w:r w:rsidRPr="00BB5442">
        <w:rPr>
          <w:rFonts w:ascii="Times New Roman" w:hAnsi="Times New Roman"/>
          <w:sz w:val="24"/>
          <w:szCs w:val="24"/>
          <w:shd w:val="clear" w:color="auto" w:fill="FFFFFF"/>
          <w:lang w:val="en-US"/>
        </w:rPr>
        <w:t xml:space="preserve">The following antibodies were used in this study: </w:t>
      </w:r>
      <w:r w:rsidRPr="00BB5442">
        <w:rPr>
          <w:rFonts w:ascii="Times New Roman" w:hAnsi="Times New Roman"/>
          <w:bCs/>
          <w:sz w:val="24"/>
          <w:szCs w:val="24"/>
          <w:lang w:val="en-US"/>
        </w:rPr>
        <w:t>anti-AQP1, sc-25287, mouse monoclonal, (Santa-Cruz Biotechnology); anti-AQP2, sc-515770, mouse monoclonal, (Santa-Cruz Biotechnology); anti-Lipocalin-2/NGAL, Ab63929, rabbit polyclonal, (</w:t>
      </w:r>
      <w:proofErr w:type="spellStart"/>
      <w:r w:rsidRPr="00BB5442">
        <w:rPr>
          <w:rFonts w:ascii="Times New Roman" w:hAnsi="Times New Roman"/>
          <w:bCs/>
          <w:sz w:val="24"/>
          <w:szCs w:val="24"/>
          <w:lang w:val="en-US"/>
        </w:rPr>
        <w:t>Abcam</w:t>
      </w:r>
      <w:proofErr w:type="spellEnd"/>
      <w:r w:rsidRPr="00BB5442">
        <w:rPr>
          <w:rFonts w:ascii="Times New Roman" w:hAnsi="Times New Roman"/>
          <w:bCs/>
          <w:sz w:val="24"/>
          <w:szCs w:val="24"/>
          <w:lang w:val="en-US"/>
        </w:rPr>
        <w:t xml:space="preserve">); </w:t>
      </w:r>
      <w:r w:rsidRPr="00BB5442">
        <w:rPr>
          <w:rFonts w:ascii="Times New Roman" w:hAnsi="Times New Roman"/>
          <w:sz w:val="24"/>
          <w:szCs w:val="24"/>
          <w:shd w:val="clear" w:color="auto" w:fill="FFFFFF"/>
          <w:lang w:val="en-US"/>
        </w:rPr>
        <w:t xml:space="preserve">anti- SQSTM1, MBL PM045, rabbit polyclonal, </w:t>
      </w:r>
      <w:r w:rsidRPr="00BB5442">
        <w:rPr>
          <w:rFonts w:ascii="Times New Roman" w:hAnsi="Times New Roman"/>
          <w:bCs/>
          <w:sz w:val="24"/>
          <w:szCs w:val="24"/>
          <w:lang w:val="en-US"/>
        </w:rPr>
        <w:t>(MBL International Corporation); anti-PGC-1 α, Ab54481, rabbit polyclonal, (</w:t>
      </w:r>
      <w:proofErr w:type="spellStart"/>
      <w:r w:rsidRPr="00BB5442">
        <w:rPr>
          <w:rFonts w:ascii="Times New Roman" w:hAnsi="Times New Roman"/>
          <w:bCs/>
          <w:sz w:val="24"/>
          <w:szCs w:val="24"/>
          <w:lang w:val="en-US"/>
        </w:rPr>
        <w:t>Abcam</w:t>
      </w:r>
      <w:proofErr w:type="spellEnd"/>
      <w:r w:rsidRPr="00BB5442">
        <w:rPr>
          <w:rFonts w:ascii="Times New Roman" w:hAnsi="Times New Roman"/>
          <w:bCs/>
          <w:sz w:val="24"/>
          <w:szCs w:val="24"/>
          <w:lang w:val="en-US"/>
        </w:rPr>
        <w:t>); anti-PINK1, Ab23707, rabbit polyclonal, (</w:t>
      </w:r>
      <w:proofErr w:type="spellStart"/>
      <w:r w:rsidRPr="00BB5442">
        <w:rPr>
          <w:rFonts w:ascii="Times New Roman" w:hAnsi="Times New Roman"/>
          <w:bCs/>
          <w:sz w:val="24"/>
          <w:szCs w:val="24"/>
          <w:lang w:val="en-US"/>
        </w:rPr>
        <w:t>Abcam</w:t>
      </w:r>
      <w:proofErr w:type="spellEnd"/>
      <w:r w:rsidRPr="00BB5442">
        <w:rPr>
          <w:rFonts w:ascii="Times New Roman" w:hAnsi="Times New Roman"/>
          <w:bCs/>
          <w:sz w:val="24"/>
          <w:szCs w:val="24"/>
          <w:lang w:val="en-US"/>
        </w:rPr>
        <w:t>); anti-SIRT1 (D1D7), #9475, rabbit monoclonal, (Cell signaling technology); anti-TOMM20, Ab78547, rabbit polyclonal, (</w:t>
      </w:r>
      <w:proofErr w:type="spellStart"/>
      <w:r w:rsidRPr="00BB5442">
        <w:rPr>
          <w:rFonts w:ascii="Times New Roman" w:hAnsi="Times New Roman"/>
          <w:bCs/>
          <w:sz w:val="24"/>
          <w:szCs w:val="24"/>
          <w:lang w:val="en-US"/>
        </w:rPr>
        <w:t>Abcam</w:t>
      </w:r>
      <w:proofErr w:type="spellEnd"/>
      <w:r w:rsidRPr="00BB5442">
        <w:rPr>
          <w:rFonts w:ascii="Times New Roman" w:hAnsi="Times New Roman"/>
          <w:bCs/>
          <w:sz w:val="24"/>
          <w:szCs w:val="24"/>
          <w:lang w:val="en-US"/>
        </w:rPr>
        <w:t xml:space="preserve">); Alexa Fluor, #A21206, 488 donkey anti-rabbit, (Invitrogen, </w:t>
      </w:r>
      <w:proofErr w:type="spellStart"/>
      <w:r w:rsidRPr="00BB5442">
        <w:rPr>
          <w:rFonts w:ascii="Times New Roman" w:hAnsi="Times New Roman"/>
          <w:bCs/>
          <w:sz w:val="24"/>
          <w:szCs w:val="24"/>
          <w:lang w:val="en-US"/>
        </w:rPr>
        <w:t>Thermo</w:t>
      </w:r>
      <w:proofErr w:type="spellEnd"/>
      <w:r w:rsidRPr="00BB5442">
        <w:rPr>
          <w:rFonts w:ascii="Times New Roman" w:hAnsi="Times New Roman"/>
          <w:bCs/>
          <w:sz w:val="24"/>
          <w:szCs w:val="24"/>
          <w:lang w:val="en-US"/>
        </w:rPr>
        <w:t xml:space="preserve"> Fisher Scientific); Alexa Fluor, #A10038, 680 donkey anti-mouse, (Invitrogen, </w:t>
      </w:r>
      <w:proofErr w:type="spellStart"/>
      <w:r w:rsidRPr="00BB5442">
        <w:rPr>
          <w:rFonts w:ascii="Times New Roman" w:hAnsi="Times New Roman"/>
          <w:bCs/>
          <w:sz w:val="24"/>
          <w:szCs w:val="24"/>
          <w:lang w:val="en-US"/>
        </w:rPr>
        <w:t>Thermo</w:t>
      </w:r>
      <w:proofErr w:type="spellEnd"/>
      <w:r w:rsidRPr="00BB5442">
        <w:rPr>
          <w:rFonts w:ascii="Times New Roman" w:hAnsi="Times New Roman"/>
          <w:bCs/>
          <w:sz w:val="24"/>
          <w:szCs w:val="24"/>
          <w:lang w:val="en-US"/>
        </w:rPr>
        <w:t xml:space="preserve"> Fisher Scientific)</w:t>
      </w:r>
    </w:p>
    <w:p w:rsidR="003204BC" w:rsidRPr="00BB5442" w:rsidRDefault="003204BC" w:rsidP="003204BC">
      <w:pPr>
        <w:spacing w:after="0" w:line="360" w:lineRule="auto"/>
        <w:rPr>
          <w:rFonts w:ascii="Times New Roman" w:hAnsi="Times New Roman"/>
          <w:iCs/>
          <w:sz w:val="24"/>
          <w:szCs w:val="24"/>
          <w:lang w:val="en-US"/>
        </w:rPr>
      </w:pPr>
    </w:p>
    <w:p w:rsidR="003204BC" w:rsidRPr="00BB5442" w:rsidRDefault="003204BC" w:rsidP="003204BC">
      <w:pPr>
        <w:spacing w:after="0" w:line="360" w:lineRule="auto"/>
        <w:rPr>
          <w:rFonts w:ascii="Times New Roman" w:hAnsi="Times New Roman"/>
          <w:iCs/>
          <w:sz w:val="24"/>
          <w:szCs w:val="24"/>
          <w:lang w:val="en-US"/>
        </w:rPr>
      </w:pPr>
      <w:r w:rsidRPr="00BB5442">
        <w:rPr>
          <w:rFonts w:ascii="Times New Roman" w:hAnsi="Times New Roman"/>
          <w:i/>
          <w:iCs/>
          <w:sz w:val="24"/>
          <w:szCs w:val="24"/>
          <w:lang w:val="en-US"/>
        </w:rPr>
        <w:t>Determination of Gb3 in cells and conditioned culture medium</w:t>
      </w:r>
    </w:p>
    <w:p w:rsidR="003204BC" w:rsidRPr="00BB5442" w:rsidRDefault="003204BC" w:rsidP="003204BC">
      <w:pPr>
        <w:spacing w:after="0" w:line="360" w:lineRule="auto"/>
        <w:rPr>
          <w:rFonts w:ascii="Times New Roman" w:hAnsi="Times New Roman"/>
          <w:color w:val="000000"/>
          <w:sz w:val="24"/>
          <w:szCs w:val="24"/>
          <w:lang w:val="en-US"/>
        </w:rPr>
      </w:pPr>
      <w:r w:rsidRPr="00BB5442">
        <w:rPr>
          <w:rFonts w:ascii="Times New Roman" w:hAnsi="Times New Roman"/>
          <w:iCs/>
          <w:sz w:val="24"/>
          <w:szCs w:val="24"/>
          <w:lang w:val="en-US"/>
        </w:rPr>
        <w:t xml:space="preserve">As stated in the main part, the concentrations of Gb3 were determined by LC-MS/MS according to a published procedure with modifications [27]. Conditioned culture medium was used without additional treatment. Cells were harvested by </w:t>
      </w:r>
      <w:proofErr w:type="spellStart"/>
      <w:r w:rsidRPr="00BB5442">
        <w:rPr>
          <w:rFonts w:ascii="Times New Roman" w:hAnsi="Times New Roman"/>
          <w:iCs/>
          <w:sz w:val="24"/>
          <w:szCs w:val="24"/>
          <w:lang w:val="en-US"/>
        </w:rPr>
        <w:t>trypsinization</w:t>
      </w:r>
      <w:proofErr w:type="spellEnd"/>
      <w:r w:rsidRPr="00BB5442">
        <w:rPr>
          <w:rFonts w:ascii="Times New Roman" w:hAnsi="Times New Roman"/>
          <w:iCs/>
          <w:sz w:val="24"/>
          <w:szCs w:val="24"/>
          <w:lang w:val="en-US"/>
        </w:rPr>
        <w:t xml:space="preserve">, washed with PBS, and stored at -80°C until further processing. Cell lysates were prepared by </w:t>
      </w:r>
      <w:proofErr w:type="spellStart"/>
      <w:r w:rsidRPr="00BB5442">
        <w:rPr>
          <w:rFonts w:ascii="Times New Roman" w:hAnsi="Times New Roman"/>
          <w:iCs/>
          <w:sz w:val="24"/>
          <w:szCs w:val="24"/>
          <w:lang w:val="en-US"/>
        </w:rPr>
        <w:t>resuspending</w:t>
      </w:r>
      <w:proofErr w:type="spellEnd"/>
      <w:r w:rsidRPr="00BB5442">
        <w:rPr>
          <w:rFonts w:ascii="Times New Roman" w:hAnsi="Times New Roman"/>
          <w:iCs/>
          <w:sz w:val="24"/>
          <w:szCs w:val="24"/>
          <w:lang w:val="en-US"/>
        </w:rPr>
        <w:t xml:space="preserve"> the cell pellets with 150 </w:t>
      </w:r>
      <w:proofErr w:type="spellStart"/>
      <w:r w:rsidRPr="00BB5442">
        <w:rPr>
          <w:rFonts w:ascii="Times New Roman" w:hAnsi="Times New Roman"/>
          <w:iCs/>
          <w:sz w:val="24"/>
          <w:szCs w:val="24"/>
          <w:lang w:val="en-US"/>
        </w:rPr>
        <w:t>μL</w:t>
      </w:r>
      <w:proofErr w:type="spellEnd"/>
      <w:r w:rsidRPr="00BB5442">
        <w:rPr>
          <w:rFonts w:ascii="Times New Roman" w:hAnsi="Times New Roman"/>
          <w:iCs/>
          <w:sz w:val="24"/>
          <w:szCs w:val="24"/>
          <w:lang w:val="en-US"/>
        </w:rPr>
        <w:t xml:space="preserve"> of lysis buffer (PBS supplemented with 1% of protease inhibitor cocktail, product </w:t>
      </w:r>
      <w:proofErr w:type="gramStart"/>
      <w:r w:rsidRPr="00BB5442">
        <w:rPr>
          <w:rFonts w:ascii="Times New Roman" w:hAnsi="Times New Roman"/>
          <w:iCs/>
          <w:sz w:val="24"/>
          <w:szCs w:val="24"/>
          <w:lang w:val="en-US"/>
        </w:rPr>
        <w:t>No</w:t>
      </w:r>
      <w:proofErr w:type="gramEnd"/>
      <w:r w:rsidRPr="00BB5442">
        <w:rPr>
          <w:rFonts w:ascii="Times New Roman" w:hAnsi="Times New Roman"/>
          <w:iCs/>
          <w:sz w:val="24"/>
          <w:szCs w:val="24"/>
          <w:lang w:val="en-US"/>
        </w:rPr>
        <w:t xml:space="preserve">. P8340-5ML) and subjecting the cell suspension to three cycles of freeze-thawing in dry-ice/room temperature. Samples were prepared by mixing 20 </w:t>
      </w:r>
      <w:proofErr w:type="spellStart"/>
      <w:r w:rsidRPr="00BB5442">
        <w:rPr>
          <w:rFonts w:ascii="Times New Roman" w:hAnsi="Times New Roman"/>
          <w:iCs/>
          <w:sz w:val="24"/>
          <w:szCs w:val="24"/>
          <w:lang w:val="en-US"/>
        </w:rPr>
        <w:t>μL</w:t>
      </w:r>
      <w:proofErr w:type="spellEnd"/>
      <w:r w:rsidRPr="00BB5442">
        <w:rPr>
          <w:rFonts w:ascii="Times New Roman" w:hAnsi="Times New Roman"/>
          <w:iCs/>
          <w:sz w:val="24"/>
          <w:szCs w:val="24"/>
          <w:lang w:val="en-US"/>
        </w:rPr>
        <w:t xml:space="preserve"> of conditioned culture medium or cell lysate with 200 </w:t>
      </w:r>
      <w:proofErr w:type="spellStart"/>
      <w:r w:rsidRPr="00BB5442">
        <w:rPr>
          <w:rFonts w:ascii="Times New Roman" w:hAnsi="Times New Roman"/>
          <w:iCs/>
          <w:sz w:val="24"/>
          <w:szCs w:val="24"/>
          <w:lang w:val="en-US"/>
        </w:rPr>
        <w:t>μL</w:t>
      </w:r>
      <w:proofErr w:type="spellEnd"/>
      <w:r w:rsidRPr="00BB5442">
        <w:rPr>
          <w:rFonts w:ascii="Times New Roman" w:hAnsi="Times New Roman"/>
          <w:iCs/>
          <w:sz w:val="24"/>
          <w:szCs w:val="24"/>
          <w:lang w:val="en-US"/>
        </w:rPr>
        <w:t xml:space="preserve"> of extraction solvent (0.1% formic acid in methanol) containing the deuterated internal standards. The sample was subjected to centrifugation at 9447 × g for 5 min at room temperature. The supernatants were transferred into HPLC vials and subjected to LC-MS/MS analysis on a </w:t>
      </w:r>
      <w:proofErr w:type="spellStart"/>
      <w:r w:rsidRPr="00BB5442">
        <w:rPr>
          <w:rFonts w:ascii="Times New Roman" w:hAnsi="Times New Roman"/>
          <w:iCs/>
          <w:sz w:val="24"/>
          <w:szCs w:val="24"/>
          <w:lang w:val="en-US"/>
        </w:rPr>
        <w:t>Nexera</w:t>
      </w:r>
      <w:proofErr w:type="spellEnd"/>
      <w:r w:rsidRPr="00BB5442">
        <w:rPr>
          <w:rFonts w:ascii="Times New Roman" w:hAnsi="Times New Roman"/>
          <w:iCs/>
          <w:sz w:val="24"/>
          <w:szCs w:val="24"/>
          <w:lang w:val="en-US"/>
        </w:rPr>
        <w:t xml:space="preserve"> X</w:t>
      </w:r>
      <w:proofErr w:type="gramStart"/>
      <w:r w:rsidRPr="00BB5442">
        <w:rPr>
          <w:rFonts w:ascii="Times New Roman" w:hAnsi="Times New Roman"/>
          <w:iCs/>
          <w:sz w:val="24"/>
          <w:szCs w:val="24"/>
          <w:lang w:val="en-US"/>
        </w:rPr>
        <w:t>2</w:t>
      </w:r>
      <w:proofErr w:type="gramEnd"/>
      <w:r w:rsidRPr="00BB5442">
        <w:rPr>
          <w:rFonts w:ascii="Times New Roman" w:hAnsi="Times New Roman"/>
          <w:iCs/>
          <w:sz w:val="24"/>
          <w:szCs w:val="24"/>
          <w:lang w:val="en-US"/>
        </w:rPr>
        <w:t xml:space="preserve"> UPLC system (Shimadzu) coupled to a QTRAP Sciex6500+ mass spectrometer (</w:t>
      </w:r>
      <w:proofErr w:type="spellStart"/>
      <w:r w:rsidRPr="00BB5442">
        <w:rPr>
          <w:rFonts w:ascii="Times New Roman" w:hAnsi="Times New Roman"/>
          <w:iCs/>
          <w:sz w:val="24"/>
          <w:szCs w:val="24"/>
          <w:lang w:val="en-US"/>
        </w:rPr>
        <w:t>Sciex</w:t>
      </w:r>
      <w:proofErr w:type="spellEnd"/>
      <w:r w:rsidRPr="00BB5442">
        <w:rPr>
          <w:rFonts w:ascii="Times New Roman" w:hAnsi="Times New Roman"/>
          <w:iCs/>
          <w:sz w:val="24"/>
          <w:szCs w:val="24"/>
          <w:lang w:val="en-US"/>
        </w:rPr>
        <w:t xml:space="preserve">). Gb3 was separated on a </w:t>
      </w:r>
      <w:proofErr w:type="spellStart"/>
      <w:r w:rsidRPr="00BB5442">
        <w:rPr>
          <w:rFonts w:ascii="Times New Roman" w:hAnsi="Times New Roman"/>
          <w:iCs/>
          <w:sz w:val="24"/>
          <w:szCs w:val="24"/>
          <w:lang w:val="en-US"/>
        </w:rPr>
        <w:t>Kinetex</w:t>
      </w:r>
      <w:proofErr w:type="spellEnd"/>
      <w:r w:rsidRPr="00BB5442">
        <w:rPr>
          <w:rFonts w:ascii="Times New Roman" w:hAnsi="Times New Roman"/>
          <w:iCs/>
          <w:sz w:val="24"/>
          <w:szCs w:val="24"/>
          <w:lang w:val="en-US"/>
        </w:rPr>
        <w:t xml:space="preserve"> 5μm, C18 100 Å, 150 x 4.6 mm column (</w:t>
      </w:r>
      <w:proofErr w:type="spellStart"/>
      <w:r w:rsidRPr="00BB5442">
        <w:rPr>
          <w:rFonts w:ascii="Times New Roman" w:hAnsi="Times New Roman"/>
          <w:iCs/>
          <w:sz w:val="24"/>
          <w:szCs w:val="24"/>
          <w:lang w:val="en-US"/>
        </w:rPr>
        <w:t>Phenomenex</w:t>
      </w:r>
      <w:proofErr w:type="spellEnd"/>
      <w:r w:rsidRPr="00BB5442">
        <w:rPr>
          <w:rFonts w:ascii="Times New Roman" w:hAnsi="Times New Roman"/>
          <w:iCs/>
          <w:sz w:val="24"/>
          <w:szCs w:val="24"/>
          <w:lang w:val="en-US"/>
        </w:rPr>
        <w:t>) using a gradient of solvent A (0.1% FA in H</w:t>
      </w:r>
      <w:r w:rsidRPr="00BB5442">
        <w:rPr>
          <w:rFonts w:ascii="Times New Roman" w:hAnsi="Times New Roman"/>
          <w:iCs/>
          <w:sz w:val="24"/>
          <w:szCs w:val="24"/>
          <w:vertAlign w:val="subscript"/>
          <w:lang w:val="en-US"/>
        </w:rPr>
        <w:t>2</w:t>
      </w:r>
      <w:r w:rsidRPr="00BB5442">
        <w:rPr>
          <w:rFonts w:ascii="Times New Roman" w:hAnsi="Times New Roman"/>
          <w:iCs/>
          <w:sz w:val="24"/>
          <w:szCs w:val="24"/>
          <w:lang w:val="en-US"/>
        </w:rPr>
        <w:t xml:space="preserve">O) and solvent B (0.1% FA in </w:t>
      </w:r>
      <w:proofErr w:type="spellStart"/>
      <w:r w:rsidRPr="00BB5442">
        <w:rPr>
          <w:rFonts w:ascii="Times New Roman" w:hAnsi="Times New Roman"/>
          <w:iCs/>
          <w:sz w:val="24"/>
          <w:szCs w:val="24"/>
          <w:lang w:val="en-US"/>
        </w:rPr>
        <w:t>MeOH</w:t>
      </w:r>
      <w:proofErr w:type="spellEnd"/>
      <w:r w:rsidRPr="00BB5442">
        <w:rPr>
          <w:rFonts w:ascii="Times New Roman" w:hAnsi="Times New Roman"/>
          <w:iCs/>
          <w:sz w:val="24"/>
          <w:szCs w:val="24"/>
          <w:lang w:val="en-US"/>
        </w:rPr>
        <w:t xml:space="preserve">). The gradient was as follows: 0-2 min 5% B; 2-2.5 min 100% B, 2.50-12.5 min 100% B, 12.5-13 min 5% B and 13-15 min 5% B. Quantification was carried out using a calibration curve of Gb3 0-1 </w:t>
      </w:r>
      <w:proofErr w:type="spellStart"/>
      <w:r w:rsidRPr="00BB5442">
        <w:rPr>
          <w:rFonts w:ascii="Times New Roman" w:hAnsi="Times New Roman"/>
          <w:iCs/>
          <w:sz w:val="24"/>
          <w:szCs w:val="24"/>
          <w:lang w:val="en-US"/>
        </w:rPr>
        <w:t>μM</w:t>
      </w:r>
      <w:proofErr w:type="spellEnd"/>
      <w:r w:rsidRPr="00BB5442">
        <w:rPr>
          <w:rFonts w:ascii="Times New Roman" w:hAnsi="Times New Roman"/>
          <w:iCs/>
          <w:sz w:val="24"/>
          <w:szCs w:val="24"/>
          <w:lang w:val="en-US"/>
        </w:rPr>
        <w:t xml:space="preserve"> with D</w:t>
      </w:r>
      <w:r w:rsidRPr="00BB5442">
        <w:rPr>
          <w:rFonts w:ascii="Times New Roman" w:hAnsi="Times New Roman"/>
          <w:iCs/>
          <w:sz w:val="24"/>
          <w:szCs w:val="24"/>
          <w:vertAlign w:val="subscript"/>
          <w:lang w:val="en-US"/>
        </w:rPr>
        <w:t>3</w:t>
      </w:r>
      <w:r w:rsidRPr="00BB5442">
        <w:rPr>
          <w:rFonts w:ascii="Times New Roman" w:hAnsi="Times New Roman"/>
          <w:iCs/>
          <w:sz w:val="24"/>
          <w:szCs w:val="24"/>
          <w:lang w:val="en-US"/>
        </w:rPr>
        <w:t xml:space="preserve">-Gb3 (2.5 </w:t>
      </w:r>
      <w:proofErr w:type="spellStart"/>
      <w:r w:rsidRPr="00BB5442">
        <w:rPr>
          <w:rFonts w:ascii="Times New Roman" w:hAnsi="Times New Roman"/>
          <w:iCs/>
          <w:sz w:val="24"/>
          <w:szCs w:val="24"/>
          <w:lang w:val="en-US"/>
        </w:rPr>
        <w:t>μM</w:t>
      </w:r>
      <w:proofErr w:type="spellEnd"/>
      <w:r w:rsidRPr="00BB5442">
        <w:rPr>
          <w:rFonts w:ascii="Times New Roman" w:hAnsi="Times New Roman"/>
          <w:iCs/>
          <w:sz w:val="24"/>
          <w:szCs w:val="24"/>
          <w:lang w:val="en-US"/>
        </w:rPr>
        <w:t xml:space="preserve">) as internal standard. A quality control was included to evaluate the performance of Gb3 determination under our experimental conditions (Control Special Assays in Serum, European Research Network for the evaluation and improvement of screening, Diagnosis and Treatment of Inherited Disorders of Metabolism (ERNDIM) IQCS, </w:t>
      </w:r>
      <w:r w:rsidRPr="00BB5442">
        <w:rPr>
          <w:rFonts w:ascii="Times New Roman" w:hAnsi="Times New Roman"/>
          <w:iCs/>
          <w:sz w:val="24"/>
          <w:szCs w:val="24"/>
          <w:lang w:val="en-US"/>
        </w:rPr>
        <w:lastRenderedPageBreak/>
        <w:t xml:space="preserve">SAS-02.1 and SAS-02.2 from MCA Laboratories, </w:t>
      </w:r>
      <w:proofErr w:type="spellStart"/>
      <w:r w:rsidRPr="00BB5442">
        <w:rPr>
          <w:rFonts w:ascii="Times New Roman" w:hAnsi="Times New Roman"/>
          <w:iCs/>
          <w:sz w:val="24"/>
          <w:szCs w:val="24"/>
          <w:lang w:val="en-US"/>
        </w:rPr>
        <w:t>Winterswijk</w:t>
      </w:r>
      <w:proofErr w:type="spellEnd"/>
      <w:r w:rsidRPr="00BB5442">
        <w:rPr>
          <w:rFonts w:ascii="Times New Roman" w:hAnsi="Times New Roman"/>
          <w:iCs/>
          <w:sz w:val="24"/>
          <w:szCs w:val="24"/>
          <w:lang w:val="en-US"/>
        </w:rPr>
        <w:t xml:space="preserve">, Netherlands). The concentration of Gb3 in cells and conditioned culture media </w:t>
      </w:r>
      <w:r w:rsidRPr="00BB5442">
        <w:rPr>
          <w:rFonts w:ascii="Times New Roman" w:hAnsi="Times New Roman"/>
          <w:iCs/>
          <w:color w:val="000000"/>
          <w:sz w:val="24"/>
          <w:szCs w:val="24"/>
          <w:lang w:val="en-US"/>
        </w:rPr>
        <w:t xml:space="preserve">were normalized by </w:t>
      </w:r>
      <w:r w:rsidRPr="00BB5442">
        <w:rPr>
          <w:rFonts w:ascii="Times New Roman" w:hAnsi="Times New Roman"/>
          <w:color w:val="000000"/>
          <w:sz w:val="24"/>
          <w:szCs w:val="24"/>
          <w:lang w:val="en-US"/>
        </w:rPr>
        <w:t xml:space="preserve">the total concentration of protein in the cell lysate determined using the </w:t>
      </w:r>
      <w:proofErr w:type="spellStart"/>
      <w:r w:rsidRPr="00BB5442">
        <w:rPr>
          <w:rFonts w:ascii="Times New Roman" w:hAnsi="Times New Roman"/>
          <w:color w:val="000000"/>
          <w:sz w:val="24"/>
          <w:szCs w:val="24"/>
          <w:shd w:val="clear" w:color="auto" w:fill="FFFFFF"/>
          <w:lang w:val="en-US"/>
        </w:rPr>
        <w:t>bicinchoninic</w:t>
      </w:r>
      <w:proofErr w:type="spellEnd"/>
      <w:r w:rsidRPr="00BB5442">
        <w:rPr>
          <w:rFonts w:ascii="Times New Roman" w:hAnsi="Times New Roman"/>
          <w:color w:val="000000"/>
          <w:sz w:val="24"/>
          <w:szCs w:val="24"/>
          <w:shd w:val="clear" w:color="auto" w:fill="FFFFFF"/>
          <w:lang w:val="en-US"/>
        </w:rPr>
        <w:t xml:space="preserve"> acid (</w:t>
      </w:r>
      <w:r w:rsidRPr="00BB5442">
        <w:rPr>
          <w:rFonts w:ascii="Times New Roman" w:hAnsi="Times New Roman"/>
          <w:color w:val="000000"/>
          <w:sz w:val="24"/>
          <w:szCs w:val="24"/>
          <w:lang w:val="en-US"/>
        </w:rPr>
        <w:t xml:space="preserve">BCA) assay (Pierce, </w:t>
      </w:r>
      <w:proofErr w:type="spellStart"/>
      <w:r w:rsidRPr="00BB5442">
        <w:rPr>
          <w:rFonts w:ascii="Times New Roman" w:hAnsi="Times New Roman"/>
          <w:color w:val="000000"/>
          <w:sz w:val="24"/>
          <w:szCs w:val="24"/>
          <w:lang w:val="en-US"/>
        </w:rPr>
        <w:t>Thermo</w:t>
      </w:r>
      <w:proofErr w:type="spellEnd"/>
      <w:r w:rsidRPr="00BB5442">
        <w:rPr>
          <w:rFonts w:ascii="Times New Roman" w:hAnsi="Times New Roman"/>
          <w:color w:val="000000"/>
          <w:sz w:val="24"/>
          <w:szCs w:val="24"/>
          <w:lang w:val="en-US"/>
        </w:rPr>
        <w:t xml:space="preserve"> Fisher Scientific).</w:t>
      </w:r>
    </w:p>
    <w:p w:rsidR="003204BC" w:rsidRPr="00BB5442" w:rsidRDefault="003204BC" w:rsidP="003204BC">
      <w:pPr>
        <w:spacing w:after="0" w:line="360" w:lineRule="auto"/>
        <w:rPr>
          <w:rFonts w:ascii="Times New Roman" w:hAnsi="Times New Roman"/>
          <w:bCs/>
          <w:iCs/>
          <w:sz w:val="24"/>
          <w:szCs w:val="24"/>
          <w:lang w:val="en-US"/>
        </w:rPr>
      </w:pPr>
    </w:p>
    <w:p w:rsidR="003204BC" w:rsidRPr="00BB5442" w:rsidRDefault="003204BC" w:rsidP="003204BC">
      <w:pPr>
        <w:spacing w:after="0" w:line="360" w:lineRule="auto"/>
        <w:rPr>
          <w:rFonts w:ascii="Times New Roman" w:hAnsi="Times New Roman"/>
          <w:iCs/>
          <w:sz w:val="24"/>
          <w:szCs w:val="24"/>
          <w:lang w:val="en-US"/>
        </w:rPr>
      </w:pPr>
      <w:r w:rsidRPr="00BB5442">
        <w:rPr>
          <w:rFonts w:ascii="Times New Roman" w:hAnsi="Times New Roman"/>
          <w:i/>
          <w:iCs/>
          <w:sz w:val="24"/>
          <w:szCs w:val="24"/>
          <w:lang w:val="en-US"/>
        </w:rPr>
        <w:t>Analysis of amino acids in cell lysates</w:t>
      </w:r>
    </w:p>
    <w:p w:rsidR="003204BC" w:rsidRPr="00BB5442" w:rsidRDefault="003204BC" w:rsidP="003204BC">
      <w:pPr>
        <w:spacing w:after="0" w:line="360" w:lineRule="auto"/>
        <w:rPr>
          <w:rFonts w:ascii="Times New Roman" w:hAnsi="Times New Roman"/>
          <w:iCs/>
          <w:sz w:val="24"/>
          <w:szCs w:val="24"/>
          <w:lang w:val="en-US"/>
        </w:rPr>
      </w:pPr>
      <w:r w:rsidRPr="00BB5442">
        <w:rPr>
          <w:rFonts w:ascii="Times New Roman" w:hAnsi="Times New Roman"/>
          <w:iCs/>
          <w:sz w:val="24"/>
          <w:szCs w:val="24"/>
          <w:lang w:val="en-US"/>
        </w:rPr>
        <w:t xml:space="preserve">Amino acid profiles were determined using a standardized diagnostic protocol, using a </w:t>
      </w:r>
      <w:proofErr w:type="spellStart"/>
      <w:r w:rsidRPr="00BB5442">
        <w:rPr>
          <w:rFonts w:ascii="Times New Roman" w:hAnsi="Times New Roman"/>
          <w:iCs/>
          <w:sz w:val="24"/>
          <w:szCs w:val="24"/>
          <w:lang w:val="en-US"/>
        </w:rPr>
        <w:t>Biochrom</w:t>
      </w:r>
      <w:proofErr w:type="spellEnd"/>
      <w:r w:rsidRPr="00BB5442">
        <w:rPr>
          <w:rFonts w:ascii="Times New Roman" w:hAnsi="Times New Roman"/>
          <w:iCs/>
          <w:sz w:val="24"/>
          <w:szCs w:val="24"/>
          <w:lang w:val="en-US"/>
        </w:rPr>
        <w:t xml:space="preserve"> 30 amino acid analyzer (</w:t>
      </w:r>
      <w:proofErr w:type="spellStart"/>
      <w:r w:rsidRPr="00BB5442">
        <w:rPr>
          <w:rFonts w:ascii="Times New Roman" w:hAnsi="Times New Roman"/>
          <w:iCs/>
          <w:sz w:val="24"/>
          <w:szCs w:val="24"/>
          <w:lang w:val="en-US"/>
        </w:rPr>
        <w:t>Biochrome</w:t>
      </w:r>
      <w:proofErr w:type="spellEnd"/>
      <w:r w:rsidRPr="00BB5442">
        <w:rPr>
          <w:rFonts w:ascii="Times New Roman" w:hAnsi="Times New Roman"/>
          <w:iCs/>
          <w:sz w:val="24"/>
          <w:szCs w:val="24"/>
          <w:lang w:val="en-US"/>
        </w:rPr>
        <w:t xml:space="preserve">). One T-75 flask of confluent cells was harvested by </w:t>
      </w:r>
      <w:proofErr w:type="spellStart"/>
      <w:r w:rsidRPr="00BB5442">
        <w:rPr>
          <w:rFonts w:ascii="Times New Roman" w:hAnsi="Times New Roman"/>
          <w:iCs/>
          <w:sz w:val="24"/>
          <w:szCs w:val="24"/>
          <w:lang w:val="en-US"/>
        </w:rPr>
        <w:t>trypsinization</w:t>
      </w:r>
      <w:proofErr w:type="spellEnd"/>
      <w:r w:rsidRPr="00BB5442">
        <w:rPr>
          <w:rFonts w:ascii="Times New Roman" w:hAnsi="Times New Roman"/>
          <w:iCs/>
          <w:sz w:val="24"/>
          <w:szCs w:val="24"/>
          <w:lang w:val="en-US"/>
        </w:rPr>
        <w:t xml:space="preserve">, washed with PBS and stored at -80° C until further processing. Frozen cell pellets were then thawed and </w:t>
      </w:r>
      <w:proofErr w:type="spellStart"/>
      <w:r w:rsidRPr="00BB5442">
        <w:rPr>
          <w:rFonts w:ascii="Times New Roman" w:hAnsi="Times New Roman"/>
          <w:iCs/>
          <w:sz w:val="24"/>
          <w:szCs w:val="24"/>
          <w:lang w:val="en-US"/>
        </w:rPr>
        <w:t>resuspended</w:t>
      </w:r>
      <w:proofErr w:type="spellEnd"/>
      <w:r w:rsidRPr="00BB5442">
        <w:rPr>
          <w:rFonts w:ascii="Times New Roman" w:hAnsi="Times New Roman"/>
          <w:iCs/>
          <w:sz w:val="24"/>
          <w:szCs w:val="24"/>
          <w:lang w:val="en-US"/>
        </w:rPr>
        <w:t xml:space="preserve"> with 250 </w:t>
      </w:r>
      <w:proofErr w:type="spellStart"/>
      <w:r w:rsidRPr="00BB5442">
        <w:rPr>
          <w:rFonts w:ascii="Times New Roman" w:hAnsi="Times New Roman"/>
          <w:iCs/>
          <w:sz w:val="24"/>
          <w:szCs w:val="24"/>
          <w:lang w:val="en-US"/>
        </w:rPr>
        <w:t>μL</w:t>
      </w:r>
      <w:proofErr w:type="spellEnd"/>
      <w:r w:rsidRPr="00BB5442">
        <w:rPr>
          <w:rFonts w:ascii="Times New Roman" w:hAnsi="Times New Roman"/>
          <w:iCs/>
          <w:sz w:val="24"/>
          <w:szCs w:val="24"/>
          <w:lang w:val="en-US"/>
        </w:rPr>
        <w:t xml:space="preserve"> of lysis buffer (PBS supplemented with 1% protease inhibitor cocktail). Cell suspensions were lysed by performing three cycles of freeze-thawing in dry-ice followed by sonication. The homogenate was centrifuged at 9447 × g for 15 min at 4° C. 200 </w:t>
      </w:r>
      <w:proofErr w:type="spellStart"/>
      <w:r w:rsidRPr="00BB5442">
        <w:rPr>
          <w:rFonts w:ascii="Times New Roman" w:hAnsi="Times New Roman"/>
          <w:iCs/>
          <w:sz w:val="24"/>
          <w:szCs w:val="24"/>
          <w:lang w:val="en-US"/>
        </w:rPr>
        <w:t>μL</w:t>
      </w:r>
      <w:proofErr w:type="spellEnd"/>
      <w:r w:rsidRPr="00BB5442">
        <w:rPr>
          <w:rFonts w:ascii="Times New Roman" w:hAnsi="Times New Roman"/>
          <w:iCs/>
          <w:sz w:val="24"/>
          <w:szCs w:val="24"/>
          <w:lang w:val="en-US"/>
        </w:rPr>
        <w:t xml:space="preserve"> of cell lysate was subjected to a standardized sample preparation protocol available at the Laboratory of Clinical Biochemistry and Metabolism, Metabolic Center Freiburg. </w:t>
      </w:r>
      <w:r w:rsidRPr="00BB5442">
        <w:rPr>
          <w:rFonts w:ascii="Times New Roman" w:hAnsi="Times New Roman"/>
          <w:sz w:val="24"/>
          <w:szCs w:val="24"/>
          <w:lang w:val="en-US"/>
        </w:rPr>
        <w:t xml:space="preserve">All amino acid concentrations were normalized by the total concentration of protein in the cell lysate, determined using the BCA assay (Pierce, </w:t>
      </w:r>
      <w:proofErr w:type="spellStart"/>
      <w:r w:rsidRPr="00BB5442">
        <w:rPr>
          <w:rFonts w:ascii="Times New Roman" w:hAnsi="Times New Roman"/>
          <w:sz w:val="24"/>
          <w:szCs w:val="24"/>
          <w:lang w:val="en-US"/>
        </w:rPr>
        <w:t>Thermo</w:t>
      </w:r>
      <w:proofErr w:type="spellEnd"/>
      <w:r w:rsidRPr="00BB5442">
        <w:rPr>
          <w:rFonts w:ascii="Times New Roman" w:hAnsi="Times New Roman"/>
          <w:sz w:val="24"/>
          <w:szCs w:val="24"/>
          <w:lang w:val="en-US"/>
        </w:rPr>
        <w:t xml:space="preserve"> Fisher Scientific).</w:t>
      </w:r>
    </w:p>
    <w:p w:rsidR="003204BC" w:rsidRPr="00BB5442" w:rsidRDefault="003204BC" w:rsidP="003204BC">
      <w:pPr>
        <w:spacing w:after="0" w:line="360" w:lineRule="auto"/>
        <w:rPr>
          <w:rFonts w:ascii="Times New Roman" w:hAnsi="Times New Roman"/>
          <w:sz w:val="24"/>
          <w:szCs w:val="24"/>
          <w:lang w:val="en-US"/>
        </w:rPr>
      </w:pPr>
    </w:p>
    <w:p w:rsidR="003204BC" w:rsidRPr="00BB5442" w:rsidRDefault="003204BC" w:rsidP="003204BC">
      <w:pPr>
        <w:spacing w:after="0" w:line="360" w:lineRule="auto"/>
        <w:rPr>
          <w:rFonts w:ascii="Times New Roman" w:hAnsi="Times New Roman"/>
          <w:sz w:val="24"/>
          <w:szCs w:val="24"/>
          <w:lang w:val="en-US"/>
        </w:rPr>
      </w:pPr>
      <w:r w:rsidRPr="00BB5442">
        <w:rPr>
          <w:rFonts w:ascii="Times New Roman" w:hAnsi="Times New Roman"/>
          <w:i/>
          <w:iCs/>
          <w:sz w:val="24"/>
          <w:szCs w:val="24"/>
          <w:lang w:val="en-US"/>
        </w:rPr>
        <w:t>Targeted analysis of metabolites</w:t>
      </w:r>
    </w:p>
    <w:p w:rsidR="003204BC" w:rsidRPr="00BB5442" w:rsidRDefault="003204BC" w:rsidP="003204BC">
      <w:pPr>
        <w:spacing w:after="0" w:line="360" w:lineRule="auto"/>
        <w:rPr>
          <w:rFonts w:ascii="Times New Roman" w:hAnsi="Times New Roman"/>
          <w:iCs/>
          <w:sz w:val="24"/>
          <w:szCs w:val="24"/>
          <w:lang w:val="en-US"/>
        </w:rPr>
      </w:pPr>
      <w:r w:rsidRPr="00BB5442">
        <w:rPr>
          <w:rFonts w:ascii="Times New Roman" w:hAnsi="Times New Roman"/>
          <w:sz w:val="24"/>
          <w:szCs w:val="24"/>
          <w:lang w:val="en-US"/>
        </w:rPr>
        <w:t xml:space="preserve">The concentrations of creatinine and glutathione metabolites were determined as described [23] and stated in the main part. The concentrations of TCA cycle metabolites, lactate, malonate, </w:t>
      </w:r>
      <w:proofErr w:type="spellStart"/>
      <w:r w:rsidRPr="00BB5442">
        <w:rPr>
          <w:rFonts w:ascii="Times New Roman" w:hAnsi="Times New Roman"/>
          <w:sz w:val="24"/>
          <w:szCs w:val="24"/>
          <w:lang w:val="en-US"/>
        </w:rPr>
        <w:t>methylmalonate</w:t>
      </w:r>
      <w:proofErr w:type="spellEnd"/>
      <w:r w:rsidRPr="00BB5442">
        <w:rPr>
          <w:rFonts w:ascii="Times New Roman" w:hAnsi="Times New Roman"/>
          <w:sz w:val="24"/>
          <w:szCs w:val="24"/>
          <w:lang w:val="en-US"/>
        </w:rPr>
        <w:t xml:space="preserve"> and </w:t>
      </w:r>
      <w:proofErr w:type="spellStart"/>
      <w:r w:rsidRPr="00BB5442">
        <w:rPr>
          <w:rFonts w:ascii="Times New Roman" w:hAnsi="Times New Roman"/>
          <w:sz w:val="24"/>
          <w:szCs w:val="24"/>
          <w:lang w:val="en-US"/>
        </w:rPr>
        <w:t>itaconate</w:t>
      </w:r>
      <w:proofErr w:type="spellEnd"/>
      <w:r w:rsidRPr="00BB5442">
        <w:rPr>
          <w:rFonts w:ascii="Times New Roman" w:hAnsi="Times New Roman"/>
          <w:sz w:val="24"/>
          <w:szCs w:val="24"/>
          <w:lang w:val="en-US"/>
        </w:rPr>
        <w:t xml:space="preserve"> were determined as reported for one-carbon metabolites [23] except that </w:t>
      </w:r>
      <w:proofErr w:type="gramStart"/>
      <w:r w:rsidRPr="00BB5442">
        <w:rPr>
          <w:rFonts w:ascii="Times New Roman" w:hAnsi="Times New Roman"/>
          <w:sz w:val="24"/>
          <w:szCs w:val="24"/>
          <w:lang w:val="en-US"/>
        </w:rPr>
        <w:t>an isocratic chromatography run</w:t>
      </w:r>
      <w:proofErr w:type="gramEnd"/>
      <w:r w:rsidRPr="00BB5442">
        <w:rPr>
          <w:rFonts w:ascii="Times New Roman" w:hAnsi="Times New Roman"/>
          <w:sz w:val="24"/>
          <w:szCs w:val="24"/>
          <w:lang w:val="en-US"/>
        </w:rPr>
        <w:t xml:space="preserve"> of 50% solvent B was applied. Internal standards for TCA intermediates and related organic acids included: D</w:t>
      </w:r>
      <w:r w:rsidRPr="00BB5442">
        <w:rPr>
          <w:rFonts w:ascii="Times New Roman" w:hAnsi="Times New Roman"/>
          <w:sz w:val="24"/>
          <w:szCs w:val="24"/>
          <w:vertAlign w:val="subscript"/>
          <w:lang w:val="en-US"/>
        </w:rPr>
        <w:t>4</w:t>
      </w:r>
      <w:r w:rsidRPr="00BB5442">
        <w:rPr>
          <w:rFonts w:ascii="Times New Roman" w:hAnsi="Times New Roman"/>
          <w:sz w:val="24"/>
          <w:szCs w:val="24"/>
          <w:lang w:val="en-US"/>
        </w:rPr>
        <w:t xml:space="preserve">-succinate (Sigma), </w:t>
      </w:r>
      <w:r w:rsidRPr="00BB5442">
        <w:rPr>
          <w:rFonts w:ascii="Times New Roman" w:hAnsi="Times New Roman"/>
          <w:sz w:val="24"/>
          <w:szCs w:val="24"/>
          <w:vertAlign w:val="superscript"/>
          <w:lang w:val="en-US"/>
        </w:rPr>
        <w:t>13</w:t>
      </w:r>
      <w:r w:rsidRPr="00BB5442">
        <w:rPr>
          <w:rFonts w:ascii="Times New Roman" w:hAnsi="Times New Roman"/>
          <w:sz w:val="24"/>
          <w:szCs w:val="24"/>
          <w:lang w:val="en-US"/>
        </w:rPr>
        <w:t>C</w:t>
      </w:r>
      <w:r w:rsidRPr="00BB5442">
        <w:rPr>
          <w:rFonts w:ascii="Times New Roman" w:hAnsi="Times New Roman"/>
          <w:sz w:val="24"/>
          <w:szCs w:val="24"/>
          <w:vertAlign w:val="subscript"/>
          <w:lang w:val="en-US"/>
        </w:rPr>
        <w:t>1</w:t>
      </w:r>
      <w:r w:rsidRPr="00BB5442">
        <w:rPr>
          <w:rFonts w:ascii="Times New Roman" w:hAnsi="Times New Roman"/>
          <w:sz w:val="24"/>
          <w:szCs w:val="24"/>
          <w:lang w:val="en-US"/>
        </w:rPr>
        <w:t>-lactate (Sigma), D</w:t>
      </w:r>
      <w:r w:rsidRPr="00BB5442">
        <w:rPr>
          <w:rFonts w:ascii="Times New Roman" w:hAnsi="Times New Roman"/>
          <w:sz w:val="24"/>
          <w:szCs w:val="24"/>
          <w:vertAlign w:val="subscript"/>
          <w:lang w:val="en-US"/>
        </w:rPr>
        <w:t>3</w:t>
      </w:r>
      <w:r w:rsidRPr="00BB5442">
        <w:rPr>
          <w:rFonts w:ascii="Times New Roman" w:hAnsi="Times New Roman"/>
          <w:sz w:val="24"/>
          <w:szCs w:val="24"/>
          <w:lang w:val="en-US"/>
        </w:rPr>
        <w:t xml:space="preserve">-methylmalonic acid (CDN isotopes), and </w:t>
      </w:r>
      <w:r w:rsidRPr="00BB5442">
        <w:rPr>
          <w:rFonts w:ascii="Times New Roman" w:hAnsi="Times New Roman"/>
          <w:sz w:val="24"/>
          <w:szCs w:val="24"/>
          <w:vertAlign w:val="superscript"/>
          <w:lang w:val="en-US"/>
        </w:rPr>
        <w:t>13</w:t>
      </w:r>
      <w:r w:rsidRPr="00BB5442">
        <w:rPr>
          <w:rFonts w:ascii="Times New Roman" w:hAnsi="Times New Roman"/>
          <w:sz w:val="24"/>
          <w:szCs w:val="24"/>
          <w:lang w:val="en-US"/>
        </w:rPr>
        <w:t>C</w:t>
      </w:r>
      <w:r w:rsidRPr="00BB5442">
        <w:rPr>
          <w:rFonts w:ascii="Times New Roman" w:hAnsi="Times New Roman"/>
          <w:sz w:val="24"/>
          <w:szCs w:val="24"/>
          <w:vertAlign w:val="subscript"/>
          <w:lang w:val="en-US"/>
        </w:rPr>
        <w:t>5</w:t>
      </w:r>
      <w:r w:rsidRPr="00BB5442">
        <w:rPr>
          <w:rFonts w:ascii="Times New Roman" w:hAnsi="Times New Roman"/>
          <w:sz w:val="24"/>
          <w:szCs w:val="24"/>
          <w:lang w:val="en-US"/>
        </w:rPr>
        <w:t>-itaconate (Sigma). D</w:t>
      </w:r>
      <w:r w:rsidRPr="00BB5442">
        <w:rPr>
          <w:rFonts w:ascii="Times New Roman" w:hAnsi="Times New Roman"/>
          <w:sz w:val="24"/>
          <w:szCs w:val="24"/>
          <w:vertAlign w:val="subscript"/>
          <w:lang w:val="en-US"/>
        </w:rPr>
        <w:t>3</w:t>
      </w:r>
      <w:r w:rsidRPr="00BB5442">
        <w:rPr>
          <w:rFonts w:ascii="Times New Roman" w:hAnsi="Times New Roman"/>
          <w:sz w:val="24"/>
          <w:szCs w:val="24"/>
          <w:lang w:val="en-US"/>
        </w:rPr>
        <w:t xml:space="preserve">-methylmalonate was used as a generic internal standard for metabolites for which isotopes were not available in our laboratory. All above metabolite measurements were carried out by </w:t>
      </w:r>
      <w:r w:rsidRPr="00BB5442">
        <w:rPr>
          <w:rFonts w:ascii="Times New Roman" w:hAnsi="Times New Roman"/>
          <w:iCs/>
          <w:sz w:val="24"/>
          <w:szCs w:val="24"/>
          <w:lang w:val="en-US"/>
        </w:rPr>
        <w:t xml:space="preserve">LC-MS/MS on a </w:t>
      </w:r>
      <w:proofErr w:type="spellStart"/>
      <w:r w:rsidRPr="00BB5442">
        <w:rPr>
          <w:rFonts w:ascii="Times New Roman" w:hAnsi="Times New Roman"/>
          <w:iCs/>
          <w:sz w:val="24"/>
          <w:szCs w:val="24"/>
          <w:lang w:val="en-US"/>
        </w:rPr>
        <w:t>Nexera</w:t>
      </w:r>
      <w:proofErr w:type="spellEnd"/>
      <w:r w:rsidRPr="00BB5442">
        <w:rPr>
          <w:rFonts w:ascii="Times New Roman" w:hAnsi="Times New Roman"/>
          <w:iCs/>
          <w:sz w:val="24"/>
          <w:szCs w:val="24"/>
          <w:lang w:val="en-US"/>
        </w:rPr>
        <w:t xml:space="preserve"> X</w:t>
      </w:r>
      <w:proofErr w:type="gramStart"/>
      <w:r w:rsidRPr="00BB5442">
        <w:rPr>
          <w:rFonts w:ascii="Times New Roman" w:hAnsi="Times New Roman"/>
          <w:iCs/>
          <w:sz w:val="24"/>
          <w:szCs w:val="24"/>
          <w:lang w:val="en-US"/>
        </w:rPr>
        <w:t>2</w:t>
      </w:r>
      <w:proofErr w:type="gramEnd"/>
      <w:r w:rsidRPr="00BB5442">
        <w:rPr>
          <w:rFonts w:ascii="Times New Roman" w:hAnsi="Times New Roman"/>
          <w:iCs/>
          <w:sz w:val="24"/>
          <w:szCs w:val="24"/>
          <w:lang w:val="en-US"/>
        </w:rPr>
        <w:t xml:space="preserve"> UPLC system (Shimadzu) coupled to a QTRAP Sciex6500+ mass spectrometer (</w:t>
      </w:r>
      <w:proofErr w:type="spellStart"/>
      <w:r w:rsidRPr="00BB5442">
        <w:rPr>
          <w:rFonts w:ascii="Times New Roman" w:hAnsi="Times New Roman"/>
          <w:iCs/>
          <w:sz w:val="24"/>
          <w:szCs w:val="24"/>
          <w:lang w:val="en-US"/>
        </w:rPr>
        <w:t>Sciex</w:t>
      </w:r>
      <w:proofErr w:type="spellEnd"/>
      <w:r w:rsidRPr="00BB5442">
        <w:rPr>
          <w:rFonts w:ascii="Times New Roman" w:hAnsi="Times New Roman"/>
          <w:iCs/>
          <w:sz w:val="24"/>
          <w:szCs w:val="24"/>
          <w:lang w:val="en-US"/>
        </w:rPr>
        <w:t>).</w:t>
      </w:r>
    </w:p>
    <w:p w:rsidR="003204BC" w:rsidRPr="00BB5442" w:rsidRDefault="003204BC" w:rsidP="003204BC">
      <w:pPr>
        <w:spacing w:after="0" w:line="360" w:lineRule="auto"/>
        <w:rPr>
          <w:rFonts w:ascii="Times New Roman" w:hAnsi="Times New Roman"/>
          <w:sz w:val="24"/>
          <w:szCs w:val="24"/>
          <w:lang w:val="en-US"/>
        </w:rPr>
      </w:pPr>
      <w:r w:rsidRPr="00BB5442">
        <w:rPr>
          <w:rFonts w:ascii="Times New Roman" w:hAnsi="Times New Roman"/>
          <w:sz w:val="24"/>
          <w:szCs w:val="24"/>
          <w:lang w:val="en-US"/>
        </w:rPr>
        <w:t xml:space="preserve">For </w:t>
      </w:r>
      <w:proofErr w:type="spellStart"/>
      <w:r w:rsidRPr="00BB5442">
        <w:rPr>
          <w:rFonts w:ascii="Times New Roman" w:hAnsi="Times New Roman"/>
          <w:sz w:val="24"/>
          <w:szCs w:val="24"/>
          <w:lang w:val="en-US"/>
        </w:rPr>
        <w:t>acylcarnitine</w:t>
      </w:r>
      <w:proofErr w:type="spellEnd"/>
      <w:r w:rsidRPr="00BB5442">
        <w:rPr>
          <w:rFonts w:ascii="Times New Roman" w:hAnsi="Times New Roman"/>
          <w:sz w:val="24"/>
          <w:szCs w:val="24"/>
          <w:lang w:val="en-US"/>
        </w:rPr>
        <w:t xml:space="preserve"> profiling cells were harvested by </w:t>
      </w:r>
      <w:proofErr w:type="spellStart"/>
      <w:r w:rsidRPr="00BB5442">
        <w:rPr>
          <w:rFonts w:ascii="Times New Roman" w:hAnsi="Times New Roman"/>
          <w:sz w:val="24"/>
          <w:szCs w:val="24"/>
          <w:lang w:val="en-US"/>
        </w:rPr>
        <w:t>trypsinization</w:t>
      </w:r>
      <w:proofErr w:type="spellEnd"/>
      <w:r w:rsidRPr="00BB5442">
        <w:rPr>
          <w:rFonts w:ascii="Times New Roman" w:hAnsi="Times New Roman"/>
          <w:sz w:val="24"/>
          <w:szCs w:val="24"/>
          <w:lang w:val="en-US"/>
        </w:rPr>
        <w:t xml:space="preserve">, washed with PBS and stored at -80 </w:t>
      </w:r>
      <w:proofErr w:type="spellStart"/>
      <w:r w:rsidRPr="00BB5442">
        <w:rPr>
          <w:rFonts w:ascii="Times New Roman" w:hAnsi="Times New Roman"/>
          <w:sz w:val="24"/>
          <w:szCs w:val="24"/>
          <w:vertAlign w:val="superscript"/>
          <w:lang w:val="en-US"/>
        </w:rPr>
        <w:t>o</w:t>
      </w:r>
      <w:r w:rsidRPr="00BB5442">
        <w:rPr>
          <w:rFonts w:ascii="Times New Roman" w:hAnsi="Times New Roman"/>
          <w:sz w:val="24"/>
          <w:szCs w:val="24"/>
          <w:lang w:val="en-US"/>
        </w:rPr>
        <w:t>C</w:t>
      </w:r>
      <w:proofErr w:type="spellEnd"/>
      <w:r w:rsidRPr="00BB5442">
        <w:rPr>
          <w:rFonts w:ascii="Times New Roman" w:hAnsi="Times New Roman"/>
          <w:sz w:val="24"/>
          <w:szCs w:val="24"/>
          <w:lang w:val="en-US"/>
        </w:rPr>
        <w:t xml:space="preserve"> until further processing. Cell lysates (from one confluent T-75 cell culture flask) were prepared by </w:t>
      </w:r>
      <w:proofErr w:type="spellStart"/>
      <w:r w:rsidRPr="00BB5442">
        <w:rPr>
          <w:rFonts w:ascii="Times New Roman" w:hAnsi="Times New Roman"/>
          <w:sz w:val="24"/>
          <w:szCs w:val="24"/>
          <w:lang w:val="en-US"/>
        </w:rPr>
        <w:t>resuspending</w:t>
      </w:r>
      <w:proofErr w:type="spellEnd"/>
      <w:r w:rsidRPr="00BB5442">
        <w:rPr>
          <w:rFonts w:ascii="Times New Roman" w:hAnsi="Times New Roman"/>
          <w:sz w:val="24"/>
          <w:szCs w:val="24"/>
          <w:lang w:val="en-US"/>
        </w:rPr>
        <w:t xml:space="preserve"> the cells with 150 </w:t>
      </w:r>
      <w:proofErr w:type="spellStart"/>
      <w:r w:rsidRPr="00BB5442">
        <w:rPr>
          <w:rFonts w:ascii="Times New Roman" w:hAnsi="Times New Roman"/>
          <w:sz w:val="24"/>
          <w:szCs w:val="24"/>
          <w:lang w:val="en-US"/>
        </w:rPr>
        <w:t>μL</w:t>
      </w:r>
      <w:proofErr w:type="spellEnd"/>
      <w:r w:rsidRPr="00BB5442">
        <w:rPr>
          <w:rFonts w:ascii="Times New Roman" w:hAnsi="Times New Roman"/>
          <w:sz w:val="24"/>
          <w:szCs w:val="24"/>
          <w:lang w:val="en-US"/>
        </w:rPr>
        <w:t xml:space="preserve"> of the lysis buffer described above, subjecting the cell suspension to three-cycles of freeze-thawing in dry-ice/room temperature followed by three cycles of sonication. An aliquot of 20 </w:t>
      </w:r>
      <w:proofErr w:type="spellStart"/>
      <w:r w:rsidRPr="00BB5442">
        <w:rPr>
          <w:rFonts w:ascii="Times New Roman" w:hAnsi="Times New Roman"/>
          <w:sz w:val="24"/>
          <w:szCs w:val="24"/>
          <w:lang w:val="en-US"/>
        </w:rPr>
        <w:t>μl</w:t>
      </w:r>
      <w:proofErr w:type="spellEnd"/>
      <w:r w:rsidRPr="00BB5442">
        <w:rPr>
          <w:rFonts w:ascii="Times New Roman" w:hAnsi="Times New Roman"/>
          <w:sz w:val="24"/>
          <w:szCs w:val="24"/>
          <w:lang w:val="en-US"/>
        </w:rPr>
        <w:t xml:space="preserve"> cell lysate was set </w:t>
      </w:r>
      <w:r w:rsidRPr="00BB5442">
        <w:rPr>
          <w:rFonts w:ascii="Times New Roman" w:hAnsi="Times New Roman"/>
          <w:sz w:val="24"/>
          <w:szCs w:val="24"/>
          <w:lang w:val="en-US"/>
        </w:rPr>
        <w:lastRenderedPageBreak/>
        <w:t xml:space="preserve">aside for protein quantification by the BCA assay (Pierce, </w:t>
      </w:r>
      <w:proofErr w:type="spellStart"/>
      <w:r w:rsidRPr="00BB5442">
        <w:rPr>
          <w:rFonts w:ascii="Times New Roman" w:hAnsi="Times New Roman"/>
          <w:sz w:val="24"/>
          <w:szCs w:val="24"/>
          <w:lang w:val="en-US"/>
        </w:rPr>
        <w:t>ThermoFisher</w:t>
      </w:r>
      <w:proofErr w:type="spellEnd"/>
      <w:r w:rsidRPr="00BB5442">
        <w:rPr>
          <w:rFonts w:ascii="Times New Roman" w:hAnsi="Times New Roman"/>
          <w:sz w:val="24"/>
          <w:szCs w:val="24"/>
          <w:lang w:val="en-US"/>
        </w:rPr>
        <w:t xml:space="preserve"> Scientific), and the remainder of the cell lysate was stored at -80 </w:t>
      </w:r>
      <w:proofErr w:type="spellStart"/>
      <w:r w:rsidRPr="00BB5442">
        <w:rPr>
          <w:rFonts w:ascii="Times New Roman" w:hAnsi="Times New Roman"/>
          <w:sz w:val="24"/>
          <w:szCs w:val="24"/>
          <w:vertAlign w:val="superscript"/>
          <w:lang w:val="en-US"/>
        </w:rPr>
        <w:t>o</w:t>
      </w:r>
      <w:r w:rsidRPr="00BB5442">
        <w:rPr>
          <w:rFonts w:ascii="Times New Roman" w:hAnsi="Times New Roman"/>
          <w:sz w:val="24"/>
          <w:szCs w:val="24"/>
          <w:lang w:val="en-US"/>
        </w:rPr>
        <w:t>C</w:t>
      </w:r>
      <w:proofErr w:type="spellEnd"/>
      <w:r w:rsidRPr="00BB5442">
        <w:rPr>
          <w:rFonts w:ascii="Times New Roman" w:hAnsi="Times New Roman"/>
          <w:sz w:val="24"/>
          <w:szCs w:val="24"/>
          <w:lang w:val="en-US"/>
        </w:rPr>
        <w:t xml:space="preserve"> until further processing. </w:t>
      </w:r>
      <w:proofErr w:type="spellStart"/>
      <w:r w:rsidRPr="00BB5442">
        <w:rPr>
          <w:rFonts w:ascii="Times New Roman" w:hAnsi="Times New Roman"/>
          <w:sz w:val="24"/>
          <w:szCs w:val="24"/>
          <w:lang w:val="en-US"/>
        </w:rPr>
        <w:t>Acylcarnitines</w:t>
      </w:r>
      <w:proofErr w:type="spellEnd"/>
      <w:r w:rsidRPr="00BB5442">
        <w:rPr>
          <w:rFonts w:ascii="Times New Roman" w:hAnsi="Times New Roman"/>
          <w:sz w:val="24"/>
          <w:szCs w:val="24"/>
          <w:lang w:val="en-US"/>
        </w:rPr>
        <w:t xml:space="preserve"> were isolated by methanol extraction starting with 50 </w:t>
      </w:r>
      <w:proofErr w:type="spellStart"/>
      <w:r w:rsidRPr="00BB5442">
        <w:rPr>
          <w:rFonts w:ascii="Times New Roman" w:hAnsi="Times New Roman"/>
          <w:sz w:val="24"/>
          <w:szCs w:val="24"/>
          <w:lang w:val="en-US"/>
        </w:rPr>
        <w:t>μL</w:t>
      </w:r>
      <w:proofErr w:type="spellEnd"/>
      <w:r w:rsidRPr="00BB5442">
        <w:rPr>
          <w:rFonts w:ascii="Times New Roman" w:hAnsi="Times New Roman"/>
          <w:sz w:val="24"/>
          <w:szCs w:val="24"/>
          <w:lang w:val="en-US"/>
        </w:rPr>
        <w:t xml:space="preserve"> of cell lysate. Samples were processed according to standard operating practices for the determination of </w:t>
      </w:r>
      <w:proofErr w:type="spellStart"/>
      <w:r w:rsidRPr="00BB5442">
        <w:rPr>
          <w:rFonts w:ascii="Times New Roman" w:hAnsi="Times New Roman"/>
          <w:sz w:val="24"/>
          <w:szCs w:val="24"/>
          <w:lang w:val="en-US"/>
        </w:rPr>
        <w:t>acylcarnitine</w:t>
      </w:r>
      <w:proofErr w:type="spellEnd"/>
      <w:r w:rsidRPr="00BB5442">
        <w:rPr>
          <w:rFonts w:ascii="Times New Roman" w:hAnsi="Times New Roman"/>
          <w:sz w:val="24"/>
          <w:szCs w:val="24"/>
          <w:lang w:val="en-US"/>
        </w:rPr>
        <w:t xml:space="preserve"> profiles in plasma (Laboratory of Clinical Biochemistry and Metabolism, Center of Metabolism Freiburg). </w:t>
      </w:r>
      <w:proofErr w:type="spellStart"/>
      <w:r w:rsidRPr="00BB5442">
        <w:rPr>
          <w:rFonts w:ascii="Times New Roman" w:hAnsi="Times New Roman"/>
          <w:iCs/>
          <w:sz w:val="24"/>
          <w:szCs w:val="24"/>
          <w:lang w:val="en-US"/>
        </w:rPr>
        <w:t>A</w:t>
      </w:r>
      <w:r w:rsidRPr="00BB5442">
        <w:rPr>
          <w:rFonts w:ascii="Times New Roman" w:hAnsi="Times New Roman"/>
          <w:sz w:val="24"/>
          <w:szCs w:val="24"/>
          <w:lang w:val="en-US"/>
        </w:rPr>
        <w:t>cylcarnitines</w:t>
      </w:r>
      <w:proofErr w:type="spellEnd"/>
      <w:r w:rsidRPr="00BB5442">
        <w:rPr>
          <w:rFonts w:ascii="Times New Roman" w:hAnsi="Times New Roman"/>
          <w:sz w:val="24"/>
          <w:szCs w:val="24"/>
          <w:lang w:val="en-US"/>
        </w:rPr>
        <w:t xml:space="preserve"> were determined via flow-injection analysis into an MS/MS (Quattro Premier XE, Waters) coupled with an ultra-performance liquid chromatography (</w:t>
      </w:r>
      <w:proofErr w:type="spellStart"/>
      <w:r w:rsidRPr="00BB5442">
        <w:rPr>
          <w:rFonts w:ascii="Times New Roman" w:hAnsi="Times New Roman"/>
          <w:sz w:val="24"/>
          <w:szCs w:val="24"/>
          <w:lang w:val="en-US"/>
        </w:rPr>
        <w:t>Acquity</w:t>
      </w:r>
      <w:proofErr w:type="spellEnd"/>
      <w:r w:rsidRPr="00BB5442">
        <w:rPr>
          <w:rFonts w:ascii="Times New Roman" w:hAnsi="Times New Roman"/>
          <w:sz w:val="24"/>
          <w:szCs w:val="24"/>
          <w:lang w:val="en-US"/>
        </w:rPr>
        <w:t xml:space="preserve"> UPLC, Waters). Graphical analysis and comparison of </w:t>
      </w:r>
      <w:proofErr w:type="spellStart"/>
      <w:r w:rsidRPr="00BB5442">
        <w:rPr>
          <w:rFonts w:ascii="Times New Roman" w:hAnsi="Times New Roman"/>
          <w:sz w:val="24"/>
          <w:szCs w:val="24"/>
          <w:lang w:val="en-US"/>
        </w:rPr>
        <w:t>acylcarnitine</w:t>
      </w:r>
      <w:proofErr w:type="spellEnd"/>
      <w:r w:rsidRPr="00BB5442">
        <w:rPr>
          <w:rFonts w:ascii="Times New Roman" w:hAnsi="Times New Roman"/>
          <w:sz w:val="24"/>
          <w:szCs w:val="24"/>
          <w:lang w:val="en-US"/>
        </w:rPr>
        <w:t xml:space="preserve"> abundance was simplified by pooling the species according to their acyl group chain length, as follows: short chain (C-C5), medium chain (C6-C12) and long chain (C12-C18).</w:t>
      </w:r>
    </w:p>
    <w:p w:rsidR="003204BC" w:rsidRPr="00BB5442" w:rsidRDefault="003204BC" w:rsidP="003204BC">
      <w:pPr>
        <w:spacing w:after="0" w:line="360" w:lineRule="auto"/>
        <w:rPr>
          <w:rFonts w:ascii="Times New Roman" w:hAnsi="Times New Roman"/>
          <w:sz w:val="24"/>
          <w:szCs w:val="24"/>
          <w:lang w:val="en-US"/>
        </w:rPr>
      </w:pPr>
      <w:r w:rsidRPr="00BB5442">
        <w:rPr>
          <w:rFonts w:ascii="Times New Roman" w:hAnsi="Times New Roman"/>
          <w:sz w:val="24"/>
          <w:szCs w:val="24"/>
          <w:lang w:val="en-US"/>
        </w:rPr>
        <w:t>All metabolite concentrations were normalized by the total concentration of protein in the cell lysate, determined using the BCA assay.</w:t>
      </w:r>
    </w:p>
    <w:p w:rsidR="00040016" w:rsidRDefault="00040016">
      <w:bookmarkStart w:id="0" w:name="_GoBack"/>
      <w:bookmarkEnd w:id="0"/>
    </w:p>
    <w:sectPr w:rsidR="000400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doNotValidateAgainstSchema/>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4BC"/>
    <w:rsid w:val="0000711D"/>
    <w:rsid w:val="00007B9C"/>
    <w:rsid w:val="00010882"/>
    <w:rsid w:val="000138C9"/>
    <w:rsid w:val="00014B25"/>
    <w:rsid w:val="00014E73"/>
    <w:rsid w:val="0002164B"/>
    <w:rsid w:val="00027CF6"/>
    <w:rsid w:val="0003019E"/>
    <w:rsid w:val="00033F1A"/>
    <w:rsid w:val="00037225"/>
    <w:rsid w:val="00040016"/>
    <w:rsid w:val="00047EE1"/>
    <w:rsid w:val="0005468F"/>
    <w:rsid w:val="00056D0B"/>
    <w:rsid w:val="00061E40"/>
    <w:rsid w:val="00062EC8"/>
    <w:rsid w:val="00065C5F"/>
    <w:rsid w:val="00066F07"/>
    <w:rsid w:val="00067FF3"/>
    <w:rsid w:val="000726AB"/>
    <w:rsid w:val="0007734A"/>
    <w:rsid w:val="000A41B3"/>
    <w:rsid w:val="000A6F80"/>
    <w:rsid w:val="000A71D5"/>
    <w:rsid w:val="000B3C1A"/>
    <w:rsid w:val="000D2A91"/>
    <w:rsid w:val="000D4167"/>
    <w:rsid w:val="000E087B"/>
    <w:rsid w:val="000E6006"/>
    <w:rsid w:val="000F1318"/>
    <w:rsid w:val="000F5723"/>
    <w:rsid w:val="000F68EF"/>
    <w:rsid w:val="00102D06"/>
    <w:rsid w:val="00110EF6"/>
    <w:rsid w:val="00114401"/>
    <w:rsid w:val="001171B2"/>
    <w:rsid w:val="00117575"/>
    <w:rsid w:val="00120483"/>
    <w:rsid w:val="001216D0"/>
    <w:rsid w:val="00130DA7"/>
    <w:rsid w:val="00134B1B"/>
    <w:rsid w:val="00137A50"/>
    <w:rsid w:val="00140B01"/>
    <w:rsid w:val="00140B72"/>
    <w:rsid w:val="00153C5D"/>
    <w:rsid w:val="00162610"/>
    <w:rsid w:val="001660AF"/>
    <w:rsid w:val="00173628"/>
    <w:rsid w:val="001743AC"/>
    <w:rsid w:val="00174694"/>
    <w:rsid w:val="00180595"/>
    <w:rsid w:val="0018266F"/>
    <w:rsid w:val="001860E2"/>
    <w:rsid w:val="0018711E"/>
    <w:rsid w:val="00187835"/>
    <w:rsid w:val="001947DF"/>
    <w:rsid w:val="00195844"/>
    <w:rsid w:val="00195AF2"/>
    <w:rsid w:val="00196D0F"/>
    <w:rsid w:val="001A2A62"/>
    <w:rsid w:val="001B38AE"/>
    <w:rsid w:val="001B3E5A"/>
    <w:rsid w:val="001C0F23"/>
    <w:rsid w:val="001C18D7"/>
    <w:rsid w:val="001C1A10"/>
    <w:rsid w:val="001C35F1"/>
    <w:rsid w:val="001C4FCF"/>
    <w:rsid w:val="001C704C"/>
    <w:rsid w:val="001C79B3"/>
    <w:rsid w:val="001D042A"/>
    <w:rsid w:val="001D535A"/>
    <w:rsid w:val="001E128F"/>
    <w:rsid w:val="001E5648"/>
    <w:rsid w:val="001E5DBF"/>
    <w:rsid w:val="00201248"/>
    <w:rsid w:val="00202098"/>
    <w:rsid w:val="00203ADC"/>
    <w:rsid w:val="00203E02"/>
    <w:rsid w:val="00212088"/>
    <w:rsid w:val="00212B3D"/>
    <w:rsid w:val="002163F3"/>
    <w:rsid w:val="00223E23"/>
    <w:rsid w:val="002256AD"/>
    <w:rsid w:val="00226765"/>
    <w:rsid w:val="00227405"/>
    <w:rsid w:val="00231348"/>
    <w:rsid w:val="00240E4F"/>
    <w:rsid w:val="00244660"/>
    <w:rsid w:val="00245EB8"/>
    <w:rsid w:val="00247E5C"/>
    <w:rsid w:val="002503C8"/>
    <w:rsid w:val="0025302C"/>
    <w:rsid w:val="002611E6"/>
    <w:rsid w:val="00261F08"/>
    <w:rsid w:val="00262D7C"/>
    <w:rsid w:val="00266FAC"/>
    <w:rsid w:val="0027778B"/>
    <w:rsid w:val="002824FB"/>
    <w:rsid w:val="00285019"/>
    <w:rsid w:val="002A4B3D"/>
    <w:rsid w:val="002A511B"/>
    <w:rsid w:val="002A76C6"/>
    <w:rsid w:val="002C19DD"/>
    <w:rsid w:val="002C3D09"/>
    <w:rsid w:val="002D0220"/>
    <w:rsid w:val="002D4B08"/>
    <w:rsid w:val="002D4CC6"/>
    <w:rsid w:val="002E0D31"/>
    <w:rsid w:val="002E2AF8"/>
    <w:rsid w:val="002E5E7B"/>
    <w:rsid w:val="002E790A"/>
    <w:rsid w:val="002F033C"/>
    <w:rsid w:val="002F1981"/>
    <w:rsid w:val="003013E2"/>
    <w:rsid w:val="00301F5E"/>
    <w:rsid w:val="0030293C"/>
    <w:rsid w:val="00305788"/>
    <w:rsid w:val="00306FEE"/>
    <w:rsid w:val="003146D1"/>
    <w:rsid w:val="003204BC"/>
    <w:rsid w:val="00321955"/>
    <w:rsid w:val="00321966"/>
    <w:rsid w:val="003259F5"/>
    <w:rsid w:val="0032664F"/>
    <w:rsid w:val="003363EB"/>
    <w:rsid w:val="00341C13"/>
    <w:rsid w:val="00341CD8"/>
    <w:rsid w:val="00341D63"/>
    <w:rsid w:val="00343928"/>
    <w:rsid w:val="0034411B"/>
    <w:rsid w:val="00344910"/>
    <w:rsid w:val="00347836"/>
    <w:rsid w:val="00351F87"/>
    <w:rsid w:val="00352493"/>
    <w:rsid w:val="003531A5"/>
    <w:rsid w:val="00356420"/>
    <w:rsid w:val="003606A0"/>
    <w:rsid w:val="0036445C"/>
    <w:rsid w:val="003657C9"/>
    <w:rsid w:val="00370905"/>
    <w:rsid w:val="00371A92"/>
    <w:rsid w:val="0037507D"/>
    <w:rsid w:val="00375402"/>
    <w:rsid w:val="00385608"/>
    <w:rsid w:val="00391738"/>
    <w:rsid w:val="0039209E"/>
    <w:rsid w:val="00397391"/>
    <w:rsid w:val="003A0B9D"/>
    <w:rsid w:val="003A1B8A"/>
    <w:rsid w:val="003A44FB"/>
    <w:rsid w:val="003A55F5"/>
    <w:rsid w:val="003B0008"/>
    <w:rsid w:val="003B329D"/>
    <w:rsid w:val="003B3DC4"/>
    <w:rsid w:val="003B720A"/>
    <w:rsid w:val="003C1B85"/>
    <w:rsid w:val="003C43EE"/>
    <w:rsid w:val="003C50E5"/>
    <w:rsid w:val="003D271A"/>
    <w:rsid w:val="003D5C0C"/>
    <w:rsid w:val="003E1074"/>
    <w:rsid w:val="003E524D"/>
    <w:rsid w:val="003E6039"/>
    <w:rsid w:val="003F1AAB"/>
    <w:rsid w:val="003F1AE8"/>
    <w:rsid w:val="003F3856"/>
    <w:rsid w:val="004036D0"/>
    <w:rsid w:val="00404FE0"/>
    <w:rsid w:val="00422BF1"/>
    <w:rsid w:val="004260FC"/>
    <w:rsid w:val="0043186F"/>
    <w:rsid w:val="00432543"/>
    <w:rsid w:val="00442560"/>
    <w:rsid w:val="0044323C"/>
    <w:rsid w:val="004466E9"/>
    <w:rsid w:val="00455012"/>
    <w:rsid w:val="00455FED"/>
    <w:rsid w:val="004561C0"/>
    <w:rsid w:val="00460AD8"/>
    <w:rsid w:val="00461C08"/>
    <w:rsid w:val="00464D7C"/>
    <w:rsid w:val="004678F1"/>
    <w:rsid w:val="00477D2E"/>
    <w:rsid w:val="004802CF"/>
    <w:rsid w:val="00481227"/>
    <w:rsid w:val="00481957"/>
    <w:rsid w:val="0048319C"/>
    <w:rsid w:val="0048415C"/>
    <w:rsid w:val="00491B06"/>
    <w:rsid w:val="00492113"/>
    <w:rsid w:val="004922D3"/>
    <w:rsid w:val="00496EF8"/>
    <w:rsid w:val="004A0E62"/>
    <w:rsid w:val="004A261A"/>
    <w:rsid w:val="004A5291"/>
    <w:rsid w:val="004A6065"/>
    <w:rsid w:val="004B3B8B"/>
    <w:rsid w:val="004B64BC"/>
    <w:rsid w:val="004C3F41"/>
    <w:rsid w:val="004C71B1"/>
    <w:rsid w:val="004D0C8F"/>
    <w:rsid w:val="004D1F94"/>
    <w:rsid w:val="004D20DA"/>
    <w:rsid w:val="004E16EE"/>
    <w:rsid w:val="004E7432"/>
    <w:rsid w:val="004F5605"/>
    <w:rsid w:val="00501A00"/>
    <w:rsid w:val="005065F1"/>
    <w:rsid w:val="005207C2"/>
    <w:rsid w:val="0052123C"/>
    <w:rsid w:val="0052178B"/>
    <w:rsid w:val="0053216C"/>
    <w:rsid w:val="00534F75"/>
    <w:rsid w:val="00535EEF"/>
    <w:rsid w:val="005410A1"/>
    <w:rsid w:val="00545869"/>
    <w:rsid w:val="00545AE1"/>
    <w:rsid w:val="00564DFF"/>
    <w:rsid w:val="005729B6"/>
    <w:rsid w:val="005732D1"/>
    <w:rsid w:val="00573F99"/>
    <w:rsid w:val="00577B8C"/>
    <w:rsid w:val="005804D2"/>
    <w:rsid w:val="00585A4C"/>
    <w:rsid w:val="00587101"/>
    <w:rsid w:val="00587F54"/>
    <w:rsid w:val="005942AC"/>
    <w:rsid w:val="00596529"/>
    <w:rsid w:val="005A0678"/>
    <w:rsid w:val="005A2E51"/>
    <w:rsid w:val="005A3DBF"/>
    <w:rsid w:val="005B0261"/>
    <w:rsid w:val="005B763A"/>
    <w:rsid w:val="005C0F38"/>
    <w:rsid w:val="005D0AE7"/>
    <w:rsid w:val="005E02E8"/>
    <w:rsid w:val="005E5E3C"/>
    <w:rsid w:val="005E62F2"/>
    <w:rsid w:val="005F10DE"/>
    <w:rsid w:val="005F22B2"/>
    <w:rsid w:val="005F30D4"/>
    <w:rsid w:val="005F5269"/>
    <w:rsid w:val="006002FC"/>
    <w:rsid w:val="00607DCD"/>
    <w:rsid w:val="00611594"/>
    <w:rsid w:val="00612F8C"/>
    <w:rsid w:val="00622962"/>
    <w:rsid w:val="00623F62"/>
    <w:rsid w:val="00626B92"/>
    <w:rsid w:val="00630C6F"/>
    <w:rsid w:val="00631C00"/>
    <w:rsid w:val="006337F5"/>
    <w:rsid w:val="00635739"/>
    <w:rsid w:val="00636BB3"/>
    <w:rsid w:val="00642777"/>
    <w:rsid w:val="0064310D"/>
    <w:rsid w:val="00651898"/>
    <w:rsid w:val="00651B13"/>
    <w:rsid w:val="00662366"/>
    <w:rsid w:val="006640DB"/>
    <w:rsid w:val="006708BF"/>
    <w:rsid w:val="0067325B"/>
    <w:rsid w:val="00675047"/>
    <w:rsid w:val="00677235"/>
    <w:rsid w:val="0068249C"/>
    <w:rsid w:val="006832FF"/>
    <w:rsid w:val="00693297"/>
    <w:rsid w:val="006A1226"/>
    <w:rsid w:val="006B0BB3"/>
    <w:rsid w:val="006B3468"/>
    <w:rsid w:val="006C6E61"/>
    <w:rsid w:val="006C6F45"/>
    <w:rsid w:val="006D7A52"/>
    <w:rsid w:val="006E3AC0"/>
    <w:rsid w:val="006F032A"/>
    <w:rsid w:val="006F68E4"/>
    <w:rsid w:val="006F6BD4"/>
    <w:rsid w:val="006F7E71"/>
    <w:rsid w:val="0070177A"/>
    <w:rsid w:val="00702C9A"/>
    <w:rsid w:val="00703B57"/>
    <w:rsid w:val="00703F61"/>
    <w:rsid w:val="007040D3"/>
    <w:rsid w:val="007068D7"/>
    <w:rsid w:val="00711B70"/>
    <w:rsid w:val="00711C59"/>
    <w:rsid w:val="007148BE"/>
    <w:rsid w:val="0072149A"/>
    <w:rsid w:val="00724C37"/>
    <w:rsid w:val="00724C4B"/>
    <w:rsid w:val="00737096"/>
    <w:rsid w:val="007414F3"/>
    <w:rsid w:val="007429B5"/>
    <w:rsid w:val="00750217"/>
    <w:rsid w:val="00752476"/>
    <w:rsid w:val="00752E18"/>
    <w:rsid w:val="00754FFD"/>
    <w:rsid w:val="00760419"/>
    <w:rsid w:val="00761247"/>
    <w:rsid w:val="00761C59"/>
    <w:rsid w:val="00762C57"/>
    <w:rsid w:val="00776A3A"/>
    <w:rsid w:val="0078198A"/>
    <w:rsid w:val="00783EF0"/>
    <w:rsid w:val="007A557C"/>
    <w:rsid w:val="007A75BE"/>
    <w:rsid w:val="007A792B"/>
    <w:rsid w:val="007B61D7"/>
    <w:rsid w:val="007D06F7"/>
    <w:rsid w:val="007D5357"/>
    <w:rsid w:val="007E240B"/>
    <w:rsid w:val="007E74A3"/>
    <w:rsid w:val="007F436A"/>
    <w:rsid w:val="00804D07"/>
    <w:rsid w:val="00805D8D"/>
    <w:rsid w:val="008114CB"/>
    <w:rsid w:val="00812AD1"/>
    <w:rsid w:val="00820D41"/>
    <w:rsid w:val="00824D9A"/>
    <w:rsid w:val="0082537C"/>
    <w:rsid w:val="00826A25"/>
    <w:rsid w:val="00827CA3"/>
    <w:rsid w:val="00834BF4"/>
    <w:rsid w:val="00850670"/>
    <w:rsid w:val="00853679"/>
    <w:rsid w:val="00854445"/>
    <w:rsid w:val="00855BF0"/>
    <w:rsid w:val="00862240"/>
    <w:rsid w:val="008636FB"/>
    <w:rsid w:val="00865E27"/>
    <w:rsid w:val="00865E32"/>
    <w:rsid w:val="00871EB9"/>
    <w:rsid w:val="008748C0"/>
    <w:rsid w:val="008751BD"/>
    <w:rsid w:val="008802BF"/>
    <w:rsid w:val="008874EF"/>
    <w:rsid w:val="008A4D14"/>
    <w:rsid w:val="008A52E8"/>
    <w:rsid w:val="008A5925"/>
    <w:rsid w:val="008A65E9"/>
    <w:rsid w:val="008B3507"/>
    <w:rsid w:val="008B4A19"/>
    <w:rsid w:val="008B5E61"/>
    <w:rsid w:val="008B62AD"/>
    <w:rsid w:val="008C0BC8"/>
    <w:rsid w:val="008C2EAA"/>
    <w:rsid w:val="008D7C35"/>
    <w:rsid w:val="008D7F21"/>
    <w:rsid w:val="008E4CCD"/>
    <w:rsid w:val="008F60EF"/>
    <w:rsid w:val="00903469"/>
    <w:rsid w:val="00903C37"/>
    <w:rsid w:val="0091520D"/>
    <w:rsid w:val="0093557F"/>
    <w:rsid w:val="009367A6"/>
    <w:rsid w:val="00942EC6"/>
    <w:rsid w:val="00944E37"/>
    <w:rsid w:val="0094758C"/>
    <w:rsid w:val="00947E05"/>
    <w:rsid w:val="009525E7"/>
    <w:rsid w:val="00952880"/>
    <w:rsid w:val="00965728"/>
    <w:rsid w:val="009911B7"/>
    <w:rsid w:val="009A0080"/>
    <w:rsid w:val="009A00F1"/>
    <w:rsid w:val="009B0742"/>
    <w:rsid w:val="009C18C5"/>
    <w:rsid w:val="009C3B67"/>
    <w:rsid w:val="009C660E"/>
    <w:rsid w:val="009D04A1"/>
    <w:rsid w:val="009D095D"/>
    <w:rsid w:val="009D2068"/>
    <w:rsid w:val="009D2E30"/>
    <w:rsid w:val="009D5587"/>
    <w:rsid w:val="009D5F1D"/>
    <w:rsid w:val="009E0966"/>
    <w:rsid w:val="009E29FB"/>
    <w:rsid w:val="009E2F13"/>
    <w:rsid w:val="009E3C09"/>
    <w:rsid w:val="009F46F7"/>
    <w:rsid w:val="009F48B3"/>
    <w:rsid w:val="009F647F"/>
    <w:rsid w:val="00A03778"/>
    <w:rsid w:val="00A074C7"/>
    <w:rsid w:val="00A136B1"/>
    <w:rsid w:val="00A2412D"/>
    <w:rsid w:val="00A25A47"/>
    <w:rsid w:val="00A30305"/>
    <w:rsid w:val="00A32D87"/>
    <w:rsid w:val="00A35CA9"/>
    <w:rsid w:val="00A37369"/>
    <w:rsid w:val="00A40482"/>
    <w:rsid w:val="00A404A7"/>
    <w:rsid w:val="00A43EFC"/>
    <w:rsid w:val="00A46D63"/>
    <w:rsid w:val="00A514C6"/>
    <w:rsid w:val="00A51F70"/>
    <w:rsid w:val="00A54927"/>
    <w:rsid w:val="00A67220"/>
    <w:rsid w:val="00A71AD0"/>
    <w:rsid w:val="00A73FCA"/>
    <w:rsid w:val="00A758DF"/>
    <w:rsid w:val="00A81506"/>
    <w:rsid w:val="00A871E6"/>
    <w:rsid w:val="00A93184"/>
    <w:rsid w:val="00AA01D5"/>
    <w:rsid w:val="00AA5220"/>
    <w:rsid w:val="00AA54D6"/>
    <w:rsid w:val="00AA5A10"/>
    <w:rsid w:val="00AB4ACC"/>
    <w:rsid w:val="00AB6583"/>
    <w:rsid w:val="00AB76F3"/>
    <w:rsid w:val="00AC3C2A"/>
    <w:rsid w:val="00AC5523"/>
    <w:rsid w:val="00AE0AD7"/>
    <w:rsid w:val="00AE0D96"/>
    <w:rsid w:val="00AE17D4"/>
    <w:rsid w:val="00AE2B39"/>
    <w:rsid w:val="00AE6B30"/>
    <w:rsid w:val="00AF4177"/>
    <w:rsid w:val="00AF4EDE"/>
    <w:rsid w:val="00AF5B72"/>
    <w:rsid w:val="00AF7100"/>
    <w:rsid w:val="00B03A56"/>
    <w:rsid w:val="00B15B55"/>
    <w:rsid w:val="00B2194C"/>
    <w:rsid w:val="00B22B4A"/>
    <w:rsid w:val="00B22F9D"/>
    <w:rsid w:val="00B23EAC"/>
    <w:rsid w:val="00B25420"/>
    <w:rsid w:val="00B27490"/>
    <w:rsid w:val="00B324A6"/>
    <w:rsid w:val="00B47E11"/>
    <w:rsid w:val="00B51480"/>
    <w:rsid w:val="00B563B2"/>
    <w:rsid w:val="00B63321"/>
    <w:rsid w:val="00B6492D"/>
    <w:rsid w:val="00B67CB0"/>
    <w:rsid w:val="00B67D16"/>
    <w:rsid w:val="00B707F9"/>
    <w:rsid w:val="00B72185"/>
    <w:rsid w:val="00B73C94"/>
    <w:rsid w:val="00B74F3F"/>
    <w:rsid w:val="00B76534"/>
    <w:rsid w:val="00B76CF8"/>
    <w:rsid w:val="00B771D5"/>
    <w:rsid w:val="00B77D5A"/>
    <w:rsid w:val="00B80447"/>
    <w:rsid w:val="00B847F7"/>
    <w:rsid w:val="00B87DA9"/>
    <w:rsid w:val="00B944D1"/>
    <w:rsid w:val="00B97C7F"/>
    <w:rsid w:val="00BA0398"/>
    <w:rsid w:val="00BA519C"/>
    <w:rsid w:val="00BA6460"/>
    <w:rsid w:val="00BB351E"/>
    <w:rsid w:val="00BB6D57"/>
    <w:rsid w:val="00BB7171"/>
    <w:rsid w:val="00BD013C"/>
    <w:rsid w:val="00BD0391"/>
    <w:rsid w:val="00BD2185"/>
    <w:rsid w:val="00BD2FE6"/>
    <w:rsid w:val="00BD3E84"/>
    <w:rsid w:val="00BD65D3"/>
    <w:rsid w:val="00BD7C54"/>
    <w:rsid w:val="00BE1136"/>
    <w:rsid w:val="00BE148A"/>
    <w:rsid w:val="00BE6986"/>
    <w:rsid w:val="00BE77C9"/>
    <w:rsid w:val="00BF26AE"/>
    <w:rsid w:val="00C1162A"/>
    <w:rsid w:val="00C1396E"/>
    <w:rsid w:val="00C166BE"/>
    <w:rsid w:val="00C20159"/>
    <w:rsid w:val="00C21F79"/>
    <w:rsid w:val="00C25AA4"/>
    <w:rsid w:val="00C31541"/>
    <w:rsid w:val="00C33180"/>
    <w:rsid w:val="00C356D7"/>
    <w:rsid w:val="00C4044D"/>
    <w:rsid w:val="00C459C9"/>
    <w:rsid w:val="00C50936"/>
    <w:rsid w:val="00C51DEB"/>
    <w:rsid w:val="00C55B31"/>
    <w:rsid w:val="00C6042A"/>
    <w:rsid w:val="00C67F10"/>
    <w:rsid w:val="00C71399"/>
    <w:rsid w:val="00C7281A"/>
    <w:rsid w:val="00C755E1"/>
    <w:rsid w:val="00C8189D"/>
    <w:rsid w:val="00C83771"/>
    <w:rsid w:val="00C83AC6"/>
    <w:rsid w:val="00C91A10"/>
    <w:rsid w:val="00C92559"/>
    <w:rsid w:val="00C94153"/>
    <w:rsid w:val="00CA278B"/>
    <w:rsid w:val="00CA49B5"/>
    <w:rsid w:val="00CA58AF"/>
    <w:rsid w:val="00CB1F79"/>
    <w:rsid w:val="00CB49C8"/>
    <w:rsid w:val="00CC2A4C"/>
    <w:rsid w:val="00CC5994"/>
    <w:rsid w:val="00CC771A"/>
    <w:rsid w:val="00CD0178"/>
    <w:rsid w:val="00CD4580"/>
    <w:rsid w:val="00CD616F"/>
    <w:rsid w:val="00CD64C4"/>
    <w:rsid w:val="00CE45D5"/>
    <w:rsid w:val="00CF0F30"/>
    <w:rsid w:val="00CF1107"/>
    <w:rsid w:val="00CF2FB2"/>
    <w:rsid w:val="00CF76A4"/>
    <w:rsid w:val="00D14956"/>
    <w:rsid w:val="00D16E9A"/>
    <w:rsid w:val="00D205A0"/>
    <w:rsid w:val="00D206AC"/>
    <w:rsid w:val="00D2176F"/>
    <w:rsid w:val="00D3160A"/>
    <w:rsid w:val="00D318FA"/>
    <w:rsid w:val="00D3549D"/>
    <w:rsid w:val="00D4080D"/>
    <w:rsid w:val="00D56536"/>
    <w:rsid w:val="00D571FE"/>
    <w:rsid w:val="00D57C9A"/>
    <w:rsid w:val="00D609CB"/>
    <w:rsid w:val="00D62832"/>
    <w:rsid w:val="00D642A3"/>
    <w:rsid w:val="00D654E5"/>
    <w:rsid w:val="00D67597"/>
    <w:rsid w:val="00D72074"/>
    <w:rsid w:val="00D82687"/>
    <w:rsid w:val="00D847A9"/>
    <w:rsid w:val="00D8522E"/>
    <w:rsid w:val="00D9074E"/>
    <w:rsid w:val="00D90B6C"/>
    <w:rsid w:val="00D912D2"/>
    <w:rsid w:val="00D95813"/>
    <w:rsid w:val="00D96433"/>
    <w:rsid w:val="00DA32F9"/>
    <w:rsid w:val="00DA41F7"/>
    <w:rsid w:val="00DA4B61"/>
    <w:rsid w:val="00DA4FDA"/>
    <w:rsid w:val="00DA573B"/>
    <w:rsid w:val="00DB1269"/>
    <w:rsid w:val="00DB1F66"/>
    <w:rsid w:val="00DB2DFF"/>
    <w:rsid w:val="00DB3F47"/>
    <w:rsid w:val="00DB55AD"/>
    <w:rsid w:val="00DC377F"/>
    <w:rsid w:val="00DC4E36"/>
    <w:rsid w:val="00DD4258"/>
    <w:rsid w:val="00DD4545"/>
    <w:rsid w:val="00DD4E88"/>
    <w:rsid w:val="00DE3BBD"/>
    <w:rsid w:val="00DF118D"/>
    <w:rsid w:val="00DF1872"/>
    <w:rsid w:val="00DF1AD5"/>
    <w:rsid w:val="00DF38AF"/>
    <w:rsid w:val="00E02FB3"/>
    <w:rsid w:val="00E03CBD"/>
    <w:rsid w:val="00E13600"/>
    <w:rsid w:val="00E13883"/>
    <w:rsid w:val="00E14EA7"/>
    <w:rsid w:val="00E23511"/>
    <w:rsid w:val="00E273FA"/>
    <w:rsid w:val="00E357F1"/>
    <w:rsid w:val="00E36015"/>
    <w:rsid w:val="00E37488"/>
    <w:rsid w:val="00E46012"/>
    <w:rsid w:val="00E47217"/>
    <w:rsid w:val="00E50C78"/>
    <w:rsid w:val="00E51B09"/>
    <w:rsid w:val="00E51E97"/>
    <w:rsid w:val="00E52090"/>
    <w:rsid w:val="00E54833"/>
    <w:rsid w:val="00E54EA0"/>
    <w:rsid w:val="00E55F03"/>
    <w:rsid w:val="00E63BA3"/>
    <w:rsid w:val="00E64A24"/>
    <w:rsid w:val="00E657A0"/>
    <w:rsid w:val="00E67E65"/>
    <w:rsid w:val="00E7129D"/>
    <w:rsid w:val="00E7250F"/>
    <w:rsid w:val="00E7600F"/>
    <w:rsid w:val="00E82E16"/>
    <w:rsid w:val="00E92A5E"/>
    <w:rsid w:val="00E932DB"/>
    <w:rsid w:val="00E96150"/>
    <w:rsid w:val="00EA47F2"/>
    <w:rsid w:val="00EA540E"/>
    <w:rsid w:val="00EA5D07"/>
    <w:rsid w:val="00EB03D1"/>
    <w:rsid w:val="00EB415F"/>
    <w:rsid w:val="00EB5020"/>
    <w:rsid w:val="00EC15F9"/>
    <w:rsid w:val="00EC4538"/>
    <w:rsid w:val="00EC45A4"/>
    <w:rsid w:val="00EC49EE"/>
    <w:rsid w:val="00ED07FB"/>
    <w:rsid w:val="00ED43B7"/>
    <w:rsid w:val="00ED4E2F"/>
    <w:rsid w:val="00ED6087"/>
    <w:rsid w:val="00ED6B36"/>
    <w:rsid w:val="00ED6C3D"/>
    <w:rsid w:val="00ED7244"/>
    <w:rsid w:val="00EE3F2E"/>
    <w:rsid w:val="00EE5AA6"/>
    <w:rsid w:val="00EE6727"/>
    <w:rsid w:val="00EE7D84"/>
    <w:rsid w:val="00EF502C"/>
    <w:rsid w:val="00EF6800"/>
    <w:rsid w:val="00F00D22"/>
    <w:rsid w:val="00F04986"/>
    <w:rsid w:val="00F06B49"/>
    <w:rsid w:val="00F06CFD"/>
    <w:rsid w:val="00F07288"/>
    <w:rsid w:val="00F11CEB"/>
    <w:rsid w:val="00F15B90"/>
    <w:rsid w:val="00F20636"/>
    <w:rsid w:val="00F25693"/>
    <w:rsid w:val="00F31625"/>
    <w:rsid w:val="00F402F1"/>
    <w:rsid w:val="00F45FE5"/>
    <w:rsid w:val="00F47555"/>
    <w:rsid w:val="00F73D13"/>
    <w:rsid w:val="00F77832"/>
    <w:rsid w:val="00F80452"/>
    <w:rsid w:val="00F8541B"/>
    <w:rsid w:val="00F917B0"/>
    <w:rsid w:val="00F92070"/>
    <w:rsid w:val="00F93EDC"/>
    <w:rsid w:val="00F97B2E"/>
    <w:rsid w:val="00FA243B"/>
    <w:rsid w:val="00FA24AD"/>
    <w:rsid w:val="00FA2C1D"/>
    <w:rsid w:val="00FA6652"/>
    <w:rsid w:val="00FB248C"/>
    <w:rsid w:val="00FC0EB9"/>
    <w:rsid w:val="00FC13F0"/>
    <w:rsid w:val="00FD261F"/>
    <w:rsid w:val="00FD3E0B"/>
    <w:rsid w:val="00FE02EB"/>
    <w:rsid w:val="00FE0F1B"/>
    <w:rsid w:val="00FE22FE"/>
    <w:rsid w:val="00FE2DEA"/>
    <w:rsid w:val="00FF072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7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8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7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8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006095</dc:creator>
  <cp:lastModifiedBy>006095</cp:lastModifiedBy>
  <cp:revision>1</cp:revision>
  <dcterms:created xsi:type="dcterms:W3CDTF">2021-03-04T10:27:00Z</dcterms:created>
  <dcterms:modified xsi:type="dcterms:W3CDTF">2021-03-04T10:28:00Z</dcterms:modified>
</cp:coreProperties>
</file>