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Liberation Sans" w:hAnsi="Liberation Sans" w:cs="Liberation Sans"/>
          <w:b/>
          <w:bCs/>
          <w:lang w:val="en"/>
        </w:rPr>
      </w:pPr>
      <w:r>
        <w:rPr>
          <w:rFonts w:hint="default" w:ascii="Liberation Sans" w:hAnsi="Liberation Sans" w:cs="Liberation Sans"/>
          <w:b/>
          <w:bCs/>
          <w:lang w:val="en"/>
        </w:rPr>
        <w:t>Electronic supplementary information</w:t>
      </w: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val="en"/>
        </w:rPr>
      </w:pP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val="en"/>
        </w:rPr>
      </w:pPr>
      <w:r>
        <w:rPr>
          <w:rFonts w:ascii="Liberation Sans" w:hAnsi="Liberation Sans" w:cs="Liberation Sans"/>
          <w:b/>
          <w:bCs/>
          <w:lang w:val="en"/>
        </w:rPr>
        <w:t>Title</w:t>
      </w:r>
    </w:p>
    <w:p>
      <w:pPr>
        <w:spacing w:line="360" w:lineRule="auto"/>
        <w:jc w:val="both"/>
        <w:rPr>
          <w:rFonts w:ascii="Liberation Sans" w:hAnsi="Liberation Sans" w:cs="Liberation Sans"/>
          <w:lang w:val="es-MX"/>
        </w:rPr>
      </w:pPr>
      <w:r>
        <w:rPr>
          <w:rFonts w:hint="default" w:ascii="Liberation Sans" w:hAnsi="Liberation Sans" w:cs="Liberation Sans"/>
        </w:rPr>
        <w:t>Reanalysis of the Apoid Wasp Phylogeny With Additional Taxa and Sequence Data Confirms the Placement of Ammoplanidae as Sister to Bees</w:t>
      </w:r>
    </w:p>
    <w:p>
      <w:pPr>
        <w:spacing w:line="360" w:lineRule="auto"/>
        <w:jc w:val="both"/>
        <w:rPr>
          <w:rFonts w:ascii="Liberation Sans" w:hAnsi="Liberation Sans" w:cs="Liberation Sans"/>
          <w:lang w:val="es-MX"/>
        </w:rPr>
      </w:pPr>
    </w:p>
    <w:p>
      <w:pPr>
        <w:spacing w:line="360" w:lineRule="auto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b/>
          <w:bCs/>
        </w:rPr>
        <w:t>Authors</w:t>
      </w:r>
    </w:p>
    <w:p>
      <w:pPr>
        <w:spacing w:line="360" w:lineRule="auto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>Manuela Sann</w:t>
      </w:r>
      <w:r>
        <w:rPr>
          <w:rFonts w:ascii="Liberation Sans" w:hAnsi="Liberation Sans" w:cs="Liberation Sans"/>
          <w:vertAlign w:val="superscript"/>
          <w:lang w:val="en" w:eastAsia="zh-CN"/>
        </w:rPr>
        <w:t>1</w:t>
      </w:r>
      <w:r>
        <w:rPr>
          <w:rFonts w:ascii="Liberation Sans" w:hAnsi="Liberation Sans" w:cs="Liberation Sans"/>
          <w:vertAlign w:val="superscript"/>
          <w:lang w:eastAsia="zh-CN"/>
        </w:rPr>
        <w:t>*</w:t>
      </w:r>
      <w:r>
        <w:rPr>
          <w:rFonts w:ascii="Liberation Sans" w:hAnsi="Liberation Sans" w:cs="Liberation Sans"/>
          <w:lang w:val="en" w:eastAsia="zh-CN"/>
        </w:rPr>
        <w:t>, Karen Meusemann</w:t>
      </w:r>
      <w:r>
        <w:rPr>
          <w:rFonts w:ascii="Liberation Sans" w:hAnsi="Liberation Sans" w:cs="Liberation Sans"/>
          <w:vertAlign w:val="superscript"/>
          <w:lang w:val="en" w:eastAsia="zh-CN"/>
        </w:rPr>
        <w:t>1,2</w:t>
      </w:r>
      <w:r>
        <w:rPr>
          <w:rFonts w:hint="default" w:ascii="Liberation Sans" w:hAnsi="Liberation Sans" w:cs="Liberation Sans"/>
          <w:vertAlign w:val="baseline"/>
          <w:lang w:val="en" w:eastAsia="zh-CN"/>
        </w:rPr>
        <w:t xml:space="preserve">, </w:t>
      </w:r>
      <w:r>
        <w:rPr>
          <w:rFonts w:ascii="Liberation Sans" w:hAnsi="Liberation Sans" w:cs="Liberation Sans"/>
          <w:lang w:eastAsia="zh-CN"/>
        </w:rPr>
        <w:t>Oliver Niehuis</w:t>
      </w:r>
      <w:r>
        <w:rPr>
          <w:rFonts w:ascii="Liberation Sans" w:hAnsi="Liberation Sans" w:cs="Liberation Sans"/>
          <w:vertAlign w:val="superscript"/>
          <w:lang w:val="en" w:eastAsia="zh-CN"/>
        </w:rPr>
        <w:t>1</w:t>
      </w:r>
      <w:r>
        <w:rPr>
          <w:rFonts w:hint="default" w:ascii="Liberation Sans" w:hAnsi="Liberation Sans" w:cs="Liberation Sans"/>
          <w:vertAlign w:val="baseline"/>
          <w:lang w:val="en" w:eastAsia="zh-CN"/>
        </w:rPr>
        <w:t>,</w:t>
      </w:r>
      <w:r>
        <w:rPr>
          <w:rFonts w:hint="default" w:ascii="Liberation Sans" w:hAnsi="Liberation Sans" w:cs="Liberation Sans"/>
          <w:vertAlign w:val="superscript"/>
          <w:lang w:val="en" w:eastAsia="zh-CN"/>
        </w:rPr>
        <w:t xml:space="preserve"> </w:t>
      </w:r>
      <w:r>
        <w:rPr>
          <w:rFonts w:ascii="Liberation Sans" w:hAnsi="Liberation Sans" w:cs="Liberation Sans"/>
          <w:lang w:val="en" w:eastAsia="zh-CN"/>
        </w:rPr>
        <w:t>Hermes E. Escalona</w:t>
      </w:r>
      <w:r>
        <w:rPr>
          <w:rFonts w:ascii="Liberation Sans" w:hAnsi="Liberation Sans" w:cs="Liberation Sans"/>
          <w:vertAlign w:val="superscript"/>
          <w:lang w:val="en" w:eastAsia="zh-CN"/>
        </w:rPr>
        <w:t>2</w:t>
      </w:r>
      <w:r>
        <w:rPr>
          <w:rFonts w:ascii="Liberation Sans" w:hAnsi="Liberation Sans" w:cs="Liberation Sans"/>
          <w:lang w:val="en" w:eastAsia="zh-CN"/>
        </w:rPr>
        <w:t>, Mikhail Mokrouso</w:t>
      </w:r>
      <w:r>
        <w:rPr>
          <w:rFonts w:hint="default" w:ascii="Liberation Sans" w:hAnsi="Liberation Sans" w:cs="Liberation Sans"/>
          <w:lang w:val="en" w:eastAsia="zh-CN"/>
        </w:rPr>
        <w:t>v</w:t>
      </w:r>
      <w:r>
        <w:rPr>
          <w:rFonts w:ascii="Liberation Sans" w:hAnsi="Liberation Sans" w:cs="Liberation Sans"/>
          <w:vertAlign w:val="superscript"/>
          <w:lang w:val="en" w:eastAsia="zh-CN"/>
        </w:rPr>
        <w:t>3</w:t>
      </w:r>
      <w:r>
        <w:rPr>
          <w:rFonts w:ascii="Liberation Sans" w:hAnsi="Liberation Sans" w:cs="Liberation Sans"/>
          <w:vertAlign w:val="superscript"/>
        </w:rPr>
        <w:t>‡</w:t>
      </w:r>
      <w:r>
        <w:rPr>
          <w:rFonts w:ascii="Liberation Sans" w:hAnsi="Liberation Sans" w:cs="Liberation Sans"/>
          <w:lang w:val="en" w:eastAsia="zh-CN"/>
        </w:rPr>
        <w:t>, Michael Ohl</w:t>
      </w:r>
      <w:r>
        <w:rPr>
          <w:rFonts w:ascii="Liberation Sans" w:hAnsi="Liberation Sans" w:cs="Liberation Sans"/>
          <w:vertAlign w:val="superscript"/>
          <w:lang w:val="en" w:eastAsia="zh-CN"/>
        </w:rPr>
        <w:t>4</w:t>
      </w:r>
      <w:r>
        <w:rPr>
          <w:rFonts w:ascii="Liberation Sans" w:hAnsi="Liberation Sans" w:cs="Liberation Sans"/>
          <w:vertAlign w:val="superscript"/>
        </w:rPr>
        <w:t>‡</w:t>
      </w:r>
      <w:r>
        <w:rPr>
          <w:rFonts w:ascii="Liberation Sans" w:hAnsi="Liberation Sans" w:cs="Liberation Sans"/>
          <w:lang w:val="en" w:eastAsia="zh-CN"/>
        </w:rPr>
        <w:t>,</w:t>
      </w:r>
      <w:r>
        <w:rPr>
          <w:rFonts w:ascii="Liberation Sans" w:hAnsi="Liberation Sans" w:cs="Liberation Sans"/>
          <w:lang w:eastAsia="zh-CN"/>
        </w:rPr>
        <w:t xml:space="preserve"> </w:t>
      </w:r>
      <w:r>
        <w:rPr>
          <w:rFonts w:ascii="Liberation Sans" w:hAnsi="Liberation Sans" w:cs="Liberation Sans"/>
          <w:lang w:val="en" w:eastAsia="zh-CN"/>
        </w:rPr>
        <w:t>Thomas Pauli</w:t>
      </w:r>
      <w:r>
        <w:rPr>
          <w:rFonts w:ascii="Liberation Sans" w:hAnsi="Liberation Sans" w:cs="Liberation Sans"/>
          <w:vertAlign w:val="superscript"/>
          <w:lang w:val="en" w:eastAsia="zh-CN"/>
        </w:rPr>
        <w:t>1</w:t>
      </w:r>
      <w:r>
        <w:rPr>
          <w:rFonts w:ascii="Liberation Sans" w:hAnsi="Liberation Sans" w:cs="Liberation Sans"/>
          <w:vertAlign w:val="superscript"/>
        </w:rPr>
        <w:t>‡</w:t>
      </w:r>
      <w:r>
        <w:rPr>
          <w:rFonts w:ascii="Liberation Sans" w:hAnsi="Liberation Sans" w:cs="Liberation Sans"/>
          <w:lang w:val="en" w:eastAsia="zh-CN"/>
        </w:rPr>
        <w:t>, Christian Schmid-Egger</w:t>
      </w:r>
      <w:r>
        <w:rPr>
          <w:rFonts w:ascii="Liberation Sans" w:hAnsi="Liberation Sans" w:cs="Liberation Sans"/>
          <w:vertAlign w:val="superscript"/>
          <w:lang w:val="en" w:eastAsia="zh-CN"/>
        </w:rPr>
        <w:t>5</w:t>
      </w:r>
      <w:r>
        <w:rPr>
          <w:rFonts w:ascii="Liberation Sans" w:hAnsi="Liberation Sans" w:cs="Liberation Sans"/>
          <w:vertAlign w:val="superscript"/>
        </w:rPr>
        <w:t>‡</w:t>
      </w:r>
      <w:r>
        <w:rPr>
          <w:rFonts w:ascii="Liberation Sans" w:hAnsi="Liberation Sans" w:cs="Liberation Sans"/>
          <w:lang w:eastAsia="zh-CN"/>
        </w:rPr>
        <w:t xml:space="preserve"> </w:t>
      </w: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eastAsia="zh-CN"/>
        </w:rPr>
      </w:pP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val="en-US" w:eastAsia="zh-CN"/>
        </w:rPr>
      </w:pPr>
      <w:r>
        <w:rPr>
          <w:rFonts w:ascii="Liberation Sans" w:hAnsi="Liberation Sans" w:cs="Liberation Sans"/>
          <w:b/>
          <w:bCs/>
          <w:lang w:val="en" w:eastAsia="zh-CN"/>
        </w:rPr>
        <w:t>A</w:t>
      </w:r>
      <w:r>
        <w:rPr>
          <w:rFonts w:ascii="Liberation Sans" w:hAnsi="Liberation Sans" w:cs="Liberation Sans"/>
          <w:b/>
          <w:bCs/>
          <w:lang w:val="en-US" w:eastAsia="zh-CN"/>
        </w:rPr>
        <w:t>ffiliations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00" w:line="360" w:lineRule="auto"/>
        <w:ind w:left="0" w:leftChars="0" w:firstLine="0" w:firstLineChars="0"/>
        <w:jc w:val="both"/>
        <w:textAlignment w:val="auto"/>
        <w:rPr>
          <w:rFonts w:ascii="Liberation Sans" w:hAnsi="Liberation Sans" w:cs="Liberation Sans"/>
        </w:rPr>
      </w:pPr>
      <w:r>
        <w:rPr>
          <w:rFonts w:hint="default" w:ascii="Liberation Sans" w:hAnsi="Liberation Sans" w:cs="Liberation Sans"/>
          <w:vertAlign w:val="superscript"/>
          <w:lang w:val="en"/>
        </w:rPr>
        <w:t>1</w:t>
      </w:r>
      <w:r>
        <w:rPr>
          <w:rFonts w:hint="default" w:ascii="Liberation Sans" w:hAnsi="Liberation Sans" w:cs="Liberation Sans"/>
          <w:vertAlign w:val="superscript"/>
          <w:lang w:val="en"/>
        </w:rPr>
        <w:tab/>
      </w:r>
      <w:r>
        <w:rPr>
          <w:rFonts w:ascii="Liberation Sans" w:hAnsi="Liberation Sans" w:cs="Liberation Sans"/>
        </w:rPr>
        <w:t>Albert Ludwig</w:t>
      </w:r>
      <w:r>
        <w:rPr>
          <w:rFonts w:ascii="Liberation Sans" w:hAnsi="Liberation Sans" w:cs="Liberation Sans"/>
          <w:lang w:val="en"/>
        </w:rPr>
        <w:t xml:space="preserve"> </w:t>
      </w:r>
      <w:r>
        <w:rPr>
          <w:rFonts w:ascii="Liberation Sans" w:hAnsi="Liberation Sans" w:cs="Liberation Sans"/>
        </w:rPr>
        <w:t xml:space="preserve">University of Freiburg, Institute of Biology I, Evolutionary 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</w:rPr>
        <w:t>Biology and Animal Ecology, Hauptstr. 1, 79104 Freiburg, Germany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00" w:line="360" w:lineRule="auto"/>
        <w:ind w:left="0" w:leftChars="0" w:firstLine="0" w:firstLineChars="0"/>
        <w:jc w:val="both"/>
        <w:textAlignment w:val="auto"/>
        <w:rPr>
          <w:rFonts w:ascii="Liberation Sans" w:hAnsi="Liberation Sans" w:cs="Liberation Sans"/>
          <w:lang w:val="en"/>
        </w:rPr>
      </w:pPr>
      <w:r>
        <w:rPr>
          <w:rFonts w:ascii="Liberation Sans" w:hAnsi="Liberation Sans" w:cs="Liberation Sans"/>
          <w:vertAlign w:val="superscript"/>
        </w:rPr>
        <w:t>2</w:t>
      </w:r>
      <w:r>
        <w:rPr>
          <w:rFonts w:hint="default" w:ascii="Liberation Sans" w:hAnsi="Liberation Sans" w:cs="Liberation Sans"/>
          <w:vertAlign w:val="superscript"/>
          <w:lang w:val="en"/>
        </w:rPr>
        <w:tab/>
      </w:r>
      <w:r>
        <w:rPr>
          <w:rFonts w:ascii="Liberation Sans" w:hAnsi="Liberation Sans" w:cs="Liberation Sans"/>
          <w:lang w:val="en-US"/>
        </w:rPr>
        <w:t>Australian National Insect Collection</w:t>
      </w:r>
      <w:r>
        <w:rPr>
          <w:rFonts w:ascii="Liberation Sans" w:hAnsi="Liberation Sans" w:cs="Liberation Sans"/>
          <w:lang w:val="en"/>
        </w:rPr>
        <w:t xml:space="preserve">, National Research Collections 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  <w:lang w:val="en"/>
        </w:rPr>
        <w:t xml:space="preserve">Australia, 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  <w:lang w:val="en"/>
        </w:rPr>
        <w:t xml:space="preserve">Commonwealth Scientific and Industrial Research Organisation 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  <w:lang w:val="en"/>
        </w:rPr>
        <w:t>(CSIRO),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  <w:lang w:val="en"/>
        </w:rPr>
        <w:t xml:space="preserve">ACT 2601, </w:t>
      </w:r>
      <w:r>
        <w:rPr>
          <w:rFonts w:ascii="Liberation Sans" w:hAnsi="Liberation Sans" w:cs="Liberation Sans"/>
          <w:lang w:val="en" w:eastAsia="de-DE"/>
        </w:rPr>
        <w:t>Clunies Ross Street</w:t>
      </w:r>
      <w:r>
        <w:rPr>
          <w:rFonts w:hint="default" w:ascii="Liberation Sans" w:hAnsi="Liberation Sans" w:cs="Liberation Sans"/>
          <w:lang w:val="en" w:eastAsia="de-DE"/>
        </w:rPr>
        <w:t xml:space="preserve">, </w:t>
      </w:r>
      <w:r>
        <w:rPr>
          <w:rFonts w:ascii="Liberation Sans" w:hAnsi="Liberation Sans" w:cs="Liberation Sans"/>
          <w:lang w:val="en"/>
        </w:rPr>
        <w:t>Canberra, Australia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00" w:line="360" w:lineRule="auto"/>
        <w:ind w:left="0" w:leftChars="0" w:firstLine="0" w:firstLineChars="0"/>
        <w:jc w:val="both"/>
        <w:textAlignment w:val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vertAlign w:val="superscript"/>
        </w:rPr>
        <w:t>3</w:t>
      </w:r>
      <w:r>
        <w:rPr>
          <w:rFonts w:hint="default" w:ascii="Liberation Sans" w:hAnsi="Liberation Sans" w:cs="Liberation Sans"/>
          <w:vertAlign w:val="superscript"/>
          <w:lang w:val="en"/>
        </w:rPr>
        <w:t xml:space="preserve"> </w:t>
      </w:r>
      <w:r>
        <w:rPr>
          <w:rFonts w:hint="default" w:ascii="Liberation Sans" w:hAnsi="Liberation Sans" w:cs="Liberation Sans"/>
          <w:vertAlign w:val="superscript"/>
          <w:lang w:val="en"/>
        </w:rPr>
        <w:tab/>
      </w:r>
      <w:r>
        <w:rPr>
          <w:rFonts w:ascii="Liberation Sans" w:hAnsi="Liberation Sans" w:cs="Liberation Sans"/>
        </w:rPr>
        <w:t xml:space="preserve">Institute of Biology and Biomedicine of the Lobachevsky State University of </w:t>
      </w:r>
      <w:r>
        <w:rPr>
          <w:rFonts w:hint="default" w:ascii="Liberation Sans" w:hAnsi="Liberation Sans" w:cs="Liberation Sans"/>
          <w:lang w:val="en"/>
        </w:rPr>
        <w:tab/>
      </w:r>
      <w:r>
        <w:rPr>
          <w:rFonts w:ascii="Liberation Sans" w:hAnsi="Liberation Sans" w:cs="Liberation Sans"/>
        </w:rPr>
        <w:t>Nizhny Novgorod, Gagarin Av., 23/1, Nizhny Novgorod 603950 Russia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00" w:line="360" w:lineRule="auto"/>
        <w:ind w:left="0" w:leftChars="0" w:firstLine="0" w:firstLineChars="0"/>
        <w:jc w:val="both"/>
        <w:textAlignment w:val="auto"/>
        <w:rPr>
          <w:rFonts w:ascii="Liberation Sans" w:hAnsi="Liberation Sans" w:cs="Liberation Sans"/>
          <w:lang w:eastAsia="zh-CN"/>
        </w:rPr>
      </w:pPr>
      <w:r>
        <w:rPr>
          <w:rFonts w:ascii="Liberation Sans" w:hAnsi="Liberation Sans" w:cs="Liberation Sans"/>
          <w:vertAlign w:val="superscript"/>
        </w:rPr>
        <w:t>4</w:t>
      </w:r>
      <w:r>
        <w:rPr>
          <w:rFonts w:hint="default" w:ascii="Liberation Sans" w:hAnsi="Liberation Sans" w:cs="Liberation Sans"/>
          <w:vertAlign w:val="superscript"/>
          <w:lang w:val="e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Museum für Naturkunde, Leibniz Institute for Evolution and Biodiversity </w:t>
      </w:r>
      <w:r>
        <w:rPr>
          <w:rFonts w:hint="default" w:ascii="Liberation Sans" w:hAnsi="Liberation Sans" w:cs="Liberation Sans"/>
          <w:lang w:val="en" w:eastAsia="zh-CN"/>
        </w:rPr>
        <w:tab/>
      </w:r>
      <w:r>
        <w:rPr>
          <w:rFonts w:ascii="Liberation Sans" w:hAnsi="Liberation Sans" w:cs="Liberation Sans"/>
          <w:lang w:eastAsia="zh-CN"/>
        </w:rPr>
        <w:t>Science, Invalidenst</w:t>
      </w:r>
      <w:r>
        <w:rPr>
          <w:rFonts w:hint="default" w:ascii="Liberation Sans" w:hAnsi="Liberation Sans" w:cs="Liberation Sans"/>
          <w:lang w:val="en" w:eastAsia="zh-CN"/>
        </w:rPr>
        <w:t>r.</w:t>
      </w:r>
      <w:r>
        <w:rPr>
          <w:rFonts w:ascii="Liberation Sans" w:hAnsi="Liberation Sans" w:cs="Liberation Sans"/>
          <w:lang w:eastAsia="zh-CN"/>
        </w:rPr>
        <w:t xml:space="preserve"> 43, 10115, Berlin, Germany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hanging="240" w:hangingChars="100"/>
        <w:jc w:val="both"/>
        <w:textAlignment w:val="auto"/>
        <w:rPr>
          <w:rFonts w:ascii="Liberation Sans" w:hAnsi="Liberation Sans" w:cs="Liberation Sans"/>
          <w:b/>
          <w:bCs/>
          <w:lang w:eastAsia="zh-CN"/>
        </w:rPr>
      </w:pPr>
      <w:r>
        <w:rPr>
          <w:rFonts w:ascii="Liberation Sans" w:hAnsi="Liberation Sans" w:cs="Liberation Sans"/>
          <w:vertAlign w:val="superscript"/>
          <w:lang w:eastAsia="zh-CN"/>
        </w:rPr>
        <w:t>5</w:t>
      </w:r>
      <w:r>
        <w:rPr>
          <w:rFonts w:ascii="Liberation Sans" w:hAnsi="Liberation Sans" w:cs="Liberation Sans"/>
          <w:lang w:eastAsia="zh-CN"/>
        </w:rPr>
        <w:tab/>
      </w:r>
      <w:r>
        <w:rPr>
          <w:rFonts w:ascii="Liberation Sans" w:hAnsi="Liberation Sans" w:cs="Liberation Sans"/>
        </w:rPr>
        <w:t>Fischerstr.</w:t>
      </w:r>
      <w:r>
        <w:rPr>
          <w:rFonts w:hint="default" w:ascii="Liberation Sans" w:hAnsi="Liberation Sans" w:cs="Liberation Sans"/>
          <w:lang w:val="en"/>
        </w:rPr>
        <w:t xml:space="preserve"> </w:t>
      </w:r>
      <w:r>
        <w:rPr>
          <w:rFonts w:ascii="Liberation Sans" w:hAnsi="Liberation Sans" w:cs="Liberation Sans"/>
        </w:rPr>
        <w:t>1, 10317 Berlin, Germany</w:t>
      </w:r>
    </w:p>
    <w:p>
      <w:pPr>
        <w:spacing w:line="360" w:lineRule="auto"/>
        <w:jc w:val="both"/>
        <w:rPr>
          <w:rFonts w:ascii="Liberation Sans" w:hAnsi="Liberation Sans" w:cs="Liberation Sans"/>
          <w:vertAlign w:val="superscript"/>
        </w:rPr>
      </w:pPr>
    </w:p>
    <w:p>
      <w:pPr>
        <w:spacing w:line="360" w:lineRule="auto"/>
        <w:jc w:val="both"/>
        <w:rPr>
          <w:rFonts w:ascii="Liberation Sans" w:hAnsi="Liberation Sans" w:cs="Liberation Sans"/>
          <w:lang w:val="en" w:eastAsia="zh-CN"/>
        </w:rPr>
      </w:pPr>
      <w:r>
        <w:rPr>
          <w:rFonts w:ascii="Liberation Sans" w:hAnsi="Liberation Sans" w:cs="Liberation Sans"/>
          <w:vertAlign w:val="superscript"/>
        </w:rPr>
        <w:t>‡</w:t>
      </w:r>
      <w:r>
        <w:rPr>
          <w:rFonts w:ascii="Liberation Sans" w:hAnsi="Liberation Sans" w:cs="Liberation Sans"/>
          <w:vertAlign w:val="superscript"/>
          <w:lang w:val="en"/>
        </w:rPr>
        <w:t xml:space="preserve"> </w:t>
      </w:r>
      <w:r>
        <w:rPr>
          <w:rFonts w:ascii="Liberation Sans" w:hAnsi="Liberation Sans" w:cs="Liberation Sans"/>
          <w:lang w:val="en" w:eastAsia="zh-CN"/>
        </w:rPr>
        <w:t>Authors are listed in alphabetical order</w:t>
      </w: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val="en" w:eastAsia="zh-CN"/>
        </w:rPr>
      </w:pPr>
    </w:p>
    <w:p>
      <w:pPr>
        <w:spacing w:line="360" w:lineRule="auto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vertAlign w:val="superscript"/>
          <w:lang w:val="en-US"/>
        </w:rPr>
        <w:t>*</w:t>
      </w:r>
      <w:r>
        <w:rPr>
          <w:rFonts w:ascii="Liberation Sans" w:hAnsi="Liberation Sans" w:cs="Liberation Sans"/>
          <w:lang w:val="en-US"/>
        </w:rPr>
        <w:t>Corresponding author</w:t>
      </w:r>
      <w:r>
        <w:rPr>
          <w:rFonts w:ascii="Liberation Sans" w:hAnsi="Liberation Sans" w:cs="Liberation Sans"/>
        </w:rPr>
        <w:t xml:space="preserve">: </w:t>
      </w:r>
    </w:p>
    <w:p>
      <w:pPr>
        <w:spacing w:line="360" w:lineRule="auto"/>
        <w:jc w:val="both"/>
        <w:rPr>
          <w:rFonts w:ascii="Liberation Sans" w:hAnsi="Liberation Sans" w:cs="Liberation Sans"/>
          <w:b/>
          <w:bCs/>
          <w:lang w:val="en"/>
        </w:rPr>
      </w:pPr>
      <w:r>
        <w:rPr>
          <w:rFonts w:ascii="Liberation Sans" w:hAnsi="Liberation Sans" w:cs="Liberation Sans"/>
        </w:rPr>
        <w:t xml:space="preserve">E-mail address: </w:t>
      </w:r>
      <w:r>
        <w:fldChar w:fldCharType="begin"/>
      </w:r>
      <w:r>
        <w:instrText xml:space="preserve"> HYPERLINK "mailto:manuela.sann@biologie.uni-freiburg.de" </w:instrText>
      </w:r>
      <w:r>
        <w:fldChar w:fldCharType="separate"/>
      </w:r>
      <w:r>
        <w:rPr>
          <w:rStyle w:val="8"/>
          <w:rFonts w:ascii="Liberation Sans" w:hAnsi="Liberation Sans" w:cs="Liberation Sans"/>
          <w:color w:val="auto"/>
        </w:rPr>
        <w:t>manuela.sann@biologie.uni-freiburg.de</w:t>
      </w:r>
      <w:r>
        <w:rPr>
          <w:rStyle w:val="8"/>
          <w:rFonts w:ascii="Liberation Sans" w:hAnsi="Liberation Sans" w:cs="Liberation Sans"/>
          <w:color w:val="auto"/>
        </w:rPr>
        <w:fldChar w:fldCharType="end"/>
      </w:r>
      <w:r>
        <w:rPr>
          <w:rFonts w:ascii="Liberation Sans" w:hAnsi="Liberation Sans" w:cs="Liberation Sans"/>
        </w:rPr>
        <w:t xml:space="preserve"> (MS)</w:t>
      </w:r>
    </w:p>
    <w:p>
      <w:pPr>
        <w:keepNext w:val="0"/>
        <w:keepLines w:val="0"/>
        <w:widowControl w:val="0"/>
        <w:numPr>
          <w:ilvl w:val="0"/>
          <w:numId w:val="0"/>
        </w:numPr>
        <w:suppressAutoHyphens/>
        <w:kinsoku/>
        <w:wordWrap/>
        <w:topLinePunct w:val="0"/>
        <w:autoSpaceDE/>
        <w:autoSpaceDN/>
        <w:bidi w:val="0"/>
        <w:adjustRightInd/>
        <w:snapToGrid/>
        <w:spacing w:after="200" w:line="360" w:lineRule="auto"/>
        <w:jc w:val="both"/>
        <w:textAlignment w:val="auto"/>
        <w:rPr>
          <w:rFonts w:hint="default" w:ascii="Liberation Sans" w:hAnsi="Liberation Sans" w:eastAsia="Times New Roman" w:cs="Liberation Sans"/>
          <w:color w:val="000000"/>
          <w:kern w:val="0"/>
          <w:sz w:val="24"/>
          <w:szCs w:val="24"/>
          <w:lang w:eastAsia="de-DE" w:bidi="ar-SA"/>
        </w:rPr>
      </w:pPr>
    </w:p>
    <w:p>
      <w:pPr>
        <w:keepNext w:val="0"/>
        <w:keepLines w:val="0"/>
        <w:pageBreakBefore/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284" w:hanging="284"/>
        <w:jc w:val="both"/>
        <w:textAlignment w:val="auto"/>
        <w:rPr>
          <w:rFonts w:hint="default" w:ascii="Liberation Sans" w:hAnsi="Liberation Sans" w:cs="Liberation Sans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cs="Liberation Sans"/>
          <w:b/>
          <w:bCs/>
          <w:color w:val="000000"/>
          <w:sz w:val="24"/>
          <w:szCs w:val="24"/>
        </w:rPr>
        <w:t>SUPPLEMENTARY INVENTORY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Liberation Sans" w:hAnsi="Liberation Sans" w:cs="Liberation Sans"/>
          <w:color w:val="000000"/>
          <w:sz w:val="24"/>
          <w:szCs w:val="24"/>
        </w:rPr>
      </w:pPr>
    </w:p>
    <w:p>
      <w:pPr>
        <w:keepNext w:val="0"/>
        <w:keepLines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</w:pPr>
      <w:r>
        <w:rPr>
          <w:rFonts w:hint="default" w:ascii="Liberation Sans" w:hAnsi="Liberation Sans" w:cs="Liberation Sans"/>
          <w:b/>
          <w:bCs/>
          <w:color w:val="000000"/>
          <w:sz w:val="24"/>
          <w:szCs w:val="24"/>
          <w:lang w:val="en"/>
        </w:rPr>
        <w:t>Supplementary results</w:t>
      </w:r>
    </w:p>
    <w:p>
      <w:pPr>
        <w:keepNext w:val="0"/>
        <w:keepLines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cs="Liberation Sans"/>
          <w:b/>
          <w:bCs/>
          <w:color w:val="000000"/>
          <w:sz w:val="24"/>
          <w:szCs w:val="24"/>
        </w:rPr>
        <w:t xml:space="preserve">upplementary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T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ables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 w:eastAsia="zh-CN"/>
        </w:rPr>
        <w:t>Table S1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: Detailed list of species studied with the DNA target enrichment approach.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 w:eastAsia="zh-CN"/>
        </w:rPr>
        <w:t>Table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: Statistics of Orthograph results for all species of the data analysis.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3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List of species whose transcriptomic data (1KITE) was embedded in the enriched dataset.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 w:eastAsia="zh-CN"/>
        </w:rPr>
        <w:t>Table S4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: List of apoid wasps whose genomes we skimmed.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5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: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Assembly statistics and number of identified single-copy genes in the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ed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genomes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6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Results of the UniqueTree analysis when examining the 50 ML trees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de" w:eastAsia="zh-CN"/>
        </w:rPr>
        <w:t xml:space="preserve">inferred from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dataset sm-aa.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7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Results of the UniqueTree analysis when examining the 50 ML trees </w:t>
      </w:r>
      <w:r>
        <w:rPr>
          <w:rFonts w:hint="default" w:ascii="Liberation Sans" w:hAnsi="Liberation Sans" w:cs="Liberation Sans"/>
          <w:sz w:val="24"/>
          <w:szCs w:val="24"/>
          <w:lang w:val="de" w:eastAsia="zh-CN"/>
        </w:rPr>
        <w:t>inferred from</w:t>
      </w:r>
      <w:r>
        <w:rPr>
          <w:rFonts w:hint="default" w:ascii="Liberation Sans" w:hAnsi="Liberation Sans" w:cs="Liberation Sans"/>
          <w:sz w:val="24"/>
          <w:szCs w:val="24"/>
          <w:lang w:val="en" w:eastAsia="zh-CN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dataset sm-nt12.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8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Quarte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t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sampling (QS) scores (QC/QD/QI) from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ing the best ML tree inferred from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de" w:eastAsia="zh-CN"/>
        </w:rPr>
        <w:t xml:space="preserve">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de" w:eastAsia="zh-CN"/>
        </w:rPr>
        <w:t xml:space="preserve">ing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the amino acid dataset (sm-aa).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9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Quarte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t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sampling (QS) scores (QC/QD/QI) from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ing the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alternative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ML tree inferred from the amino acid dataset (sm-aa).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10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Quarte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t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sampling (QS) scores (QC/QD/QI) from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ing the best ML tree inferred from the nucleotide dataset with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1st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and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2nd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codon position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included (sm-nt12).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11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Results on alternative quartet topologies estimated for the main topology inferred under the MSC approach.</w:t>
      </w:r>
    </w:p>
    <w:p>
      <w:pPr>
        <w:keepNext w:val="0"/>
        <w:keepLines w:val="0"/>
        <w:kinsoku/>
        <w:wordWrap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12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Results on alternative quartet topologies estimated for the main topology inferred under the MSC approach.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13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Statistical support of the 20 alternative topologies inferred from dataset sm-aa.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14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: </w:t>
      </w:r>
      <w:r>
        <w:rPr>
          <w:rFonts w:hint="default" w:ascii="Liberation Sans" w:hAnsi="Liberation Sans" w:cs="Liberation Sans"/>
          <w:sz w:val="24"/>
          <w:szCs w:val="24"/>
          <w:lang w:val="en-US" w:eastAsia="zh-CN"/>
        </w:rPr>
        <w:t>Statistical support of the twelve alternative topologies inferred from dataset sm-nt12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15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: </w:t>
      </w:r>
      <w:r>
        <w:rPr>
          <w:rFonts w:hint="default" w:ascii="Liberation Sans" w:hAnsi="Liberation Sans" w:cs="Liberation Sans"/>
          <w:sz w:val="24"/>
          <w:szCs w:val="24"/>
          <w:lang w:val="en-US" w:eastAsia="zh-CN"/>
        </w:rPr>
        <w:t>Statistical support of the 19 alternative topologies inferrd from dataset sm-nt123.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cs="Liberation Sans"/>
          <w:b/>
          <w:bCs/>
          <w:color w:val="000000"/>
          <w:sz w:val="24"/>
          <w:szCs w:val="24"/>
        </w:rPr>
        <w:t xml:space="preserve">upplemental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S1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Heat map indicating information content inferred with MARE when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 xml:space="preserve">ing the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amino acid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dataset 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sm-aa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 xml:space="preserve">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 w:eastAsia="zh-CN"/>
        </w:rPr>
        <w:t>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: AliStat heat maps of pairwise sequence comparison when 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ing the concatenated datasets (a) sm-aa, (b) sm-nt12, and (c) sm-nt123.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3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: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Heat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map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>s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 xml:space="preserve"> indicating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among-lineage compositional heterogeneity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when analy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eastAsia="zh-CN"/>
        </w:rPr>
        <w:t>s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ing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 xml:space="preserve"> the concatenated datasets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/>
        </w:rPr>
        <w:t xml:space="preserve">(a)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</w:rPr>
        <w:t>sm-aa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/>
        </w:rPr>
        <w:t xml:space="preserve">, (b)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</w:rPr>
        <w:t>sm-nt12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/>
        </w:rPr>
        <w:t xml:space="preserve">,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</w:rPr>
        <w:t xml:space="preserve">and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/>
        </w:rPr>
        <w:t xml:space="preserve">(c)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</w:rPr>
        <w:t>sm-nt123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4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: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 xml:space="preserve">Best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ML phylogenetic tree infer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>red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>from re-analy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eastAsia="zh-CN"/>
        </w:rPr>
        <w:t>s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>ing the concatenated amino acid dataset (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sm-aa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" w:eastAsia="zh-CN"/>
        </w:rPr>
        <w:t>)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5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: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Best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ML phylogenetic tree infer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red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from re-analy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ing the concatenated nucleotide dataset with 1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vertAlign w:val="superscript"/>
          <w:lang w:val="en" w:eastAsia="zh-CN"/>
        </w:rPr>
        <w:t>st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 and 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vertAlign w:val="superscript"/>
          <w:lang w:val="en" w:eastAsia="zh-CN"/>
        </w:rPr>
        <w:t>nd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 codon positions included 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sm-nt12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)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ure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 xml:space="preserve"> 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eastAsia="zh-CN"/>
        </w:rPr>
        <w:t>6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: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Best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ML phylogenetic tree infer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red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from re-analy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eastAsia="zh-C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ing the concatenated nucleotide dataset with all codon positions included 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sm-nt12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>3)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="Liberation Sans" w:hAnsi="Liberation Sans" w:eastAsia="SimSun" w:cs="Liberation Sans"/>
          <w:b/>
          <w:bCs/>
          <w:kern w:val="0"/>
          <w:sz w:val="24"/>
          <w:szCs w:val="24"/>
          <w:lang w:val="en" w:eastAsia="zh-CN" w:bidi="ar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Fig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 xml:space="preserve">ure 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S</w:t>
      </w: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  <w:lang w:val="en"/>
        </w:rPr>
        <w:t>7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t>: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 w:eastAsia="zh-CN"/>
        </w:rPr>
        <w:t xml:space="preserve"> 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Maximum likelihood (ML) phylogenetic trees inferred from analy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eastAsia="zh-CN"/>
        </w:rPr>
        <w:t>s</w:t>
      </w:r>
      <w:r>
        <w:rPr>
          <w:rStyle w:val="11"/>
          <w:rFonts w:ascii="Liberation Sans" w:hAnsi="Liberation Sans" w:eastAsia="Arial" w:cs="Liberation Sans"/>
          <w:color w:val="000000"/>
          <w:sz w:val="24"/>
          <w:szCs w:val="24"/>
          <w:lang w:val="en-US" w:eastAsia="zh-CN"/>
        </w:rPr>
        <w:t>ing dataset sm-nt123 with all codon positions included.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Liberation Sans" w:hAnsi="Liberation Sans" w:cs="Liberation Sans"/>
          <w:b/>
          <w:bCs/>
        </w:rPr>
      </w:pPr>
      <w:r>
        <w:rPr>
          <w:rFonts w:hint="default" w:ascii="Liberation Sans" w:hAnsi="Liberation Sans" w:cs="Liberation Sans"/>
          <w:b/>
          <w:bCs/>
          <w:color w:val="000000"/>
          <w:sz w:val="24"/>
          <w:szCs w:val="24"/>
          <w:lang w:val="en"/>
        </w:rPr>
        <w:t>Supplementary results</w:t>
      </w:r>
    </w:p>
    <w:p>
      <w:pPr>
        <w:keepNext w:val="0"/>
        <w:keepLines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Liberation Sans" w:hAnsi="Liberation Sans" w:cs="Liberation Sans"/>
          <w:b/>
          <w:bCs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left="1443" w:leftChars="0" w:right="0" w:rightChars="0" w:hanging="1443" w:firstLineChars="0"/>
        <w:jc w:val="both"/>
        <w:textAlignment w:val="auto"/>
        <w:rPr>
          <w:rFonts w:hint="default" w:ascii="Liberation Sans" w:hAnsi="Liberation Sans" w:cs="Liberation Sans"/>
          <w:b/>
          <w:bCs/>
          <w:highlight w:val="none"/>
        </w:rPr>
      </w:pPr>
      <w:r>
        <w:rPr>
          <w:rFonts w:hint="default" w:ascii="Liberation Sans" w:hAnsi="Liberation Sans" w:cs="Liberation Sans"/>
          <w:b/>
          <w:bCs/>
          <w:highlight w:val="none"/>
          <w:lang w:val="en"/>
        </w:rPr>
        <w:t>Sequencing and data processing</w:t>
      </w:r>
    </w:p>
    <w:p>
      <w:pPr>
        <w:keepNext w:val="0"/>
        <w:keepLines w:val="0"/>
        <w:pageBreakBefore w:val="0"/>
        <w:widowControl/>
        <w:tabs>
          <w:tab w:val="left" w:pos="42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Liberation Sans" w:hAnsi="Liberation Sans" w:cs="Liberation Sans"/>
          <w:b/>
          <w:bCs/>
          <w:i w:val="0"/>
          <w:iCs w:val="0"/>
          <w:highlight w:val="none"/>
          <w:lang w:val="en"/>
        </w:rPr>
      </w:pP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We shallowly sequenced the genome of four apoid wasp species comprising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Eremiasphecium </w:t>
      </w:r>
      <w:r>
        <w:rPr>
          <w:rFonts w:hint="default" w:ascii="Liberation Sans" w:hAnsi="Liberation Sans" w:cs="Liberation Sans"/>
          <w:b w:val="0"/>
          <w:bCs w:val="0"/>
          <w:i w:val="0"/>
          <w:iCs w:val="0"/>
          <w:highlight w:val="none"/>
          <w:lang w:val="en"/>
        </w:rPr>
        <w:t>sp.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,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E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</w:rPr>
        <w:t>.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 concinnus</w:t>
      </w:r>
      <w:r>
        <w:rPr>
          <w:rFonts w:hint="default" w:ascii="Liberation Sans" w:hAnsi="Liberation Sans" w:cs="Liberation Sans"/>
          <w:b w:val="0"/>
          <w:bCs w:val="0"/>
          <w:i w:val="0"/>
          <w:iCs w:val="0"/>
          <w:highlight w:val="none"/>
          <w:lang w:val="en"/>
        </w:rPr>
        <w:t xml:space="preserve">,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Heterogyna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(“brown wings"), and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Heterogyna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(“pale abdomen"). Genome skimming resulted into 34–40 million raw reads per species (median: 36 M) which assembled after adaptor trimming into 0.1–5 M contigs (median: 2,4 M). Particularly, raw reads assembled as follows: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E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</w:rPr>
        <w:t>.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 concinnus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(4,802,285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 with N50 of 576 bp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),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Eremiasphecium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sp. (102,65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 with N50 of 3125 bp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>)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,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Heterogyna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(“brown wings", 570,87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 with N50 of 632 bp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), and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Heterogyna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(“pale abdomen",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5,170,999 with N50 of 773 bp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). For detailed information please refer to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Table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S1 and 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>2.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0"/>
          <w:tab w:val="left" w:pos="210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 w:ascii="Liberation Sans" w:hAnsi="Liberation Sans" w:eastAsia="SimSun" w:cs="Liberation Sans"/>
          <w:b/>
          <w:bCs/>
          <w:i w:val="0"/>
          <w:iCs w:val="0"/>
          <w:kern w:val="0"/>
          <w:sz w:val="24"/>
          <w:szCs w:val="24"/>
          <w:lang w:val="en" w:eastAsia="zh-CN" w:bidi="ar"/>
        </w:rPr>
      </w:pP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ab/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>W</w:t>
      </w:r>
      <w:r>
        <w:rPr>
          <w:rFonts w:ascii="Liberation Sans" w:hAnsi="Liberation Sans" w:cs="Liberation Sans"/>
          <w:b w:val="0"/>
          <w:bCs w:val="0"/>
          <w:highlight w:val="none"/>
        </w:rPr>
        <w:t xml:space="preserve">e successfully recovered more than 95% of our 194 target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single-copy protein-coding genes </w:t>
      </w:r>
      <w:r>
        <w:rPr>
          <w:rFonts w:ascii="Liberation Sans" w:hAnsi="Liberation Sans" w:cs="Liberation Sans"/>
          <w:b w:val="0"/>
          <w:bCs w:val="0"/>
          <w:highlight w:val="none"/>
        </w:rPr>
        <w:t>for each genome skimmed speci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es </w:t>
      </w:r>
      <w:r>
        <w:rPr>
          <w:rFonts w:ascii="Liberation Sans" w:hAnsi="Liberation Sans" w:cs="Liberation Sans"/>
          <w:b w:val="0"/>
          <w:bCs w:val="0"/>
          <w:highlight w:val="none"/>
        </w:rPr>
        <w:t>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 xml:space="preserve">Table 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  <w:lang w:val="en"/>
        </w:rPr>
        <w:t>S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2 and S</w:t>
      </w:r>
      <w:r>
        <w:rPr>
          <w:rFonts w:ascii="Liberation Sans" w:hAnsi="Liberation Sans" w:cs="Liberation Sans"/>
          <w:b w:val="0"/>
          <w:bCs w:val="0"/>
          <w:highlight w:val="none"/>
        </w:rPr>
        <w:t>5)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. Briefly, we obtained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189 genes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for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E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</w:rPr>
        <w:t>.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</w:rPr>
        <w:t>c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oncinnus</w:t>
      </w:r>
      <w:r>
        <w:rPr>
          <w:rFonts w:hint="default" w:ascii="Liberation Sans" w:hAnsi="Liberation Sans" w:cs="Liberation Sans"/>
          <w:b w:val="0"/>
          <w:bCs w:val="0"/>
          <w:i w:val="0"/>
          <w:iCs w:val="0"/>
          <w:highlight w:val="none"/>
          <w:lang w:val="en"/>
        </w:rPr>
        <w:t xml:space="preserve">,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191 genes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for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 xml:space="preserve">Eremiasphecium </w:t>
      </w:r>
      <w:r>
        <w:rPr>
          <w:rFonts w:hint="default" w:ascii="Liberation Sans" w:hAnsi="Liberation Sans" w:cs="Liberation Sans"/>
          <w:b w:val="0"/>
          <w:bCs w:val="0"/>
          <w:i w:val="0"/>
          <w:iCs w:val="0"/>
          <w:highlight w:val="none"/>
          <w:lang w:val="en"/>
        </w:rPr>
        <w:t>sp.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,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186 genes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for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Heterogyna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(“brown wings"), and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188 genes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for </w:t>
      </w:r>
      <w:r>
        <w:rPr>
          <w:rFonts w:hint="default" w:ascii="Liberation Sans" w:hAnsi="Liberation Sans" w:cs="Liberation Sans"/>
          <w:b w:val="0"/>
          <w:bCs w:val="0"/>
          <w:i/>
          <w:iCs/>
          <w:highlight w:val="none"/>
          <w:lang w:val="en"/>
        </w:rPr>
        <w:t>Heterogyna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(“pale abdomen").</w:t>
      </w:r>
    </w:p>
    <w:p>
      <w:pPr>
        <w:keepNext w:val="0"/>
        <w:keepLines w:val="0"/>
        <w:pageBreakBefore w:val="0"/>
        <w:widowControl/>
        <w:tabs>
          <w:tab w:val="left" w:pos="42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Liberation Sans" w:hAnsi="Liberation Sans" w:cs="Liberation Sans"/>
          <w:b/>
          <w:bCs/>
          <w:highlight w:val="none"/>
          <w:lang w:val="en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400"/>
          <w:tab w:val="clear" w:pos="691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left="400" w:leftChars="0" w:right="0" w:rightChars="0" w:hanging="400" w:firstLineChars="0"/>
        <w:jc w:val="both"/>
        <w:textAlignment w:val="auto"/>
        <w:rPr>
          <w:rFonts w:hint="default" w:ascii="Liberation Sans" w:hAnsi="Liberation Sans" w:cs="Liberation Sans"/>
          <w:b/>
          <w:bCs/>
          <w:highlight w:val="none"/>
        </w:rPr>
      </w:pPr>
      <w:r>
        <w:rPr>
          <w:rFonts w:hint="default" w:ascii="Liberation Sans" w:hAnsi="Liberation Sans" w:cs="Liberation Sans"/>
          <w:b/>
          <w:bCs/>
          <w:lang w:eastAsia="zh-CN"/>
        </w:rPr>
        <w:t>M</w:t>
      </w:r>
      <w:r>
        <w:rPr>
          <w:rFonts w:hint="default" w:ascii="Liberation Sans" w:hAnsi="Liberation Sans" w:cs="Liberation Sans"/>
          <w:b/>
          <w:bCs/>
          <w:lang w:val="en" w:eastAsia="zh-CN"/>
        </w:rPr>
        <w:t>ultiple sequence</w:t>
      </w:r>
      <w:r>
        <w:rPr>
          <w:rFonts w:hint="default" w:ascii="Liberation Sans" w:hAnsi="Liberation Sans" w:cs="Liberation Sans"/>
          <w:b/>
          <w:bCs/>
          <w:lang w:eastAsia="zh-CN"/>
        </w:rPr>
        <w:t xml:space="preserve"> </w:t>
      </w:r>
      <w:r>
        <w:rPr>
          <w:rFonts w:hint="default" w:ascii="Liberation Sans" w:hAnsi="Liberation Sans" w:cs="Liberation Sans"/>
          <w:b/>
          <w:bCs/>
          <w:lang w:val="en" w:eastAsia="zh-CN"/>
        </w:rPr>
        <w:t>alignment</w:t>
      </w:r>
      <w:r>
        <w:rPr>
          <w:rFonts w:hint="default" w:ascii="Liberation Sans" w:hAnsi="Liberation Sans" w:cs="Liberation Sans"/>
          <w:b/>
          <w:bCs/>
          <w:lang w:eastAsia="zh-CN"/>
        </w:rPr>
        <w:t>, a</w:t>
      </w:r>
      <w:r>
        <w:rPr>
          <w:rFonts w:hint="default" w:ascii="Liberation Sans" w:hAnsi="Liberation Sans" w:cs="Liberation Sans"/>
          <w:b/>
          <w:bCs/>
          <w:highlight w:val="none"/>
          <w:lang w:eastAsia="zh-CN"/>
        </w:rPr>
        <w:t>lignment masking and s</w:t>
      </w:r>
      <w:r>
        <w:rPr>
          <w:rFonts w:hint="default" w:ascii="Liberation Sans" w:hAnsi="Liberation Sans" w:cs="Liberation Sans"/>
          <w:b/>
          <w:bCs/>
          <w:highlight w:val="none"/>
          <w:lang w:val="en" w:eastAsia="zh-CN"/>
        </w:rPr>
        <w:t xml:space="preserve">upermatrix </w:t>
      </w:r>
      <w:r>
        <w:rPr>
          <w:rFonts w:hint="default" w:ascii="Liberation Sans" w:hAnsi="Liberation Sans" w:cs="Liberation Sans"/>
          <w:b/>
          <w:bCs/>
          <w:highlight w:val="none"/>
          <w:lang w:eastAsia="zh-CN"/>
        </w:rPr>
        <w:t>generation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0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both"/>
        <w:textAlignment w:val="auto"/>
        <w:rPr>
          <w:rFonts w:hint="default" w:ascii="Liberation Sans" w:hAnsi="Liberation Sans" w:eastAsia="SimSun" w:cs="Liberation Sans"/>
          <w:kern w:val="0"/>
          <w:sz w:val="24"/>
          <w:szCs w:val="24"/>
          <w:highlight w:val="none"/>
          <w:lang w:val="en" w:eastAsia="zh-CN" w:bidi="ar"/>
        </w:rPr>
      </w:pPr>
      <w:r>
        <w:rPr>
          <w:rFonts w:hint="default" w:ascii="Liberation Sans" w:hAnsi="Liberation Sans" w:eastAsia="SimSun" w:cs="Liberation Sans"/>
          <w:kern w:val="0"/>
          <w:sz w:val="24"/>
          <w:szCs w:val="24"/>
          <w:lang w:eastAsia="zh-CN" w:bidi="ar"/>
        </w:rPr>
        <w:t>A</w:t>
      </w:r>
      <w:r>
        <w:rPr>
          <w:rFonts w:hint="default" w:ascii="Liberation Sans" w:hAnsi="Liberation Sans" w:eastAsia="SimSun" w:cs="Liberation Sans"/>
          <w:kern w:val="0"/>
          <w:sz w:val="24"/>
          <w:szCs w:val="24"/>
          <w:lang w:val="en" w:eastAsia="zh-CN" w:bidi="ar"/>
        </w:rPr>
        <w:t xml:space="preserve"> total of </w:t>
      </w:r>
      <w:r>
        <w:rPr>
          <w:rFonts w:hint="default" w:ascii="Liberation Sans" w:hAnsi="Liberation Sans" w:eastAsia="SimSun" w:cs="Liberation Sans"/>
          <w:kern w:val="0"/>
          <w:sz w:val="24"/>
          <w:szCs w:val="24"/>
          <w:highlight w:val="none"/>
          <w:lang w:val="en" w:eastAsia="zh-CN" w:bidi="ar"/>
        </w:rPr>
        <w:t xml:space="preserve">209 </w:t>
      </w:r>
      <w:r>
        <w:rPr>
          <w:rFonts w:hint="default" w:ascii="Liberation Sans" w:hAnsi="Liberation Sans" w:eastAsia="SimSun" w:cs="Liberation Sans"/>
          <w:kern w:val="0"/>
          <w:sz w:val="24"/>
          <w:szCs w:val="24"/>
          <w:lang w:val="en" w:eastAsia="zh-CN" w:bidi="ar"/>
        </w:rPr>
        <w:t>outlier sequences scattered over 81 of the 195 genes</w:t>
      </w:r>
      <w:r>
        <w:rPr>
          <w:rFonts w:hint="default" w:ascii="Liberation Sans" w:hAnsi="Liberation Sans" w:eastAsia="SimSun" w:cs="Liberation Sans"/>
          <w:kern w:val="0"/>
          <w:sz w:val="24"/>
          <w:szCs w:val="24"/>
          <w:lang w:eastAsia="zh-CN" w:bidi="ar"/>
        </w:rPr>
        <w:t xml:space="preserve"> were removed </w:t>
      </w:r>
      <w:r>
        <w:rPr>
          <w:rFonts w:hint="default" w:ascii="Liberation Sans" w:hAnsi="Liberation Sans" w:eastAsia="SimSun" w:cs="Liberation Sans"/>
          <w:kern w:val="1"/>
          <w:sz w:val="24"/>
          <w:szCs w:val="24"/>
          <w:lang w:val="en" w:eastAsia="zh-CN" w:bidi="ar"/>
        </w:rPr>
        <w:t xml:space="preserve">from the </w:t>
      </w:r>
      <w:r>
        <w:rPr>
          <w:rFonts w:hint="default" w:ascii="Liberation Sans" w:hAnsi="Liberation Sans" w:eastAsia="SimSun" w:cs="Liberation Sans"/>
          <w:kern w:val="1"/>
          <w:sz w:val="24"/>
          <w:szCs w:val="24"/>
          <w:lang w:val="en-US" w:eastAsia="zh-CN" w:bidi="ar"/>
        </w:rPr>
        <w:t>amino acid MSAs and corresponding nucleotide sequence files</w:t>
      </w:r>
      <w:r>
        <w:rPr>
          <w:rFonts w:hint="default" w:ascii="Liberation Sans" w:hAnsi="Liberation Sans" w:eastAsia="SimSun" w:cs="Liberation Sans"/>
          <w:kern w:val="0"/>
          <w:sz w:val="24"/>
          <w:szCs w:val="24"/>
          <w:lang w:val="en" w:eastAsia="zh-CN" w:bidi="ar"/>
        </w:rPr>
        <w:t xml:space="preserve">.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We identified on average </w:t>
      </w:r>
      <w:r>
        <w:rPr>
          <w:rFonts w:hint="default" w:ascii="Liberation Sans" w:hAnsi="Liberation Sans" w:cs="Liberation Sans"/>
          <w:b w:val="0"/>
          <w:bCs w:val="0"/>
          <w:highlight w:val="none"/>
          <w:lang w:eastAsia="zh-CN"/>
        </w:rPr>
        <w:t>27.4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% of the sites in the 194 amino acid MSAs as ambiguously (min: </w:t>
      </w:r>
      <w:r>
        <w:rPr>
          <w:rFonts w:hint="default" w:ascii="Liberation Sans" w:hAnsi="Liberation Sans" w:cs="Liberation Sans"/>
          <w:b w:val="0"/>
          <w:bCs w:val="0"/>
          <w:highlight w:val="none"/>
          <w:lang w:eastAsia="zh-CN"/>
        </w:rPr>
        <w:t>0.3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%; mdn: </w:t>
      </w:r>
      <w:r>
        <w:rPr>
          <w:rFonts w:hint="default" w:ascii="Liberation Sans" w:hAnsi="Liberation Sans" w:cs="Liberation Sans"/>
          <w:b w:val="0"/>
          <w:bCs w:val="0"/>
          <w:highlight w:val="none"/>
          <w:lang w:eastAsia="zh-CN"/>
        </w:rPr>
        <w:t>25.2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%; max: </w:t>
      </w:r>
      <w:r>
        <w:rPr>
          <w:rFonts w:hint="default" w:ascii="Liberation Sans" w:hAnsi="Liberation Sans" w:cs="Liberation Sans"/>
          <w:b w:val="0"/>
          <w:bCs w:val="0"/>
          <w:highlight w:val="none"/>
          <w:lang w:eastAsia="zh-CN"/>
        </w:rPr>
        <w:t>77.1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%) and removed these sites from the alignments at both, the amino acid and nucleotide level.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de" w:eastAsia="zh-CN"/>
        </w:rPr>
        <w:t>Subsequently,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 the m</w:t>
      </w:r>
      <w:r>
        <w:rPr>
          <w:rFonts w:ascii="Liberation Sans" w:hAnsi="Liberation Sans" w:cs="Liberation Sans"/>
          <w:b w:val="0"/>
          <w:bCs w:val="0"/>
          <w:highlight w:val="none"/>
          <w:lang w:eastAsia="zh-CN"/>
        </w:rPr>
        <w:t>asked and concatenated supermatrices span an alignment length of 96,110 amino acid sites and respectively 288,330 nucleotide sites (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including </w:t>
      </w:r>
      <w:r>
        <w:rPr>
          <w:rFonts w:ascii="Liberation Sans" w:hAnsi="Liberation Sans" w:cs="Liberation Sans"/>
          <w:b w:val="0"/>
          <w:bCs w:val="0"/>
          <w:highlight w:val="none"/>
          <w:lang w:eastAsia="zh-CN"/>
        </w:rPr>
        <w:t xml:space="preserve">all codon positions) encoding a total of 194 single-copy protein-coding genes.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>The information content (IC) of the concatenated amino acid dataset calculated with MARE</w:t>
      </w:r>
      <w:r>
        <w:rPr>
          <w:rFonts w:hint="default" w:ascii="Liberation Sans" w:hAnsi="Liberation Sans" w:cs="Liberation Sans"/>
          <w:highlight w:val="none"/>
          <w:lang w:val="en" w:eastAsia="zh-CN"/>
        </w:rPr>
        <w:t xml:space="preserve"> is 0.65 </w:t>
      </w:r>
      <w:r>
        <w:rPr>
          <w:rFonts w:hint="default" w:ascii="Liberation Sans" w:hAnsi="Liberation Sans" w:cs="Liberation Sans"/>
          <w:highlight w:val="none"/>
          <w:lang w:eastAsia="zh-CN"/>
        </w:rPr>
        <w:t>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Fig. S</w:t>
      </w:r>
      <w:r>
        <w:rPr>
          <w:rFonts w:hint="default" w:ascii="Liberation Sans" w:hAnsi="Liberation Sans" w:cs="Liberation Sans"/>
          <w:highlight w:val="none"/>
          <w:lang w:eastAsia="zh-CN"/>
        </w:rPr>
        <w:t>1)</w:t>
      </w:r>
      <w:r>
        <w:rPr>
          <w:rFonts w:hint="default" w:ascii="Liberation Sans" w:hAnsi="Liberation Sans" w:cs="Liberation Sans"/>
          <w:highlight w:val="none"/>
          <w:lang w:val="en" w:eastAsia="zh-CN"/>
        </w:rPr>
        <w:t xml:space="preserve">.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The overall completeness alignment score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de" w:eastAsia="zh-CN"/>
        </w:rPr>
        <w:t xml:space="preserve">inferred with AliStat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 w:eastAsia="zh-CN"/>
        </w:rPr>
        <w:t xml:space="preserve">(Ca) is 52.3% </w:t>
      </w:r>
      <w:r>
        <w:rPr>
          <w:rFonts w:hint="default" w:ascii="Liberation Sans" w:hAnsi="Liberation Sans" w:cs="Liberation Sans"/>
          <w:highlight w:val="none"/>
          <w:lang w:eastAsia="zh-CN"/>
        </w:rPr>
        <w:t>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Fig. S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2</w:t>
      </w:r>
      <w:r>
        <w:rPr>
          <w:rFonts w:hint="default" w:ascii="Liberation Sans" w:hAnsi="Liberation Sans" w:cs="Liberation Sans"/>
          <w:highlight w:val="none"/>
          <w:lang w:eastAsia="zh-CN"/>
        </w:rPr>
        <w:t>)</w:t>
      </w:r>
      <w:r>
        <w:rPr>
          <w:rFonts w:hint="default" w:ascii="Liberation Sans" w:hAnsi="Liberation Sans" w:cs="Liberation Sans"/>
          <w:highlight w:val="none"/>
          <w:lang w:val="en" w:eastAsia="zh-CN"/>
        </w:rPr>
        <w:t xml:space="preserve">.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All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three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concatenated datasets exhibit varying degrees of among-lineage compositional heterogeneity 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Fig. S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>3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). Due to a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notable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higher among-lineage heterogeneity identified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>i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n the dataset sm-nt123, we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further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refrained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to infer separate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gene trees including all three codon positions 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for the 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>MSC</w:t>
      </w:r>
      <w:r>
        <w:rPr>
          <w:rFonts w:hint="default" w:ascii="Liberation Sans" w:hAnsi="Liberation Sans" w:cs="Liberation Sans"/>
          <w:b w:val="0"/>
          <w:bCs w:val="0"/>
          <w:highlight w:val="none"/>
          <w:lang w:val="en"/>
        </w:rPr>
        <w:t xml:space="preserve"> approach</w:t>
      </w:r>
      <w:r>
        <w:rPr>
          <w:rFonts w:hint="default" w:ascii="Liberation Sans" w:hAnsi="Liberation Sans" w:cs="Liberation Sans"/>
          <w:b w:val="0"/>
          <w:bCs w:val="0"/>
          <w:highlight w:val="none"/>
        </w:rPr>
        <w:t xml:space="preserve">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Liberation Sans" w:hAnsi="Liberation Sans" w:eastAsia="SimSun" w:cs="Liberation Sans"/>
          <w:kern w:val="0"/>
          <w:sz w:val="24"/>
          <w:szCs w:val="24"/>
          <w:lang w:val="en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43" w:leftChars="0" w:hanging="1443" w:firstLineChars="0"/>
        <w:jc w:val="both"/>
        <w:textAlignment w:val="auto"/>
        <w:rPr>
          <w:rStyle w:val="11"/>
          <w:rFonts w:hint="default" w:ascii="Liberation Sans" w:hAnsi="Liberation Sans" w:cs="Liberation Sans"/>
          <w:b/>
          <w:bCs/>
          <w:color w:val="000000"/>
        </w:rPr>
      </w:pPr>
      <w:r>
        <w:rPr>
          <w:rFonts w:hint="default" w:ascii="Liberation Sans" w:hAnsi="Liberation Sans" w:cs="Liberation Sans"/>
          <w:b/>
          <w:bCs/>
          <w:lang w:val="en"/>
        </w:rPr>
        <w:t>Phylogenetic tree inferences</w:t>
      </w:r>
    </w:p>
    <w:p>
      <w:pPr>
        <w:keepNext w:val="0"/>
        <w:keepLines w:val="0"/>
        <w:numPr>
          <w:ilvl w:val="1"/>
          <w:numId w:val="3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ind w:left="1981" w:leftChars="0" w:hanging="1981" w:firstLineChars="0"/>
        <w:jc w:val="both"/>
        <w:textAlignment w:val="auto"/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</w:pPr>
      <w:r>
        <w:rPr>
          <w:rStyle w:val="11"/>
          <w:rFonts w:hint="default" w:ascii="Liberation Sans" w:hAnsi="Liberation Sans" w:eastAsia="Arial" w:cs="Liberation Sans"/>
          <w:b/>
          <w:bCs/>
          <w:color w:val="000000"/>
          <w:sz w:val="24"/>
          <w:szCs w:val="24"/>
        </w:rPr>
        <w:t>Concatenated approach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Style w:val="11"/>
          <w:rFonts w:hint="default" w:ascii="Liberation Sans" w:hAnsi="Liberation Sans" w:cs="Liberation Sans"/>
          <w:b/>
          <w:bCs/>
          <w:color w:val="000000"/>
        </w:rPr>
      </w:pP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 xml:space="preserve">RAxML </w:t>
      </w:r>
      <w:r>
        <w:rPr>
          <w:rFonts w:hint="default" w:ascii="Liberation Sans" w:hAnsi="Liberation Sans" w:eastAsia="SimSun" w:cs="Liberation Sans"/>
          <w:b w:val="0"/>
          <w:bCs w:val="0"/>
          <w:i/>
          <w:iCs/>
          <w:kern w:val="0"/>
          <w:sz w:val="24"/>
          <w:szCs w:val="24"/>
          <w:lang w:val="en" w:eastAsia="zh-CN" w:bidi="ar"/>
        </w:rPr>
        <w:t>a posteriori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 xml:space="preserve"> bootstrap convergence assessment indicated that bootstrap convergence was achieved after 200 bootstrap replicates for dataset sm-aa and dataset sm-nt12, and after 100 bootstrap replicates for dataset sm-nt123 (</w:t>
      </w:r>
      <w:r>
        <w:rPr>
          <w:rStyle w:val="11"/>
          <w:rFonts w:hint="default" w:ascii="Liberation Sans" w:hAnsi="Liberation Sans" w:eastAsia="Arial" w:cs="Liberation Sans"/>
          <w:b w:val="0"/>
          <w:bCs w:val="0"/>
          <w:color w:val="000000"/>
          <w:sz w:val="24"/>
          <w:szCs w:val="24"/>
        </w:rPr>
        <w:t>Fig. S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highlight w:val="none"/>
          <w:lang w:val="en" w:eastAsia="zh-CN" w:bidi="ar"/>
        </w:rPr>
        <w:t>4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highlight w:val="none"/>
          <w:lang w:eastAsia="zh-CN" w:bidi="ar"/>
        </w:rPr>
        <w:t>–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highlight w:val="none"/>
          <w:lang w:val="en" w:eastAsia="zh-CN" w:bidi="ar"/>
        </w:rPr>
        <w:t>6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>).</w:t>
      </w:r>
    </w:p>
    <w:p>
      <w:pPr>
        <w:numPr>
          <w:ilvl w:val="-1"/>
          <w:numId w:val="0"/>
        </w:numPr>
        <w:tabs>
          <w:tab w:val="left" w:pos="210"/>
          <w:tab w:val="left" w:pos="400"/>
        </w:tabs>
        <w:spacing w:line="360" w:lineRule="auto"/>
        <w:ind w:left="0" w:firstLine="0"/>
        <w:jc w:val="both"/>
        <w:rPr>
          <w:rFonts w:hint="default" w:ascii="Liberation Sans" w:hAnsi="Liberation Sans" w:cs="Liberation Sans"/>
        </w:rPr>
      </w:pP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ab/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>We checked all three concatenated datasets for rogue taxa with RogueNaRok version 1.0. We identified five species that show a rogue taxon behavio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eastAsia="zh-CN" w:bidi="ar"/>
        </w:rPr>
        <w:t>u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  <w:t>r in dataset sm-aa, four in dataset sm-nt12, and two in dataset sm-nt123.</w:t>
      </w:r>
      <w:r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eastAsia="zh-CN" w:bidi="ar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>Particularly</w:t>
      </w:r>
      <w:r>
        <w:rPr>
          <w:rStyle w:val="11"/>
          <w:rFonts w:hint="default" w:ascii="Liberation Sans" w:hAnsi="Liberation Sans" w:cs="Liberation Sans"/>
          <w:color w:val="000000"/>
        </w:rPr>
        <w:t>, when analy</w:t>
      </w:r>
      <w:r>
        <w:rPr>
          <w:rStyle w:val="11"/>
          <w:rFonts w:hint="default" w:ascii="Liberation Sans" w:hAnsi="Liberation Sans" w:cs="Liberation Sans"/>
          <w:color w:val="000000"/>
        </w:rPr>
        <w:t>s</w:t>
      </w:r>
      <w:r>
        <w:rPr>
          <w:rStyle w:val="11"/>
          <w:rFonts w:hint="default" w:ascii="Liberation Sans" w:hAnsi="Liberation Sans" w:cs="Liberation Sans"/>
          <w:color w:val="000000"/>
        </w:rPr>
        <w:t xml:space="preserve">ing the </w:t>
      </w:r>
      <w:r>
        <w:rPr>
          <w:rFonts w:hint="default" w:ascii="Liberation Sans" w:hAnsi="Liberation Sans" w:cs="Liberation Sans"/>
          <w:lang w:eastAsia="zh-CN"/>
        </w:rPr>
        <w:t xml:space="preserve">dataset </w:t>
      </w:r>
      <w:r>
        <w:rPr>
          <w:rFonts w:hint="default" w:ascii="Liberation Sans" w:hAnsi="Liberation Sans" w:cs="Liberation Sans"/>
          <w:b w:val="0"/>
          <w:bCs w:val="0"/>
          <w:lang w:eastAsia="zh-CN"/>
        </w:rPr>
        <w:t>sm-aa</w:t>
      </w:r>
      <w:r>
        <w:rPr>
          <w:rStyle w:val="11"/>
          <w:rFonts w:hint="default" w:ascii="Liberation Sans" w:hAnsi="Liberation Sans" w:cs="Liberation Sans"/>
          <w:color w:val="000000"/>
        </w:rPr>
        <w:t xml:space="preserve"> the following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five</w:t>
      </w:r>
      <w:r>
        <w:rPr>
          <w:rStyle w:val="11"/>
          <w:rFonts w:hint="default" w:ascii="Liberation Sans" w:hAnsi="Liberation Sans" w:cs="Liberation Sans"/>
          <w:color w:val="000000"/>
        </w:rPr>
        <w:t xml:space="preserve"> species of apoid wasps exhibited rogue taxon behavio</w:t>
      </w:r>
      <w:r>
        <w:rPr>
          <w:rStyle w:val="11"/>
          <w:rFonts w:hint="default" w:ascii="Liberation Sans" w:hAnsi="Liberation Sans" w:cs="Liberation Sans"/>
          <w:color w:val="000000"/>
        </w:rPr>
        <w:t>u</w:t>
      </w:r>
      <w:r>
        <w:rPr>
          <w:rStyle w:val="11"/>
          <w:rFonts w:hint="default" w:ascii="Liberation Sans" w:hAnsi="Liberation Sans" w:cs="Liberation Sans"/>
          <w:color w:val="000000"/>
        </w:rPr>
        <w:t>r: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Alysson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>sp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.,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Argogorytes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fargeii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,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Entomosericus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concinnus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,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Lindenius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panzeri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and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Tanyoprymnus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moneduloides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>. W</w:t>
      </w:r>
      <w:r>
        <w:rPr>
          <w:rStyle w:val="11"/>
          <w:rFonts w:hint="default" w:ascii="Liberation Sans" w:hAnsi="Liberation Sans" w:cs="Liberation Sans"/>
          <w:color w:val="000000"/>
        </w:rPr>
        <w:t>hen analy</w:t>
      </w:r>
      <w:r>
        <w:rPr>
          <w:rStyle w:val="11"/>
          <w:rFonts w:hint="default" w:ascii="Liberation Sans" w:hAnsi="Liberation Sans" w:cs="Liberation Sans"/>
          <w:color w:val="000000"/>
        </w:rPr>
        <w:t>s</w:t>
      </w:r>
      <w:r>
        <w:rPr>
          <w:rStyle w:val="11"/>
          <w:rFonts w:hint="default" w:ascii="Liberation Sans" w:hAnsi="Liberation Sans" w:cs="Liberation Sans"/>
          <w:color w:val="000000"/>
        </w:rPr>
        <w:t>ing the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Fonts w:hint="default" w:ascii="Liberation Sans" w:hAnsi="Liberation Sans" w:cs="Liberation Sans"/>
          <w:lang w:eastAsia="zh-CN"/>
        </w:rPr>
        <w:t xml:space="preserve">dataset </w:t>
      </w:r>
      <w:r>
        <w:rPr>
          <w:rFonts w:hint="default" w:ascii="Liberation Sans" w:hAnsi="Liberation Sans" w:cs="Liberation Sans"/>
          <w:b w:val="0"/>
          <w:bCs w:val="0"/>
          <w:lang w:eastAsia="zh-CN"/>
        </w:rPr>
        <w:t>sm-nt12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 xml:space="preserve">the following 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four </w:t>
      </w:r>
      <w:r>
        <w:rPr>
          <w:rStyle w:val="11"/>
          <w:rFonts w:hint="default" w:ascii="Liberation Sans" w:hAnsi="Liberation Sans" w:cs="Liberation Sans"/>
          <w:color w:val="000000"/>
        </w:rPr>
        <w:t>species of apoid wasps exhibited rogue taxon behavio</w:t>
      </w:r>
      <w:r>
        <w:rPr>
          <w:rStyle w:val="11"/>
          <w:rFonts w:hint="default" w:ascii="Liberation Sans" w:hAnsi="Liberation Sans" w:cs="Liberation Sans"/>
          <w:color w:val="000000"/>
        </w:rPr>
        <w:t>u</w:t>
      </w:r>
      <w:r>
        <w:rPr>
          <w:rStyle w:val="11"/>
          <w:rFonts w:hint="default" w:ascii="Liberation Sans" w:hAnsi="Liberation Sans" w:cs="Liberation Sans"/>
          <w:color w:val="000000"/>
        </w:rPr>
        <w:t>r: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Alysson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>sp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.,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Argogorytes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fargeii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,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Lindenius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panzeri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and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Tanyoprymnus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moneduloides</w:t>
      </w:r>
      <w:r>
        <w:rPr>
          <w:rStyle w:val="11"/>
          <w:rFonts w:hint="default" w:ascii="Liberation Sans" w:hAnsi="Liberation Sans" w:cs="Liberation Sans"/>
          <w:i w:val="0"/>
          <w:iCs w:val="0"/>
          <w:color w:val="000000"/>
          <w:lang w:val="en"/>
        </w:rPr>
        <w:t>. W</w:t>
      </w:r>
      <w:r>
        <w:rPr>
          <w:rStyle w:val="11"/>
          <w:rFonts w:hint="default" w:ascii="Liberation Sans" w:hAnsi="Liberation Sans" w:cs="Liberation Sans"/>
          <w:color w:val="000000"/>
        </w:rPr>
        <w:t>hen analy</w:t>
      </w:r>
      <w:r>
        <w:rPr>
          <w:rStyle w:val="11"/>
          <w:rFonts w:hint="default" w:ascii="Liberation Sans" w:hAnsi="Liberation Sans" w:cs="Liberation Sans"/>
          <w:color w:val="000000"/>
        </w:rPr>
        <w:t>s</w:t>
      </w:r>
      <w:r>
        <w:rPr>
          <w:rStyle w:val="11"/>
          <w:rFonts w:hint="default" w:ascii="Liberation Sans" w:hAnsi="Liberation Sans" w:cs="Liberation Sans"/>
          <w:color w:val="000000"/>
        </w:rPr>
        <w:t>ing the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Fonts w:hint="default" w:ascii="Liberation Sans" w:hAnsi="Liberation Sans" w:cs="Liberation Sans"/>
          <w:lang w:eastAsia="zh-CN"/>
        </w:rPr>
        <w:t xml:space="preserve">dataset </w:t>
      </w:r>
      <w:r>
        <w:rPr>
          <w:rFonts w:hint="default" w:ascii="Liberation Sans" w:hAnsi="Liberation Sans" w:cs="Liberation Sans"/>
          <w:b w:val="0"/>
          <w:bCs w:val="0"/>
          <w:lang w:eastAsia="zh-CN"/>
        </w:rPr>
        <w:t>sm-nt123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 xml:space="preserve">the following 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two </w:t>
      </w:r>
      <w:r>
        <w:rPr>
          <w:rStyle w:val="11"/>
          <w:rFonts w:hint="default" w:ascii="Liberation Sans" w:hAnsi="Liberation Sans" w:cs="Liberation Sans"/>
          <w:color w:val="000000"/>
        </w:rPr>
        <w:t>species of apoid wasps exhibited rogue taxon behavio</w:t>
      </w:r>
      <w:r>
        <w:rPr>
          <w:rStyle w:val="11"/>
          <w:rFonts w:hint="default" w:ascii="Liberation Sans" w:hAnsi="Liberation Sans" w:cs="Liberation Sans"/>
          <w:color w:val="000000"/>
        </w:rPr>
        <w:t>u</w:t>
      </w:r>
      <w:bookmarkStart w:id="0" w:name="_GoBack"/>
      <w:bookmarkEnd w:id="0"/>
      <w:r>
        <w:rPr>
          <w:rStyle w:val="11"/>
          <w:rFonts w:hint="default" w:ascii="Liberation Sans" w:hAnsi="Liberation Sans" w:cs="Liberation Sans"/>
          <w:color w:val="000000"/>
        </w:rPr>
        <w:t>r: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Alysson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>sp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 xml:space="preserve">. and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Argogorytes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fargeii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. </w:t>
      </w:r>
      <w:r>
        <w:rPr>
          <w:rFonts w:hint="default" w:ascii="Liberation Sans" w:hAnsi="Liberation Sans" w:cs="Liberation Sans"/>
        </w:rPr>
        <w:t xml:space="preserve">Except for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Entomosericus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concinnus</w:t>
      </w:r>
      <w:r>
        <w:rPr>
          <w:rFonts w:hint="default" w:ascii="Liberation Sans" w:hAnsi="Liberation Sans" w:cs="Liberation Sans"/>
          <w:i/>
          <w:iCs/>
        </w:rPr>
        <w:t xml:space="preserve"> </w:t>
      </w:r>
      <w:r>
        <w:rPr>
          <w:rFonts w:hint="default" w:ascii="Liberation Sans" w:hAnsi="Liberation Sans" w:cs="Liberation Sans"/>
        </w:rPr>
        <w:t xml:space="preserve">(represented in the supermatrices by the amino acid and nucleotide sequences of </w:t>
      </w:r>
      <w:r>
        <w:rPr>
          <w:rFonts w:hint="default" w:ascii="Liberation Sans" w:hAnsi="Liberation Sans" w:cs="Liberation Sans"/>
          <w:lang w:val="en"/>
        </w:rPr>
        <w:t>189</w:t>
      </w:r>
      <w:r>
        <w:rPr>
          <w:rFonts w:hint="default" w:ascii="Liberation Sans" w:hAnsi="Liberation Sans" w:cs="Liberation Sans"/>
        </w:rPr>
        <w:t xml:space="preserve"> different genes), these species are characteri</w:t>
      </w:r>
      <w:r>
        <w:rPr>
          <w:rFonts w:hint="default" w:ascii="Liberation Sans" w:hAnsi="Liberation Sans" w:cs="Liberation Sans"/>
        </w:rPr>
        <w:t>s</w:t>
      </w:r>
      <w:r>
        <w:rPr>
          <w:rFonts w:hint="default" w:ascii="Liberation Sans" w:hAnsi="Liberation Sans" w:cs="Liberation Sans"/>
        </w:rPr>
        <w:t xml:space="preserve">ed in our analyses by </w:t>
      </w:r>
      <w:r>
        <w:rPr>
          <w:rFonts w:hint="default" w:ascii="Liberation Sans" w:hAnsi="Liberation Sans" w:cs="Liberation Sans"/>
          <w:lang w:val="en"/>
        </w:rPr>
        <w:t xml:space="preserve">a </w:t>
      </w:r>
      <w:r>
        <w:rPr>
          <w:rFonts w:hint="default" w:ascii="Liberation Sans" w:hAnsi="Liberation Sans" w:cs="Liberation Sans"/>
        </w:rPr>
        <w:t xml:space="preserve">small number of </w:t>
      </w:r>
      <w:r>
        <w:rPr>
          <w:rFonts w:hint="default" w:ascii="Liberation Sans" w:hAnsi="Liberation Sans" w:cs="Liberation Sans"/>
          <w:lang w:val="en"/>
        </w:rPr>
        <w:t xml:space="preserve">identified single-copy </w:t>
      </w:r>
      <w:r>
        <w:rPr>
          <w:rFonts w:hint="default" w:ascii="Liberation Sans" w:hAnsi="Liberation Sans" w:cs="Liberation Sans"/>
        </w:rPr>
        <w:t>genes</w:t>
      </w:r>
      <w:r>
        <w:rPr>
          <w:rFonts w:hint="default" w:ascii="Liberation Sans" w:hAnsi="Liberation Sans" w:cs="Liberation Sans"/>
          <w:lang w:val="en"/>
        </w:rPr>
        <w:t>, i.e.</w:t>
      </w:r>
      <w:r>
        <w:rPr>
          <w:rFonts w:hint="default" w:ascii="Liberation Sans" w:hAnsi="Liberation Sans" w:cs="Liberation Sans"/>
        </w:rPr>
        <w:t xml:space="preserve"> </w:t>
      </w:r>
      <w:r>
        <w:rPr>
          <w:rFonts w:hint="default" w:ascii="Liberation Sans" w:hAnsi="Liberation Sans" w:cs="Liberation Sans"/>
          <w:lang w:val="en"/>
        </w:rPr>
        <w:t xml:space="preserve">one </w:t>
      </w:r>
      <w:r>
        <w:rPr>
          <w:rFonts w:hint="default" w:ascii="Liberation Sans" w:hAnsi="Liberation Sans" w:cs="Liberation Sans"/>
        </w:rPr>
        <w:t>(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Alysson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color w:val="000000"/>
        </w:rPr>
        <w:t>sp</w:t>
      </w:r>
      <w:r>
        <w:rPr>
          <w:rStyle w:val="11"/>
          <w:rFonts w:hint="default" w:ascii="Liberation Sans" w:hAnsi="Liberation Sans" w:cs="Liberation Sans"/>
          <w:color w:val="000000"/>
          <w:lang w:val="en"/>
        </w:rPr>
        <w:t>.</w:t>
      </w:r>
      <w:r>
        <w:rPr>
          <w:rFonts w:hint="default" w:ascii="Liberation Sans" w:hAnsi="Liberation Sans" w:cs="Liberation Sans"/>
        </w:rPr>
        <w:t xml:space="preserve">), </w:t>
      </w:r>
      <w:r>
        <w:rPr>
          <w:rFonts w:hint="default" w:ascii="Liberation Sans" w:hAnsi="Liberation Sans" w:cs="Liberation Sans"/>
          <w:lang w:val="en"/>
        </w:rPr>
        <w:t>two</w:t>
      </w:r>
      <w:r>
        <w:rPr>
          <w:rFonts w:hint="default" w:ascii="Liberation Sans" w:hAnsi="Liberation Sans" w:cs="Liberation Sans"/>
        </w:rPr>
        <w:t xml:space="preserve"> (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Argogorytes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fargeii</w:t>
      </w:r>
      <w:r>
        <w:rPr>
          <w:rFonts w:hint="default" w:ascii="Liberation Sans" w:hAnsi="Liberation Sans" w:cs="Liberation Sans"/>
        </w:rPr>
        <w:t xml:space="preserve">), </w:t>
      </w:r>
      <w:r>
        <w:rPr>
          <w:rFonts w:hint="default" w:ascii="Liberation Sans" w:hAnsi="Liberation Sans" w:cs="Liberation Sans"/>
          <w:lang w:val="en"/>
        </w:rPr>
        <w:t>44</w:t>
      </w:r>
      <w:r>
        <w:rPr>
          <w:rFonts w:hint="default" w:ascii="Liberation Sans" w:hAnsi="Liberation Sans" w:cs="Liberation Sans"/>
        </w:rPr>
        <w:t xml:space="preserve"> (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Lindenius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panzeri</w:t>
      </w:r>
      <w:r>
        <w:rPr>
          <w:rFonts w:hint="default" w:ascii="Liberation Sans" w:hAnsi="Liberation Sans" w:cs="Liberation Sans"/>
        </w:rPr>
        <w:t>), and 13 (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Tanyoprymnus</w:t>
      </w:r>
      <w:r>
        <w:rPr>
          <w:rStyle w:val="11"/>
          <w:rFonts w:hint="default" w:ascii="Liberation Sans" w:hAnsi="Liberation Sans" w:cs="Liberation Sans"/>
          <w:i/>
          <w:iCs/>
          <w:color w:val="000000"/>
          <w:lang w:val="en"/>
        </w:rPr>
        <w:t xml:space="preserve"> </w:t>
      </w:r>
      <w:r>
        <w:rPr>
          <w:rStyle w:val="11"/>
          <w:rFonts w:hint="default" w:ascii="Liberation Sans" w:hAnsi="Liberation Sans" w:cs="Liberation Sans"/>
          <w:i/>
          <w:iCs/>
          <w:color w:val="000000"/>
        </w:rPr>
        <w:t>moneduloides</w:t>
      </w:r>
      <w:r>
        <w:rPr>
          <w:rFonts w:hint="default" w:ascii="Liberation Sans" w:hAnsi="Liberation Sans" w:cs="Liberation Sans"/>
          <w:iCs/>
        </w:rPr>
        <w:t>)</w:t>
      </w:r>
      <w:r>
        <w:rPr>
          <w:rFonts w:hint="default" w:ascii="Liberation Sans" w:hAnsi="Liberation Sans" w:cs="Liberation Sans"/>
        </w:rPr>
        <w:t>.</w:t>
      </w:r>
    </w:p>
    <w:p>
      <w:pPr>
        <w:numPr>
          <w:ilvl w:val="-1"/>
          <w:numId w:val="0"/>
        </w:numPr>
        <w:tabs>
          <w:tab w:val="left" w:pos="210"/>
          <w:tab w:val="left" w:pos="400"/>
        </w:tabs>
        <w:spacing w:line="360" w:lineRule="auto"/>
        <w:ind w:left="0" w:firstLine="0"/>
        <w:jc w:val="both"/>
        <w:rPr>
          <w:rFonts w:hint="default" w:ascii="Liberation Sans" w:hAnsi="Liberation Sans" w:cs="Liberation Sans"/>
        </w:rPr>
      </w:pPr>
    </w:p>
    <w:p>
      <w:pPr>
        <w:numPr>
          <w:ilvl w:val="2"/>
          <w:numId w:val="3"/>
        </w:numPr>
        <w:tabs>
          <w:tab w:val="left" w:pos="210"/>
          <w:tab w:val="left" w:pos="400"/>
          <w:tab w:val="clear" w:pos="709"/>
        </w:tabs>
        <w:spacing w:line="360" w:lineRule="auto"/>
        <w:ind w:left="709" w:hanging="709"/>
        <w:jc w:val="both"/>
        <w:rPr>
          <w:rFonts w:ascii="Liberation Sans" w:hAnsi="Liberation Sans" w:cs="Liberation Sans"/>
          <w:b/>
          <w:bCs/>
          <w:lang w:val="en" w:eastAsia="zh-CN"/>
        </w:rPr>
      </w:pPr>
      <w:r>
        <w:rPr>
          <w:rFonts w:ascii="Liberation Sans" w:hAnsi="Liberation Sans" w:cs="Liberation Sans"/>
          <w:b/>
          <w:bCs/>
          <w:lang w:eastAsia="zh-CN"/>
        </w:rPr>
        <w:t>Testing</w:t>
      </w:r>
      <w:r>
        <w:rPr>
          <w:rFonts w:ascii="Liberation Sans" w:hAnsi="Liberation Sans" w:cs="Liberation Sans"/>
          <w:b/>
          <w:bCs/>
          <w:lang w:val="en" w:eastAsia="zh-CN"/>
        </w:rPr>
        <w:t xml:space="preserve"> alternative topologies</w:t>
      </w:r>
    </w:p>
    <w:p>
      <w:pPr>
        <w:overflowPunct w:val="0"/>
        <w:spacing w:line="360" w:lineRule="auto"/>
        <w:jc w:val="both"/>
        <w:rPr>
          <w:rFonts w:ascii="Liberation Sans" w:hAnsi="Liberation Sans" w:cs="Liberation Sans"/>
          <w:lang w:eastAsia="zh-CN"/>
        </w:rPr>
      </w:pPr>
      <w:r>
        <w:rPr>
          <w:rFonts w:ascii="Liberation Sans" w:hAnsi="Liberation Sans" w:cs="Liberation Sans"/>
          <w:lang w:eastAsia="zh-CN"/>
        </w:rPr>
        <w:t>The inferred topologies were not unambiguously supported by the data. Except when having had analy</w:t>
      </w:r>
      <w:r>
        <w:rPr>
          <w:rFonts w:ascii="Liberation Sans" w:hAnsi="Liberation Sans" w:cs="Liberation Sans"/>
          <w:lang w:eastAsia="zh-CN"/>
        </w:rPr>
        <w:t>s</w:t>
      </w:r>
      <w:r>
        <w:rPr>
          <w:rFonts w:ascii="Liberation Sans" w:hAnsi="Liberation Sans" w:cs="Liberation Sans"/>
          <w:lang w:eastAsia="zh-CN"/>
        </w:rPr>
        <w:t>ed dataset sm-nt12, the ML tree with the best log-likelihood score does not reflect the most frequently inferred tree topology (Fig. 1b</w:t>
      </w:r>
      <w:r>
        <w:rPr>
          <w:rFonts w:ascii="Liberation Sans" w:hAnsi="Liberation Sans" w:cs="Liberation Sans"/>
          <w:lang w:val="en" w:eastAsia="zh-CN"/>
        </w:rPr>
        <w:t>; Table S</w:t>
      </w:r>
      <w:r>
        <w:rPr>
          <w:rFonts w:ascii="Liberation Sans" w:hAnsi="Liberation Sans" w:cs="Liberation Sans"/>
          <w:lang w:eastAsia="zh-CN"/>
        </w:rPr>
        <w:t>7). Briefly, phylogenetic analys</w:t>
      </w:r>
      <w:r>
        <w:rPr>
          <w:rFonts w:hint="default" w:ascii="Liberation Sans" w:hAnsi="Liberation Sans" w:cs="Liberation Sans"/>
          <w:lang w:val="en" w:eastAsia="zh-CN"/>
        </w:rPr>
        <w:t>e</w:t>
      </w:r>
      <w:r>
        <w:rPr>
          <w:rFonts w:ascii="Liberation Sans" w:hAnsi="Liberation Sans" w:cs="Liberation Sans"/>
          <w:lang w:eastAsia="zh-CN"/>
        </w:rPr>
        <w:t xml:space="preserve">s of dataset sm-aa resulted in 20 different tree topologies, in which the </w:t>
      </w:r>
      <w:r>
        <w:rPr>
          <w:rFonts w:ascii="Liberation Sans" w:hAnsi="Liberation Sans" w:cs="Liberation Sans"/>
          <w:lang w:val="en" w:eastAsia="zh-CN"/>
        </w:rPr>
        <w:t xml:space="preserve">main topology (species clustered according to their potential phylogenetic group) of the </w:t>
      </w:r>
      <w:r>
        <w:rPr>
          <w:rFonts w:ascii="Liberation Sans" w:hAnsi="Liberation Sans" w:cs="Liberation Sans"/>
          <w:lang w:eastAsia="zh-CN"/>
        </w:rPr>
        <w:t xml:space="preserve">best ML tree was represented only six times (Table S6). </w:t>
      </w:r>
      <w:r>
        <w:rPr>
          <w:rFonts w:ascii="Liberation Sans" w:hAnsi="Liberation Sans" w:cs="Liberation Sans"/>
          <w:lang w:val="en" w:eastAsia="zh-CN"/>
        </w:rPr>
        <w:t xml:space="preserve">After merging species </w:t>
      </w:r>
      <w:r>
        <w:rPr>
          <w:rFonts w:ascii="Liberation Sans" w:hAnsi="Liberation Sans" w:cs="Liberation Sans"/>
          <w:lang w:eastAsia="zh-CN"/>
        </w:rPr>
        <w:t xml:space="preserve">according to their potential taxonomic grouping, the only difference among the obtained topologies was found to be in the placement of </w:t>
      </w:r>
      <w:r>
        <w:rPr>
          <w:rFonts w:ascii="Liberation Sans" w:hAnsi="Liberation Sans" w:cs="Liberation Sans"/>
          <w:i/>
          <w:iCs/>
          <w:lang w:eastAsia="zh-CN"/>
        </w:rPr>
        <w:t>Eremiasphecium</w:t>
      </w:r>
      <w:r>
        <w:rPr>
          <w:rFonts w:ascii="Liberation Sans" w:hAnsi="Liberation Sans" w:cs="Liberation Sans"/>
          <w:lang w:eastAsia="zh-CN"/>
        </w:rPr>
        <w:t xml:space="preserve"> and </w:t>
      </w:r>
      <w:r>
        <w:rPr>
          <w:rFonts w:ascii="Liberation Sans" w:hAnsi="Liberation Sans" w:cs="Liberation Sans"/>
          <w:i/>
          <w:iCs/>
          <w:lang w:eastAsia="zh-CN"/>
        </w:rPr>
        <w:t>E. concinnus</w:t>
      </w:r>
      <w:r>
        <w:rPr>
          <w:rFonts w:ascii="Liberation Sans" w:hAnsi="Liberation Sans" w:cs="Liberation Sans"/>
          <w:lang w:eastAsia="zh-CN"/>
        </w:rPr>
        <w:t xml:space="preserve"> (Fig. 1</w:t>
      </w:r>
      <w:r>
        <w:rPr>
          <w:rFonts w:ascii="Liberation Sans" w:hAnsi="Liberation Sans" w:cs="Liberation Sans"/>
          <w:lang w:val="en" w:eastAsia="zh-CN"/>
        </w:rPr>
        <w:t>a</w:t>
      </w:r>
      <w:r>
        <w:rPr>
          <w:rFonts w:ascii="Liberation Sans" w:hAnsi="Liberation Sans" w:cs="Liberation Sans"/>
          <w:lang w:eastAsia="zh-CN"/>
        </w:rPr>
        <w:t xml:space="preserve">). The phylogenetic analyses of dataset sm-nt12 revealed twelve different topologies with identical phylogenetic relationships with respect to </w:t>
      </w:r>
      <w:r>
        <w:rPr>
          <w:rFonts w:ascii="Liberation Sans" w:hAnsi="Liberation Sans" w:cs="Liberation Sans"/>
          <w:lang w:val="en" w:eastAsia="zh-CN"/>
        </w:rPr>
        <w:t xml:space="preserve">clustered </w:t>
      </w:r>
      <w:r>
        <w:rPr>
          <w:rFonts w:ascii="Liberation Sans" w:hAnsi="Liberation Sans" w:cs="Liberation Sans"/>
          <w:lang w:eastAsia="zh-CN"/>
        </w:rPr>
        <w:t>clades</w:t>
      </w:r>
      <w:r>
        <w:rPr>
          <w:rFonts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with the best ML tree occurring most frequently (Table S7). Further, ML tree searches of dataset sm-nt123 resulted in 19 different tree topologies with the best ML tree inferred only once (Table S12).</w:t>
      </w:r>
    </w:p>
    <w:p>
      <w:pPr>
        <w:keepNext w:val="0"/>
        <w:keepLine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left="0" w:leftChars="0" w:firstLine="240" w:firstLineChars="100"/>
        <w:jc w:val="both"/>
        <w:textAlignment w:val="auto"/>
        <w:rPr>
          <w:rFonts w:hint="default" w:ascii="Liberation Sans" w:hAnsi="Liberation Sans" w:cs="Liberation Sans"/>
        </w:rPr>
      </w:pPr>
      <w:r>
        <w:rPr>
          <w:rFonts w:ascii="Liberation Sans" w:hAnsi="Liberation Sans" w:cs="Liberation Sans"/>
          <w:lang w:eastAsia="zh-CN"/>
        </w:rPr>
        <w:t xml:space="preserve">The AU tests revealed that (a) from the 20 different tree topologies found in dataset sm-aa, twelve </w:t>
      </w:r>
      <w:r>
        <w:rPr>
          <w:rFonts w:hint="default" w:ascii="Liberation Sans" w:hAnsi="Liberation Sans" w:cs="Liberation Sans"/>
          <w:lang w:val="en" w:eastAsia="zh-CN"/>
        </w:rPr>
        <w:t>are</w:t>
      </w:r>
      <w:r>
        <w:rPr>
          <w:rFonts w:ascii="Liberation Sans" w:hAnsi="Liberation Sans" w:cs="Liberation Sans"/>
          <w:lang w:eastAsia="zh-CN"/>
        </w:rPr>
        <w:t xml:space="preserve"> rejected (Table S13), that (b) from the twelve different tree topologies found in dataset sm-nt12, ten </w:t>
      </w:r>
      <w:r>
        <w:rPr>
          <w:rFonts w:hint="default" w:ascii="Liberation Sans" w:hAnsi="Liberation Sans" w:cs="Liberation Sans"/>
          <w:lang w:val="en" w:eastAsia="zh-CN"/>
        </w:rPr>
        <w:t>are</w:t>
      </w:r>
      <w:r>
        <w:rPr>
          <w:rFonts w:ascii="Liberation Sans" w:hAnsi="Liberation Sans" w:cs="Liberation Sans"/>
          <w:lang w:eastAsia="zh-CN"/>
        </w:rPr>
        <w:t xml:space="preserve"> rejected (Table </w:t>
      </w:r>
      <w:r>
        <w:rPr>
          <w:rFonts w:ascii="Liberation Sans" w:hAnsi="Liberation Sans" w:cs="Liberation Sans"/>
          <w:lang w:val="en" w:eastAsia="zh-CN"/>
        </w:rPr>
        <w:t>S</w:t>
      </w:r>
      <w:r>
        <w:rPr>
          <w:rFonts w:ascii="Liberation Sans" w:hAnsi="Liberation Sans" w:cs="Liberation Sans"/>
          <w:lang w:eastAsia="zh-CN"/>
        </w:rPr>
        <w:t xml:space="preserve">14), and that (c) from the 19 different tree topologies found in dataset sm-nt123, four </w:t>
      </w:r>
      <w:r>
        <w:rPr>
          <w:rFonts w:hint="default" w:ascii="Liberation Sans" w:hAnsi="Liberation Sans" w:cs="Liberation Sans"/>
          <w:lang w:val="en" w:eastAsia="zh-CN"/>
        </w:rPr>
        <w:t>are</w:t>
      </w:r>
      <w:r>
        <w:rPr>
          <w:rFonts w:ascii="Liberation Sans" w:hAnsi="Liberation Sans" w:cs="Liberation Sans"/>
          <w:lang w:eastAsia="zh-CN"/>
        </w:rPr>
        <w:t xml:space="preserve"> rejected (Table </w:t>
      </w:r>
      <w:r>
        <w:rPr>
          <w:rFonts w:ascii="Liberation Sans" w:hAnsi="Liberation Sans" w:cs="Liberation Sans"/>
          <w:lang w:val="en" w:eastAsia="zh-CN"/>
        </w:rPr>
        <w:t>S</w:t>
      </w:r>
      <w:r>
        <w:rPr>
          <w:rFonts w:ascii="Liberation Sans" w:hAnsi="Liberation Sans" w:cs="Liberation Sans"/>
          <w:lang w:eastAsia="zh-CN"/>
        </w:rPr>
        <w:t>15).</w:t>
      </w:r>
    </w:p>
    <w:p>
      <w:pPr>
        <w:widowControl/>
        <w:overflowPunct w:val="0"/>
        <w:bidi w:val="0"/>
        <w:snapToGrid/>
        <w:spacing w:line="360" w:lineRule="auto"/>
        <w:ind w:right="0"/>
        <w:jc w:val="both"/>
        <w:textAlignment w:val="auto"/>
        <w:rPr>
          <w:rFonts w:hint="default" w:ascii="Liberation Sans" w:hAnsi="Liberation Sans" w:eastAsia="SimSun" w:cs="Liberation Sans"/>
          <w:b w:val="0"/>
          <w:bCs w:val="0"/>
          <w:kern w:val="0"/>
          <w:sz w:val="24"/>
          <w:szCs w:val="24"/>
          <w:lang w:val="en" w:eastAsia="zh-CN" w:bidi="ar"/>
        </w:rPr>
      </w:pPr>
    </w:p>
    <w:p>
      <w:pPr>
        <w:keepNext w:val="0"/>
        <w:keepLines w:val="0"/>
        <w:pageBreakBefore w:val="0"/>
        <w:widowControl/>
        <w:numPr>
          <w:ilvl w:val="1"/>
          <w:numId w:val="3"/>
        </w:numPr>
        <w:tabs>
          <w:tab w:val="clear" w:pos="873"/>
        </w:tabs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81" w:leftChars="0" w:hanging="1981" w:firstLineChars="0"/>
        <w:jc w:val="both"/>
        <w:textAlignment w:val="auto"/>
        <w:outlineLvl w:val="9"/>
        <w:rPr>
          <w:rFonts w:hint="default" w:ascii="Liberation Sans" w:hAnsi="Liberation Sans" w:cs="Liberation Sans"/>
          <w:b/>
          <w:bCs/>
          <w:lang w:eastAsia="zh-CN"/>
        </w:rPr>
      </w:pPr>
      <w:r>
        <w:rPr>
          <w:rFonts w:hint="default" w:ascii="Liberation Sans" w:hAnsi="Liberation Sans" w:cs="Liberation Sans"/>
          <w:b/>
          <w:bCs/>
          <w:lang w:eastAsia="zh-CN"/>
        </w:rPr>
        <w:t>Coalescence-based approach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="Liberation Sans" w:hAnsi="Liberation Sans" w:cs="Liberation Sans"/>
          <w:lang w:eastAsia="zh-CN"/>
        </w:rPr>
      </w:pPr>
      <w:r>
        <w:rPr>
          <w:rFonts w:ascii="Liberation Sans" w:hAnsi="Liberation Sans" w:cs="Liberation Sans"/>
          <w:b w:val="0"/>
          <w:bCs w:val="0"/>
          <w:lang w:eastAsia="zh-CN"/>
        </w:rPr>
        <w:t>D</w:t>
      </w:r>
      <w:r>
        <w:rPr>
          <w:rFonts w:ascii="Liberation Sans" w:hAnsi="Liberation Sans" w:cs="Liberation Sans"/>
          <w:b w:val="0"/>
          <w:bCs w:val="0"/>
          <w:highlight w:val="none"/>
          <w:lang w:eastAsia="zh-CN"/>
        </w:rPr>
        <w:t>ue to a notable higher proportion rejecting SRH conditions identified in dataset sm-nt123, we refrained to analy</w:t>
      </w:r>
      <w:r>
        <w:rPr>
          <w:rFonts w:ascii="Liberation Sans" w:hAnsi="Liberation Sans" w:cs="Liberation Sans"/>
          <w:b w:val="0"/>
          <w:bCs w:val="0"/>
          <w:highlight w:val="none"/>
          <w:lang w:eastAsia="zh-CN"/>
        </w:rPr>
        <w:t>s</w:t>
      </w:r>
      <w:r>
        <w:rPr>
          <w:rFonts w:ascii="Liberation Sans" w:hAnsi="Liberation Sans" w:cs="Liberation Sans"/>
          <w:b w:val="0"/>
          <w:bCs w:val="0"/>
          <w:highlight w:val="none"/>
          <w:lang w:eastAsia="zh-CN"/>
        </w:rPr>
        <w:t>e this dataset with the MSC approach.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 w:firstLineChars="0"/>
        <w:jc w:val="both"/>
        <w:textAlignment w:val="auto"/>
        <w:outlineLvl w:val="9"/>
        <w:rPr>
          <w:rFonts w:ascii="Liberation Sans" w:hAnsi="Liberation Sans" w:cs="Liberation Sans"/>
          <w:lang w:eastAsia="zh-CN"/>
        </w:rPr>
      </w:pPr>
      <w:r>
        <w:rPr>
          <w:rFonts w:ascii="Liberation Sans" w:hAnsi="Liberation Sans" w:cs="Liberation Sans"/>
          <w:lang w:eastAsia="zh-CN"/>
        </w:rPr>
        <w:t xml:space="preserve">The resulting MSC trees derived from the </w:t>
      </w:r>
      <w:r>
        <w:rPr>
          <w:rFonts w:hint="default" w:ascii="Liberation Sans" w:hAnsi="Liberation Sans" w:cs="Liberation Sans"/>
          <w:lang w:val="en" w:eastAsia="zh-CN"/>
        </w:rPr>
        <w:t xml:space="preserve">complete </w:t>
      </w:r>
      <w:r>
        <w:rPr>
          <w:rFonts w:ascii="Liberation Sans" w:hAnsi="Liberation Sans" w:cs="Liberation Sans"/>
          <w:lang w:eastAsia="zh-CN"/>
        </w:rPr>
        <w:t xml:space="preserve">amino acid dataset (DS0-aa, 194 genes) revealed no differences among the obtained topologies irrespective of whether lowly supported branches were collapsed or not (Fig. </w:t>
      </w:r>
      <w:r>
        <w:rPr>
          <w:rFonts w:ascii="Liberation Sans" w:hAnsi="Liberation Sans" w:cs="Liberation Sans"/>
          <w:highlight w:val="none"/>
          <w:lang w:eastAsia="zh-CN"/>
        </w:rPr>
        <w:t>2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a</w:t>
      </w:r>
      <w:r>
        <w:rPr>
          <w:rFonts w:ascii="Liberation Sans" w:hAnsi="Liberation Sans" w:cs="Liberation Sans"/>
          <w:highlight w:val="none"/>
          <w:lang w:eastAsia="zh-CN"/>
        </w:rPr>
        <w:t>,</w:t>
      </w:r>
      <w:r>
        <w:rPr>
          <w:rFonts w:ascii="Liberation Sans" w:hAnsi="Liberation Sans" w:cs="Liberation Sans"/>
          <w:lang w:eastAsia="zh-CN"/>
        </w:rPr>
        <w:t xml:space="preserve"> DS0-aa vs. DS0-aa-c10). The same was found when analy</w:t>
      </w:r>
      <w:r>
        <w:rPr>
          <w:rFonts w:ascii="Liberation Sans" w:hAnsi="Liberation Sans" w:cs="Liberation Sans"/>
          <w:lang w:eastAsia="zh-CN"/>
        </w:rPr>
        <w:t>s</w:t>
      </w:r>
      <w:r>
        <w:rPr>
          <w:rFonts w:ascii="Liberation Sans" w:hAnsi="Liberation Sans" w:cs="Liberation Sans"/>
          <w:lang w:eastAsia="zh-CN"/>
        </w:rPr>
        <w:t xml:space="preserve">ing the reduced amino acid dataset comprising 124 gene trees (Fig. </w:t>
      </w:r>
      <w:r>
        <w:rPr>
          <w:rFonts w:ascii="Liberation Sans" w:hAnsi="Liberation Sans" w:cs="Liberation Sans"/>
          <w:highlight w:val="none"/>
          <w:lang w:eastAsia="zh-CN"/>
        </w:rPr>
        <w:t>2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b</w:t>
      </w:r>
      <w:r>
        <w:rPr>
          <w:rFonts w:ascii="Liberation Sans" w:hAnsi="Liberation Sans" w:cs="Liberation Sans"/>
          <w:highlight w:val="none"/>
          <w:lang w:eastAsia="zh-CN"/>
        </w:rPr>
        <w:t>,</w:t>
      </w:r>
      <w:r>
        <w:rPr>
          <w:rFonts w:ascii="Liberation Sans" w:hAnsi="Liberation Sans" w:cs="Liberation Sans"/>
          <w:lang w:eastAsia="zh-CN"/>
        </w:rPr>
        <w:t xml:space="preserve"> DS1-aa vs. DS1-aa-c10). When comparing the </w:t>
      </w:r>
      <w:r>
        <w:rPr>
          <w:rFonts w:hint="default" w:ascii="Liberation Sans" w:hAnsi="Liberation Sans" w:cs="Liberation Sans"/>
          <w:lang w:val="en" w:eastAsia="zh-CN"/>
        </w:rPr>
        <w:t xml:space="preserve">complete amino acid </w:t>
      </w:r>
      <w:r>
        <w:rPr>
          <w:rFonts w:ascii="Liberation Sans" w:hAnsi="Liberation Sans" w:cs="Liberation Sans"/>
          <w:lang w:eastAsia="zh-CN"/>
        </w:rPr>
        <w:t xml:space="preserve">dataset DS0-aa and the reduced amino acid </w:t>
      </w:r>
      <w:r>
        <w:rPr>
          <w:rFonts w:hint="default" w:ascii="Liberation Sans" w:hAnsi="Liberation Sans" w:cs="Liberation Sans"/>
          <w:lang w:val="en" w:eastAsia="zh-CN"/>
        </w:rPr>
        <w:t xml:space="preserve">dataset </w:t>
      </w:r>
      <w:r>
        <w:rPr>
          <w:rFonts w:ascii="Liberation Sans" w:hAnsi="Liberation Sans" w:cs="Liberation Sans"/>
          <w:lang w:eastAsia="zh-CN"/>
        </w:rPr>
        <w:t xml:space="preserve">DS1-aa, we </w:t>
      </w:r>
      <w:r>
        <w:rPr>
          <w:rFonts w:hint="default" w:ascii="Liberation Sans" w:hAnsi="Liberation Sans" w:cs="Liberation Sans"/>
          <w:lang w:val="en" w:eastAsia="zh-CN"/>
        </w:rPr>
        <w:t xml:space="preserve">found </w:t>
      </w:r>
      <w:r>
        <w:rPr>
          <w:rFonts w:ascii="Liberation Sans" w:hAnsi="Liberation Sans" w:cs="Liberation Sans"/>
          <w:lang w:eastAsia="zh-CN"/>
        </w:rPr>
        <w:t xml:space="preserve">the following four taxonomic groups with different placement: (1) Heterogynaidae, (2) Psenini, (3) Odontosphecini, and (4) </w:t>
      </w:r>
      <w:r>
        <w:rPr>
          <w:rFonts w:ascii="Liberation Sans" w:hAnsi="Liberation Sans" w:cs="Liberation Sans"/>
          <w:i/>
          <w:iCs/>
          <w:lang w:val="en" w:eastAsia="zh-CN"/>
        </w:rPr>
        <w:t>E</w:t>
      </w:r>
      <w:r>
        <w:rPr>
          <w:rFonts w:ascii="Liberation Sans" w:hAnsi="Liberation Sans" w:cs="Liberation Sans"/>
          <w:i/>
          <w:iCs/>
          <w:lang w:eastAsia="zh-CN"/>
        </w:rPr>
        <w:t>.</w:t>
      </w:r>
      <w:r>
        <w:rPr>
          <w:rFonts w:ascii="Liberation Sans" w:hAnsi="Liberation Sans" w:cs="Liberation Sans"/>
          <w:i/>
          <w:iCs/>
          <w:lang w:val="en" w:eastAsia="zh-CN"/>
        </w:rPr>
        <w:t xml:space="preserve"> concinnus</w:t>
      </w:r>
      <w:r>
        <w:rPr>
          <w:rFonts w:ascii="Liberation Sans" w:hAnsi="Liberation Sans" w:cs="Liberation Sans"/>
          <w:i/>
          <w:iCs/>
          <w:lang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(Fig.</w:t>
      </w:r>
      <w:r>
        <w:rPr>
          <w:rFonts w:ascii="Liberation Sans" w:hAnsi="Liberation Sans" w:cs="Liberation Sans"/>
          <w:highlight w:val="none"/>
          <w:lang w:eastAsia="zh-CN"/>
        </w:rPr>
        <w:t xml:space="preserve"> 2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a</w:t>
      </w:r>
      <w:r>
        <w:rPr>
          <w:rFonts w:ascii="Liberation Sans" w:hAnsi="Liberation Sans" w:cs="Liberation Sans"/>
          <w:highlight w:val="none"/>
          <w:lang w:eastAsia="zh-CN"/>
        </w:rPr>
        <w:t xml:space="preserve"> and 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b</w:t>
      </w:r>
      <w:r>
        <w:rPr>
          <w:rFonts w:ascii="Liberation Sans" w:hAnsi="Liberation Sans" w:cs="Liberation Sans"/>
          <w:highlight w:val="none"/>
          <w:lang w:eastAsia="zh-CN"/>
        </w:rPr>
        <w:t>).</w:t>
      </w:r>
      <w:r>
        <w:rPr>
          <w:rFonts w:ascii="Liberation Sans" w:hAnsi="Liberation Sans" w:cs="Liberation Sans"/>
          <w:lang w:eastAsia="zh-CN"/>
        </w:rPr>
        <w:t xml:space="preserve"> </w:t>
      </w:r>
      <w:r>
        <w:rPr>
          <w:rFonts w:hint="default" w:ascii="Liberation Sans" w:hAnsi="Liberation Sans" w:cs="Liberation Sans"/>
          <w:lang w:val="en" w:eastAsia="zh-CN"/>
        </w:rPr>
        <w:t xml:space="preserve">On nucleotide level, we found </w:t>
      </w:r>
      <w:r>
        <w:rPr>
          <w:rFonts w:ascii="Liberation Sans" w:hAnsi="Liberation Sans" w:cs="Liberation Sans"/>
          <w:lang w:eastAsia="zh-CN"/>
        </w:rPr>
        <w:t>a slightly different topology</w:t>
      </w:r>
      <w:r>
        <w:rPr>
          <w:rFonts w:hint="default" w:ascii="Liberation Sans" w:hAnsi="Liberation Sans" w:cs="Liberation Sans"/>
          <w:lang w:val="en" w:eastAsia="zh-CN"/>
        </w:rPr>
        <w:t xml:space="preserve"> when comparing the complete </w:t>
      </w:r>
      <w:r>
        <w:rPr>
          <w:rFonts w:ascii="Liberation Sans" w:hAnsi="Liberation Sans" w:cs="Liberation Sans"/>
          <w:lang w:eastAsia="zh-CN"/>
        </w:rPr>
        <w:t>datasets</w:t>
      </w:r>
      <w:r>
        <w:rPr>
          <w:rFonts w:hint="default" w:ascii="Liberation Sans" w:hAnsi="Liberation Sans" w:cs="Liberation Sans"/>
          <w:lang w:val="en" w:eastAsia="zh-CN"/>
        </w:rPr>
        <w:t xml:space="preserve"> comprising</w:t>
      </w:r>
      <w:r>
        <w:rPr>
          <w:rFonts w:ascii="Liberation Sans" w:hAnsi="Liberation Sans" w:cs="Liberation Sans"/>
          <w:lang w:eastAsia="zh-CN"/>
        </w:rPr>
        <w:t xml:space="preserve"> 194 genes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(DS0-nt12)</w:t>
      </w:r>
      <w:r>
        <w:rPr>
          <w:rFonts w:hint="default" w:ascii="Liberation Sans" w:hAnsi="Liberation Sans" w:cs="Liberation Sans"/>
          <w:lang w:val="en" w:eastAsia="zh-CN"/>
        </w:rPr>
        <w:t xml:space="preserve"> and the </w:t>
      </w:r>
      <w:r>
        <w:rPr>
          <w:rFonts w:ascii="Liberation Sans" w:hAnsi="Liberation Sans" w:cs="Liberation Sans"/>
          <w:lang w:eastAsia="zh-CN"/>
        </w:rPr>
        <w:t>collapsed dataset (DS0-nt12-c10)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with respect to the position of Astatidae (Fig. </w:t>
      </w:r>
      <w:r>
        <w:rPr>
          <w:rFonts w:ascii="Liberation Sans" w:hAnsi="Liberation Sans" w:cs="Liberation Sans"/>
          <w:highlight w:val="none"/>
          <w:lang w:eastAsia="zh-CN"/>
        </w:rPr>
        <w:t>3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a</w:t>
      </w:r>
      <w:r>
        <w:rPr>
          <w:rFonts w:ascii="Liberation Sans" w:hAnsi="Liberation Sans" w:cs="Liberation Sans"/>
          <w:highlight w:val="none"/>
          <w:lang w:eastAsia="zh-CN"/>
        </w:rPr>
        <w:t>)</w:t>
      </w:r>
      <w:r>
        <w:rPr>
          <w:rFonts w:ascii="Liberation Sans" w:hAnsi="Liberation Sans" w:cs="Liberation Sans"/>
          <w:lang w:eastAsia="zh-CN"/>
        </w:rPr>
        <w:t>.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No topological difference was found between the reduced and reduced collapsed nucleotide datasets comprising 167 genes (Fig. </w:t>
      </w:r>
      <w:r>
        <w:rPr>
          <w:rFonts w:ascii="Liberation Sans" w:hAnsi="Liberation Sans" w:cs="Liberation Sans"/>
          <w:highlight w:val="none"/>
          <w:lang w:eastAsia="zh-CN"/>
        </w:rPr>
        <w:t>3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b</w:t>
      </w:r>
      <w:r>
        <w:rPr>
          <w:rFonts w:ascii="Liberation Sans" w:hAnsi="Liberation Sans" w:cs="Liberation Sans"/>
          <w:lang w:eastAsia="zh-CN"/>
        </w:rPr>
        <w:t>, DS1-nt12 vs. DS1-nt12-c10).</w:t>
      </w:r>
      <w:r>
        <w:rPr>
          <w:rFonts w:hint="default" w:ascii="Liberation Sans" w:hAnsi="Liberation Sans" w:cs="Liberation Sans"/>
          <w:lang w:val="en" w:eastAsia="zh-CN"/>
        </w:rPr>
        <w:t xml:space="preserve"> Differences were found when comparing the complete </w:t>
      </w:r>
      <w:r>
        <w:rPr>
          <w:rFonts w:ascii="Liberation Sans" w:hAnsi="Liberation Sans" w:cs="Liberation Sans"/>
          <w:lang w:eastAsia="zh-CN"/>
        </w:rPr>
        <w:t xml:space="preserve">and reduced nucleotide datasets (DS0-nt12 vs. DS1-nt12), for the </w:t>
      </w:r>
      <w:r>
        <w:rPr>
          <w:rFonts w:hint="default" w:ascii="Liberation Sans" w:hAnsi="Liberation Sans" w:cs="Liberation Sans"/>
          <w:lang w:val="en" w:eastAsia="zh-CN"/>
        </w:rPr>
        <w:t xml:space="preserve">position of </w:t>
      </w:r>
      <w:r>
        <w:rPr>
          <w:rFonts w:ascii="Liberation Sans" w:hAnsi="Liberation Sans" w:cs="Liberation Sans"/>
          <w:i/>
          <w:iCs/>
          <w:lang w:val="en" w:eastAsia="zh-CN"/>
        </w:rPr>
        <w:t>Eremiasphecium</w:t>
      </w:r>
      <w:r>
        <w:rPr>
          <w:rFonts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(Fig. </w:t>
      </w:r>
      <w:r>
        <w:rPr>
          <w:rFonts w:ascii="Liberation Sans" w:hAnsi="Liberation Sans" w:cs="Liberation Sans"/>
          <w:highlight w:val="none"/>
          <w:lang w:eastAsia="zh-CN"/>
        </w:rPr>
        <w:t>3</w:t>
      </w:r>
      <w:r>
        <w:rPr>
          <w:rFonts w:ascii="Liberation Sans" w:hAnsi="Liberation Sans" w:cs="Liberation Sans"/>
          <w:lang w:eastAsia="zh-CN"/>
        </w:rPr>
        <w:t>).</w:t>
      </w:r>
    </w:p>
    <w:p>
      <w:pPr>
        <w:widowControl/>
        <w:spacing w:line="360" w:lineRule="auto"/>
        <w:ind w:firstLine="200"/>
        <w:jc w:val="both"/>
        <w:outlineLvl w:val="9"/>
        <w:rPr>
          <w:rFonts w:hint="default"/>
          <w:lang w:val="en" w:eastAsia="zh-CN"/>
        </w:rPr>
      </w:pPr>
      <w:r>
        <w:rPr>
          <w:rFonts w:hint="default" w:ascii="Liberation Sans" w:hAnsi="Liberation Sans" w:cs="Liberation Sans"/>
          <w:lang w:val="en" w:eastAsia="zh-CN"/>
        </w:rPr>
        <w:t xml:space="preserve">We found a strong support for </w:t>
      </w:r>
      <w:r>
        <w:rPr>
          <w:rFonts w:ascii="Liberation Sans" w:hAnsi="Liberation Sans" w:cs="Liberation Sans"/>
          <w:i/>
          <w:iCs/>
          <w:lang w:val="en" w:eastAsia="zh-CN"/>
        </w:rPr>
        <w:t>E</w:t>
      </w:r>
      <w:r>
        <w:rPr>
          <w:rFonts w:ascii="Liberation Sans" w:hAnsi="Liberation Sans" w:cs="Liberation Sans"/>
          <w:i/>
          <w:iCs/>
          <w:lang w:eastAsia="zh-CN"/>
        </w:rPr>
        <w:t>.</w:t>
      </w:r>
      <w:r>
        <w:rPr>
          <w:rFonts w:ascii="Liberation Sans" w:hAnsi="Liberation Sans" w:cs="Liberation Sans"/>
          <w:i/>
          <w:iCs/>
          <w:lang w:val="en" w:eastAsia="zh-CN"/>
        </w:rPr>
        <w:t xml:space="preserve"> concinnus</w:t>
      </w:r>
      <w:r>
        <w:rPr>
          <w:rFonts w:hint="default" w:ascii="Liberation Sans" w:hAnsi="Liberation Sans" w:cs="Liberation Sans"/>
          <w:i/>
          <w:iCs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as sister to a group comprising Ammoplani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</w:t>
      </w:r>
      <w:r>
        <w:rPr>
          <w:rFonts w:hint="default" w:ascii="Liberation Sans" w:hAnsi="Liberation Sans" w:cs="Liberation Sans"/>
          <w:lang w:val="en" w:eastAsia="zh-CN"/>
        </w:rPr>
        <w:t>e</w:t>
      </w:r>
      <w:r>
        <w:rPr>
          <w:rFonts w:ascii="Liberation Sans" w:hAnsi="Liberation Sans" w:cs="Liberation Sans"/>
          <w:lang w:eastAsia="zh-CN"/>
        </w:rPr>
        <w:t xml:space="preserve">, Anthophila, </w:t>
      </w:r>
      <w:r>
        <w:rPr>
          <w:rFonts w:ascii="Liberation Sans" w:hAnsi="Liberation Sans" w:cs="Liberation Sans"/>
          <w:i/>
          <w:iCs/>
          <w:lang w:val="en" w:eastAsia="zh-CN"/>
        </w:rPr>
        <w:t>Eremiasphecium</w:t>
      </w:r>
      <w:r>
        <w:rPr>
          <w:rFonts w:ascii="Liberation Sans" w:hAnsi="Liberation Sans" w:cs="Liberation Sans"/>
          <w:lang w:eastAsia="zh-CN"/>
        </w:rPr>
        <w:t>, Pemphredonini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hint="default" w:ascii="Liberation Sans" w:hAnsi="Liberation Sans" w:cs="Liberation Sans"/>
          <w:i/>
          <w:iCs/>
          <w:lang w:val="en" w:eastAsia="zh-CN"/>
        </w:rPr>
        <w:t>partim</w:t>
      </w:r>
      <w:r>
        <w:rPr>
          <w:rFonts w:ascii="Liberation Sans" w:hAnsi="Liberation Sans" w:cs="Liberation Sans"/>
          <w:lang w:eastAsia="zh-CN"/>
        </w:rPr>
        <w:t>, Philanthi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ae, Pseni</w:t>
      </w:r>
      <w:r>
        <w:rPr>
          <w:rFonts w:hint="default" w:ascii="Liberation Sans" w:hAnsi="Liberation Sans" w:cs="Liberation Sans"/>
          <w:lang w:val="en" w:eastAsia="zh-CN"/>
        </w:rPr>
        <w:t>ni</w:t>
      </w:r>
      <w:r>
        <w:rPr>
          <w:rFonts w:ascii="Liberation Sans" w:hAnsi="Liberation Sans" w:cs="Liberation Sans"/>
          <w:lang w:eastAsia="zh-CN"/>
        </w:rPr>
        <w:t>, and Odontosphecini in three of the four ASTRAL-inferred topologies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(Fig. </w:t>
      </w:r>
      <w:r>
        <w:rPr>
          <w:rFonts w:ascii="Liberation Sans" w:hAnsi="Liberation Sans" w:cs="Liberation Sans"/>
          <w:highlight w:val="none"/>
          <w:lang w:eastAsia="zh-CN"/>
        </w:rPr>
        <w:t>2</w:t>
      </w:r>
      <w:r>
        <w:rPr>
          <w:rFonts w:hint="default" w:ascii="Liberation Sans" w:hAnsi="Liberation Sans" w:cs="Liberation Sans"/>
          <w:highlight w:val="none"/>
          <w:lang w:val="en" w:eastAsia="zh-CN"/>
        </w:rPr>
        <w:t>a</w:t>
      </w:r>
      <w:r>
        <w:rPr>
          <w:rFonts w:ascii="Liberation Sans" w:hAnsi="Liberation Sans" w:cs="Liberation Sans"/>
          <w:highlight w:val="none"/>
          <w:lang w:eastAsia="zh-CN"/>
        </w:rPr>
        <w:t xml:space="preserve"> and 3</w:t>
      </w:r>
      <w:r>
        <w:rPr>
          <w:rFonts w:ascii="Liberation Sans" w:hAnsi="Liberation Sans" w:cs="Liberation Sans"/>
          <w:lang w:eastAsia="zh-CN"/>
        </w:rPr>
        <w:t>).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The moderately supported placement of Astati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ae, Bembici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 xml:space="preserve">ae, and Heterogynaidae in the concatenated topologies received stronger support </w:t>
      </w:r>
      <w:r>
        <w:rPr>
          <w:rFonts w:hint="default" w:ascii="Liberation Sans" w:hAnsi="Liberation Sans" w:cs="Liberation Sans"/>
          <w:lang w:val="de" w:eastAsia="zh-CN"/>
        </w:rPr>
        <w:t>trees inferred with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 xml:space="preserve">the MSC </w:t>
      </w:r>
      <w:r>
        <w:rPr>
          <w:rFonts w:hint="default" w:ascii="Liberation Sans" w:hAnsi="Liberation Sans" w:cs="Liberation Sans"/>
          <w:lang w:val="en" w:eastAsia="zh-CN"/>
        </w:rPr>
        <w:t>approach</w:t>
      </w:r>
      <w:r>
        <w:rPr>
          <w:rFonts w:ascii="Liberation Sans" w:hAnsi="Liberation Sans" w:cs="Liberation Sans"/>
          <w:lang w:eastAsia="zh-CN"/>
        </w:rPr>
        <w:t>, indicating a sister group relation of (1) Astati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 to the group comprising Ammoplani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</w:t>
      </w:r>
      <w:r>
        <w:rPr>
          <w:rFonts w:hint="default" w:ascii="Liberation Sans" w:hAnsi="Liberation Sans" w:cs="Liberation Sans"/>
          <w:lang w:val="en" w:eastAsia="zh-CN"/>
        </w:rPr>
        <w:t>e</w:t>
      </w:r>
      <w:r>
        <w:rPr>
          <w:rFonts w:ascii="Liberation Sans" w:hAnsi="Liberation Sans" w:cs="Liberation Sans"/>
          <w:lang w:eastAsia="zh-CN"/>
        </w:rPr>
        <w:t>, Anthophila, Bembici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 xml:space="preserve">ae, </w:t>
      </w:r>
      <w:r>
        <w:rPr>
          <w:rFonts w:ascii="Liberation Sans" w:hAnsi="Liberation Sans" w:cs="Liberation Sans"/>
          <w:i/>
          <w:iCs/>
          <w:lang w:val="en" w:eastAsia="zh-CN"/>
        </w:rPr>
        <w:t>E</w:t>
      </w:r>
      <w:r>
        <w:rPr>
          <w:rFonts w:ascii="Liberation Sans" w:hAnsi="Liberation Sans" w:cs="Liberation Sans"/>
          <w:i/>
          <w:iCs/>
          <w:lang w:eastAsia="zh-CN"/>
        </w:rPr>
        <w:t>.</w:t>
      </w:r>
      <w:r>
        <w:rPr>
          <w:rFonts w:ascii="Liberation Sans" w:hAnsi="Liberation Sans" w:cs="Liberation Sans"/>
          <w:i/>
          <w:iCs/>
          <w:lang w:val="en" w:eastAsia="zh-CN"/>
        </w:rPr>
        <w:t xml:space="preserve"> concinnus</w:t>
      </w:r>
      <w:r>
        <w:rPr>
          <w:rFonts w:ascii="Liberation Sans" w:hAnsi="Liberation Sans" w:cs="Liberation Sans"/>
          <w:i/>
          <w:iCs/>
          <w:lang w:eastAsia="zh-CN"/>
        </w:rPr>
        <w:t xml:space="preserve">, </w:t>
      </w:r>
      <w:r>
        <w:rPr>
          <w:rFonts w:ascii="Liberation Sans" w:hAnsi="Liberation Sans" w:cs="Liberation Sans"/>
          <w:i/>
          <w:iCs/>
          <w:lang w:val="en" w:eastAsia="zh-CN"/>
        </w:rPr>
        <w:t>Eremiasphecium</w:t>
      </w:r>
      <w:r>
        <w:rPr>
          <w:rFonts w:ascii="Liberation Sans" w:hAnsi="Liberation Sans" w:cs="Liberation Sans"/>
          <w:lang w:eastAsia="zh-CN"/>
        </w:rPr>
        <w:t>, Pemphredonini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hint="default" w:ascii="Liberation Sans" w:hAnsi="Liberation Sans" w:cs="Liberation Sans"/>
          <w:i/>
          <w:iCs/>
          <w:lang w:val="en" w:eastAsia="zh-CN"/>
        </w:rPr>
        <w:t>partim.</w:t>
      </w:r>
      <w:r>
        <w:rPr>
          <w:rFonts w:ascii="Liberation Sans" w:hAnsi="Liberation Sans" w:cs="Liberation Sans"/>
          <w:lang w:eastAsia="zh-CN"/>
        </w:rPr>
        <w:t>, Philanthi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ae, Psenini, and Odontosphecini</w:t>
      </w:r>
      <w:r>
        <w:rPr>
          <w:rFonts w:hint="default" w:ascii="Liberation Sans" w:hAnsi="Liberation Sans" w:cs="Liberation Sans"/>
          <w:lang w:val="en" w:eastAsia="zh-CN"/>
        </w:rPr>
        <w:t>,</w:t>
      </w:r>
      <w:r>
        <w:rPr>
          <w:rFonts w:ascii="Liberation Sans" w:hAnsi="Liberation Sans" w:cs="Liberation Sans"/>
          <w:lang w:eastAsia="zh-CN"/>
        </w:rPr>
        <w:t xml:space="preserve"> </w:t>
      </w:r>
      <w:r>
        <w:rPr>
          <w:rFonts w:ascii="Liberation Sans" w:hAnsi="Liberation Sans" w:cs="Liberation Sans"/>
          <w:b w:val="0"/>
          <w:bCs w:val="0"/>
          <w:lang w:eastAsia="zh-CN"/>
        </w:rPr>
        <w:t>(2</w:t>
      </w:r>
      <w:r>
        <w:rPr>
          <w:rFonts w:ascii="Liberation Sans" w:hAnsi="Liberation Sans" w:cs="Liberation Sans"/>
          <w:lang w:eastAsia="zh-CN"/>
        </w:rPr>
        <w:t>) Bembici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 to the group comprising Ammoplani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</w:t>
      </w:r>
      <w:r>
        <w:rPr>
          <w:rFonts w:hint="default" w:ascii="Liberation Sans" w:hAnsi="Liberation Sans" w:cs="Liberation Sans"/>
          <w:lang w:val="en" w:eastAsia="zh-CN"/>
        </w:rPr>
        <w:t>e</w:t>
      </w:r>
      <w:r>
        <w:rPr>
          <w:rFonts w:ascii="Liberation Sans" w:hAnsi="Liberation Sans" w:cs="Liberation Sans"/>
          <w:lang w:eastAsia="zh-CN"/>
        </w:rPr>
        <w:t xml:space="preserve">, Anthophila, </w:t>
      </w:r>
      <w:r>
        <w:rPr>
          <w:rFonts w:ascii="Liberation Sans" w:hAnsi="Liberation Sans" w:cs="Liberation Sans"/>
          <w:i/>
          <w:iCs/>
          <w:lang w:val="en" w:eastAsia="zh-CN"/>
        </w:rPr>
        <w:t>E</w:t>
      </w:r>
      <w:r>
        <w:rPr>
          <w:rFonts w:ascii="Liberation Sans" w:hAnsi="Liberation Sans" w:cs="Liberation Sans"/>
          <w:i/>
          <w:iCs/>
          <w:lang w:eastAsia="zh-CN"/>
        </w:rPr>
        <w:t>.</w:t>
      </w:r>
      <w:r>
        <w:rPr>
          <w:rFonts w:ascii="Liberation Sans" w:hAnsi="Liberation Sans" w:cs="Liberation Sans"/>
          <w:i/>
          <w:iCs/>
          <w:lang w:val="en" w:eastAsia="zh-CN"/>
        </w:rPr>
        <w:t xml:space="preserve"> concinnus</w:t>
      </w:r>
      <w:r>
        <w:rPr>
          <w:rFonts w:ascii="Liberation Sans" w:hAnsi="Liberation Sans" w:cs="Liberation Sans"/>
          <w:i/>
          <w:iCs/>
          <w:lang w:eastAsia="zh-CN"/>
        </w:rPr>
        <w:t xml:space="preserve">, </w:t>
      </w:r>
      <w:r>
        <w:rPr>
          <w:rFonts w:ascii="Liberation Sans" w:hAnsi="Liberation Sans" w:cs="Liberation Sans"/>
          <w:i/>
          <w:iCs/>
          <w:lang w:val="en" w:eastAsia="zh-CN"/>
        </w:rPr>
        <w:t>Eremiasphecium</w:t>
      </w:r>
      <w:r>
        <w:rPr>
          <w:rFonts w:ascii="Liberation Sans" w:hAnsi="Liberation Sans" w:cs="Liberation Sans"/>
          <w:lang w:eastAsia="zh-CN"/>
        </w:rPr>
        <w:t>, Pemphredonini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hint="default" w:ascii="Liberation Sans" w:hAnsi="Liberation Sans" w:cs="Liberation Sans"/>
          <w:i/>
          <w:iCs/>
          <w:lang w:val="en" w:eastAsia="zh-CN"/>
        </w:rPr>
        <w:t>partim</w:t>
      </w:r>
      <w:r>
        <w:rPr>
          <w:rFonts w:ascii="Liberation Sans" w:hAnsi="Liberation Sans" w:cs="Liberation Sans"/>
          <w:lang w:eastAsia="zh-CN"/>
        </w:rPr>
        <w:t>, Philanthi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ae, Psenini, and Odontosphecini, and (3) Heterogynaidae to the group comprising Ammoplani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</w:t>
      </w:r>
      <w:r>
        <w:rPr>
          <w:rFonts w:hint="default" w:ascii="Liberation Sans" w:hAnsi="Liberation Sans" w:cs="Liberation Sans"/>
          <w:lang w:val="en" w:eastAsia="zh-CN"/>
        </w:rPr>
        <w:t>e</w:t>
      </w:r>
      <w:r>
        <w:rPr>
          <w:rFonts w:ascii="Liberation Sans" w:hAnsi="Liberation Sans" w:cs="Liberation Sans"/>
          <w:lang w:eastAsia="zh-CN"/>
        </w:rPr>
        <w:t xml:space="preserve">, Anthophila, </w:t>
      </w:r>
      <w:r>
        <w:rPr>
          <w:rFonts w:ascii="Liberation Sans" w:hAnsi="Liberation Sans" w:cs="Liberation Sans"/>
          <w:i/>
          <w:iCs/>
          <w:lang w:val="en" w:eastAsia="zh-CN"/>
        </w:rPr>
        <w:t>E</w:t>
      </w:r>
      <w:r>
        <w:rPr>
          <w:rFonts w:ascii="Liberation Sans" w:hAnsi="Liberation Sans" w:cs="Liberation Sans"/>
          <w:i/>
          <w:iCs/>
          <w:lang w:eastAsia="zh-CN"/>
        </w:rPr>
        <w:t>.</w:t>
      </w:r>
      <w:r>
        <w:rPr>
          <w:rFonts w:ascii="Liberation Sans" w:hAnsi="Liberation Sans" w:cs="Liberation Sans"/>
          <w:i/>
          <w:iCs/>
          <w:lang w:val="en" w:eastAsia="zh-CN"/>
        </w:rPr>
        <w:t xml:space="preserve"> concinnus</w:t>
      </w:r>
      <w:r>
        <w:rPr>
          <w:rFonts w:ascii="Liberation Sans" w:hAnsi="Liberation Sans" w:cs="Liberation Sans"/>
          <w:i/>
          <w:iCs/>
          <w:lang w:eastAsia="zh-CN"/>
        </w:rPr>
        <w:t xml:space="preserve">, </w:t>
      </w:r>
      <w:r>
        <w:rPr>
          <w:rFonts w:ascii="Liberation Sans" w:hAnsi="Liberation Sans" w:cs="Liberation Sans"/>
          <w:i/>
          <w:iCs/>
          <w:lang w:val="en" w:eastAsia="zh-CN"/>
        </w:rPr>
        <w:t>Eremiasphecium</w:t>
      </w:r>
      <w:r>
        <w:rPr>
          <w:rFonts w:ascii="Liberation Sans" w:hAnsi="Liberation Sans" w:cs="Liberation Sans"/>
          <w:lang w:eastAsia="zh-CN"/>
        </w:rPr>
        <w:t>,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ascii="Liberation Sans" w:hAnsi="Liberation Sans" w:cs="Liberation Sans"/>
          <w:lang w:eastAsia="zh-CN"/>
        </w:rPr>
        <w:t>Pemphredonini</w:t>
      </w:r>
      <w:r>
        <w:rPr>
          <w:rFonts w:hint="default" w:ascii="Liberation Sans" w:hAnsi="Liberation Sans" w:cs="Liberation Sans"/>
          <w:lang w:val="en" w:eastAsia="zh-CN"/>
        </w:rPr>
        <w:t xml:space="preserve"> </w:t>
      </w:r>
      <w:r>
        <w:rPr>
          <w:rFonts w:hint="default" w:ascii="Liberation Sans" w:hAnsi="Liberation Sans" w:cs="Liberation Sans"/>
          <w:i/>
          <w:iCs/>
          <w:lang w:val="en" w:eastAsia="zh-CN"/>
        </w:rPr>
        <w:t>partim</w:t>
      </w:r>
      <w:r>
        <w:rPr>
          <w:rFonts w:ascii="Liberation Sans" w:hAnsi="Liberation Sans" w:cs="Liberation Sans"/>
          <w:lang w:eastAsia="zh-CN"/>
        </w:rPr>
        <w:t>, Philanthi</w:t>
      </w:r>
      <w:r>
        <w:rPr>
          <w:rFonts w:hint="default" w:ascii="Liberation Sans" w:hAnsi="Liberation Sans" w:cs="Liberation Sans"/>
          <w:lang w:val="en" w:eastAsia="zh-CN"/>
        </w:rPr>
        <w:t>d</w:t>
      </w:r>
      <w:r>
        <w:rPr>
          <w:rFonts w:ascii="Liberation Sans" w:hAnsi="Liberation Sans" w:cs="Liberation Sans"/>
          <w:lang w:eastAsia="zh-CN"/>
        </w:rPr>
        <w:t>ae, Psenini, and Odontosphecini (Figure</w:t>
      </w:r>
      <w:r>
        <w:rPr>
          <w:rFonts w:hint="default" w:ascii="Liberation Sans" w:hAnsi="Liberation Sans" w:cs="Liberation Sans"/>
          <w:highlight w:val="none"/>
          <w:lang w:val="en" w:eastAsia="zh-CN"/>
        </w:rPr>
        <w:t xml:space="preserve"> </w:t>
      </w:r>
      <w:r>
        <w:rPr>
          <w:rFonts w:ascii="Liberation Sans" w:hAnsi="Liberation Sans" w:cs="Liberation Sans"/>
          <w:highlight w:val="none"/>
          <w:lang w:eastAsia="zh-CN"/>
        </w:rPr>
        <w:t>2</w:t>
      </w:r>
      <w:r>
        <w:rPr>
          <w:rFonts w:hint="default" w:ascii="Liberation Sans" w:hAnsi="Liberation Sans" w:cs="Liberation Sans"/>
          <w:highlight w:val="none"/>
          <w:lang w:val="en" w:eastAsia="zh-CN"/>
        </w:rPr>
        <w:t xml:space="preserve"> and</w:t>
      </w:r>
      <w:r>
        <w:rPr>
          <w:rFonts w:ascii="Liberation Sans" w:hAnsi="Liberation Sans" w:cs="Liberation Sans"/>
          <w:highlight w:val="none"/>
          <w:lang w:eastAsia="zh-CN"/>
        </w:rPr>
        <w:t xml:space="preserve"> 3).</w:t>
      </w:r>
    </w:p>
    <w:sectPr>
      <w:footerReference r:id="rId3" w:type="default"/>
      <w:pgSz w:w="11906" w:h="16838"/>
      <w:pgMar w:top="1440" w:right="1800" w:bottom="1440" w:left="1800" w:header="720" w:footer="720" w:gutter="0"/>
      <w:lnNumType w:countBy="1" w:restart="continuous"/>
      <w:cols w:space="720" w:num="1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WenQuanYi Micro 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WenQuanYi Micro 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nos">
    <w:altName w:val="Monospace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roid Sans Fallback">
    <w:altName w:val="Noto Sans Mono CJK JP"/>
    <w:panose1 w:val="020B0502000000000001"/>
    <w:charset w:val="86"/>
    <w:family w:val="auto"/>
    <w:pitch w:val="default"/>
    <w:sig w:usb0="00000000" w:usb1="00000000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Monospace">
    <w:altName w:val="Times New Roman"/>
    <w:panose1 w:val="020B0609030804020204"/>
    <w:charset w:val="00"/>
    <w:family w:val="auto"/>
    <w:pitch w:val="default"/>
    <w:sig w:usb0="00000000" w:usb1="00000000" w:usb2="00000000" w:usb3="00000000" w:csb0="001D016D" w:csb1="0000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ejaVu Sans">
    <w:panose1 w:val="020B0603030804020204"/>
    <w:charset w:val="86"/>
    <w:family w:val="auto"/>
    <w:pitch w:val="default"/>
    <w:sig w:usb0="E7006EFF" w:usb1="D200FDFF" w:usb2="0A246029" w:usb3="0400200C" w:csb0="600001FF" w:csb1="DFFF0000"/>
  </w:font>
  <w:font w:name="Noto Sans Mono CJK JP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CzSVju0AAAAAUBAAAPAAAAAAAA&#10;AAEAIAAAADgAAABkcnMvZG93bnJldi54bWxQSwECFAAUAAAACACHTuJA87sf/QQCAAASBAAADgAA&#10;AAAAAAABACAAAAA1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BB3CA8"/>
    <w:multiLevelType w:val="multilevel"/>
    <w:tmpl w:val="FABB3CA8"/>
    <w:lvl w:ilvl="0" w:tentative="0">
      <w:start w:val="1"/>
      <w:numFmt w:val="decimal"/>
      <w:lvlText w:val="%1."/>
      <w:lvlJc w:val="left"/>
      <w:pPr>
        <w:tabs>
          <w:tab w:val="left" w:pos="691"/>
        </w:tabs>
        <w:ind w:left="1443" w:leftChars="0" w:hanging="1443" w:firstLineChars="0"/>
      </w:pPr>
      <w:rPr>
        <w:rFonts w:hint="default" w:ascii="SimSun" w:hAnsi="SimSun" w:eastAsia="SimSun" w:cs="SimSun"/>
      </w:rPr>
    </w:lvl>
    <w:lvl w:ilvl="1" w:tentative="0">
      <w:start w:val="1"/>
      <w:numFmt w:val="decimal"/>
      <w:lvlText w:val="%1.%2."/>
      <w:lvlJc w:val="left"/>
      <w:pPr>
        <w:tabs>
          <w:tab w:val="left" w:pos="873"/>
        </w:tabs>
        <w:ind w:left="1981" w:hanging="1981"/>
      </w:pPr>
      <w:rPr>
        <w:rFonts w:hint="default" w:ascii="SimSun" w:hAnsi="SimSun" w:eastAsia="SimSun" w:cs="SimSun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SimSun" w:hAnsi="SimSun" w:eastAsia="SimSun" w:cs="SimSun"/>
      </w:rPr>
    </w:lvl>
    <w:lvl w:ilvl="3" w:tentative="0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991"/>
        </w:tabs>
        <w:ind w:left="991" w:hanging="991"/>
      </w:pPr>
      <w:rPr>
        <w:rFonts w:hint="default" w:ascii="SimSun" w:hAnsi="SimSun" w:eastAsia="SimSun" w:cs="SimSun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5"/>
        </w:tabs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default" w:ascii="SimSun" w:hAnsi="SimSun" w:eastAsia="SimSun" w:cs="SimSun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8"/>
        </w:tabs>
        <w:ind w:left="1558" w:hanging="1558"/>
      </w:pPr>
      <w:rPr>
        <w:rFonts w:hint="default"/>
      </w:rPr>
    </w:lvl>
  </w:abstractNum>
  <w:abstractNum w:abstractNumId="1">
    <w:nsid w:val="FFFE9D35"/>
    <w:multiLevelType w:val="singleLevel"/>
    <w:tmpl w:val="FFFE9D35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7F7E9A1A"/>
    <w:multiLevelType w:val="multilevel"/>
    <w:tmpl w:val="7F7E9A1A"/>
    <w:lvl w:ilvl="0" w:tentative="0">
      <w:start w:val="1"/>
      <w:numFmt w:val="upp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B5C5E3"/>
    <w:rsid w:val="0FEF0314"/>
    <w:rsid w:val="12FF537F"/>
    <w:rsid w:val="15A71B5D"/>
    <w:rsid w:val="17F370B5"/>
    <w:rsid w:val="18BA6910"/>
    <w:rsid w:val="19F55FF8"/>
    <w:rsid w:val="1ADD2976"/>
    <w:rsid w:val="1D59D2E7"/>
    <w:rsid w:val="1DFB3C6B"/>
    <w:rsid w:val="1EA585EE"/>
    <w:rsid w:val="1FD96138"/>
    <w:rsid w:val="1FDB75BA"/>
    <w:rsid w:val="1FF79E6C"/>
    <w:rsid w:val="1FFFAD8B"/>
    <w:rsid w:val="237E7298"/>
    <w:rsid w:val="23F3CDDC"/>
    <w:rsid w:val="24E7F9E1"/>
    <w:rsid w:val="265F7BAC"/>
    <w:rsid w:val="26F9FEDC"/>
    <w:rsid w:val="275FA1DD"/>
    <w:rsid w:val="284F513D"/>
    <w:rsid w:val="2B37B17A"/>
    <w:rsid w:val="2BB91EB2"/>
    <w:rsid w:val="2D55E734"/>
    <w:rsid w:val="2F85851E"/>
    <w:rsid w:val="2FB5338F"/>
    <w:rsid w:val="2FDF66AB"/>
    <w:rsid w:val="2FEB33C7"/>
    <w:rsid w:val="30DC6862"/>
    <w:rsid w:val="32EB2705"/>
    <w:rsid w:val="355F49EC"/>
    <w:rsid w:val="35BB2C66"/>
    <w:rsid w:val="36DB2FAB"/>
    <w:rsid w:val="373B057D"/>
    <w:rsid w:val="37A7D950"/>
    <w:rsid w:val="37FFF3BE"/>
    <w:rsid w:val="3B6F869E"/>
    <w:rsid w:val="3BD38EFE"/>
    <w:rsid w:val="3BF779A7"/>
    <w:rsid w:val="3BFD9E30"/>
    <w:rsid w:val="3DDBE552"/>
    <w:rsid w:val="3DFF908C"/>
    <w:rsid w:val="3DFFCE61"/>
    <w:rsid w:val="3E5BB019"/>
    <w:rsid w:val="3EBDF167"/>
    <w:rsid w:val="3EF21238"/>
    <w:rsid w:val="3F7695A9"/>
    <w:rsid w:val="3FB4005E"/>
    <w:rsid w:val="3FF5BC25"/>
    <w:rsid w:val="3FFEBFDC"/>
    <w:rsid w:val="3FFF2EB1"/>
    <w:rsid w:val="3FFF7AE2"/>
    <w:rsid w:val="45FD2103"/>
    <w:rsid w:val="477E8D04"/>
    <w:rsid w:val="4CFD5657"/>
    <w:rsid w:val="4D2BC31A"/>
    <w:rsid w:val="4DCF6086"/>
    <w:rsid w:val="4F9F3164"/>
    <w:rsid w:val="4FF732A9"/>
    <w:rsid w:val="542C0A43"/>
    <w:rsid w:val="54B7A3CF"/>
    <w:rsid w:val="57F2B647"/>
    <w:rsid w:val="59C9FD27"/>
    <w:rsid w:val="59CF913F"/>
    <w:rsid w:val="5B7E9486"/>
    <w:rsid w:val="5BA27DB5"/>
    <w:rsid w:val="5BA919AD"/>
    <w:rsid w:val="5BDE1D09"/>
    <w:rsid w:val="5BF44C1B"/>
    <w:rsid w:val="5BFF018C"/>
    <w:rsid w:val="5CF3C31B"/>
    <w:rsid w:val="5D3FE712"/>
    <w:rsid w:val="5DFBF2DE"/>
    <w:rsid w:val="5DFFEC3C"/>
    <w:rsid w:val="5E6C2DD1"/>
    <w:rsid w:val="5E6F9D2A"/>
    <w:rsid w:val="5E7F2870"/>
    <w:rsid w:val="5EFCD634"/>
    <w:rsid w:val="5EFF201F"/>
    <w:rsid w:val="5F1590EB"/>
    <w:rsid w:val="5F36EFC1"/>
    <w:rsid w:val="5F7F877C"/>
    <w:rsid w:val="5F8EE97F"/>
    <w:rsid w:val="5FE765A5"/>
    <w:rsid w:val="5FED0E85"/>
    <w:rsid w:val="5FEFE1D7"/>
    <w:rsid w:val="5FFB66D1"/>
    <w:rsid w:val="65EF1934"/>
    <w:rsid w:val="67C72AB1"/>
    <w:rsid w:val="67D65664"/>
    <w:rsid w:val="6A7ECFA9"/>
    <w:rsid w:val="6B3BB0F3"/>
    <w:rsid w:val="6BEFA359"/>
    <w:rsid w:val="6BF3552F"/>
    <w:rsid w:val="6BFC3DE3"/>
    <w:rsid w:val="6C755DED"/>
    <w:rsid w:val="6CFE1EB0"/>
    <w:rsid w:val="6CFEB45C"/>
    <w:rsid w:val="6CFEEC73"/>
    <w:rsid w:val="6CFF7ECC"/>
    <w:rsid w:val="6D3B697B"/>
    <w:rsid w:val="6D6B6649"/>
    <w:rsid w:val="6D6EB334"/>
    <w:rsid w:val="6D7F5F1B"/>
    <w:rsid w:val="6E3FD733"/>
    <w:rsid w:val="6E7FA66E"/>
    <w:rsid w:val="6EBF11FD"/>
    <w:rsid w:val="6ED969C5"/>
    <w:rsid w:val="6EDE37D6"/>
    <w:rsid w:val="6F776436"/>
    <w:rsid w:val="6F77EC60"/>
    <w:rsid w:val="6FBD01AF"/>
    <w:rsid w:val="6FBFDB97"/>
    <w:rsid w:val="6FF70C63"/>
    <w:rsid w:val="6FF7FCAE"/>
    <w:rsid w:val="6FFA62A5"/>
    <w:rsid w:val="6FFA7423"/>
    <w:rsid w:val="6FFB8EE8"/>
    <w:rsid w:val="6FFEA6F0"/>
    <w:rsid w:val="6FFF3A00"/>
    <w:rsid w:val="6FFF456D"/>
    <w:rsid w:val="71B64B4B"/>
    <w:rsid w:val="73B928BE"/>
    <w:rsid w:val="73D79634"/>
    <w:rsid w:val="741F246A"/>
    <w:rsid w:val="745FFC3C"/>
    <w:rsid w:val="74BBEEBF"/>
    <w:rsid w:val="74F31FF5"/>
    <w:rsid w:val="75DD489E"/>
    <w:rsid w:val="75EF86DE"/>
    <w:rsid w:val="75FB80BC"/>
    <w:rsid w:val="76FFA143"/>
    <w:rsid w:val="77371464"/>
    <w:rsid w:val="773F0503"/>
    <w:rsid w:val="775770BF"/>
    <w:rsid w:val="77978893"/>
    <w:rsid w:val="77B8D329"/>
    <w:rsid w:val="77CB4B87"/>
    <w:rsid w:val="77F1B1A1"/>
    <w:rsid w:val="77F1EE7D"/>
    <w:rsid w:val="77F7B7BF"/>
    <w:rsid w:val="77F7C9DF"/>
    <w:rsid w:val="77FB779B"/>
    <w:rsid w:val="77FFB6D6"/>
    <w:rsid w:val="77FFE994"/>
    <w:rsid w:val="78BF657D"/>
    <w:rsid w:val="78D43DAC"/>
    <w:rsid w:val="78FDDC57"/>
    <w:rsid w:val="797B40A6"/>
    <w:rsid w:val="79DB1463"/>
    <w:rsid w:val="7A9BCF16"/>
    <w:rsid w:val="7AFE8939"/>
    <w:rsid w:val="7B456714"/>
    <w:rsid w:val="7B53137E"/>
    <w:rsid w:val="7BB875F6"/>
    <w:rsid w:val="7BDD6805"/>
    <w:rsid w:val="7BE54B17"/>
    <w:rsid w:val="7BF5410E"/>
    <w:rsid w:val="7BFDD835"/>
    <w:rsid w:val="7C3F0754"/>
    <w:rsid w:val="7C499300"/>
    <w:rsid w:val="7C6296B1"/>
    <w:rsid w:val="7C9F27F7"/>
    <w:rsid w:val="7CFDCF6A"/>
    <w:rsid w:val="7D7EB03F"/>
    <w:rsid w:val="7DAF43C7"/>
    <w:rsid w:val="7DBB22ED"/>
    <w:rsid w:val="7DD7B3BE"/>
    <w:rsid w:val="7DDA2D61"/>
    <w:rsid w:val="7DDDCF79"/>
    <w:rsid w:val="7DF974FA"/>
    <w:rsid w:val="7DFBF15A"/>
    <w:rsid w:val="7DFEC6D2"/>
    <w:rsid w:val="7DFF91F4"/>
    <w:rsid w:val="7E7C0B76"/>
    <w:rsid w:val="7E7FD5B0"/>
    <w:rsid w:val="7E8CF267"/>
    <w:rsid w:val="7EDBA0BA"/>
    <w:rsid w:val="7EDD5965"/>
    <w:rsid w:val="7EF08B83"/>
    <w:rsid w:val="7EF115FE"/>
    <w:rsid w:val="7EF70994"/>
    <w:rsid w:val="7EFA7731"/>
    <w:rsid w:val="7F338B64"/>
    <w:rsid w:val="7F3A7DE0"/>
    <w:rsid w:val="7F6C83C3"/>
    <w:rsid w:val="7F79F99F"/>
    <w:rsid w:val="7F7ACAF5"/>
    <w:rsid w:val="7F7C1924"/>
    <w:rsid w:val="7F7DBB6C"/>
    <w:rsid w:val="7F7F0625"/>
    <w:rsid w:val="7F7FE5EB"/>
    <w:rsid w:val="7F9FB328"/>
    <w:rsid w:val="7FBEBA72"/>
    <w:rsid w:val="7FCCCFE5"/>
    <w:rsid w:val="7FDB120B"/>
    <w:rsid w:val="7FDD2498"/>
    <w:rsid w:val="7FDDB85C"/>
    <w:rsid w:val="7FDE7BB4"/>
    <w:rsid w:val="7FEF61BF"/>
    <w:rsid w:val="7FFB0DCC"/>
    <w:rsid w:val="7FFC4475"/>
    <w:rsid w:val="7FFD006D"/>
    <w:rsid w:val="7FFE0D45"/>
    <w:rsid w:val="7FFFFD08"/>
    <w:rsid w:val="86F98A29"/>
    <w:rsid w:val="8D7D34C8"/>
    <w:rsid w:val="8FFA7A74"/>
    <w:rsid w:val="94DDEB56"/>
    <w:rsid w:val="966ED70A"/>
    <w:rsid w:val="96FD403D"/>
    <w:rsid w:val="987C8BBB"/>
    <w:rsid w:val="997FF33D"/>
    <w:rsid w:val="9AF73650"/>
    <w:rsid w:val="9BBBDFD6"/>
    <w:rsid w:val="9BCE2FC0"/>
    <w:rsid w:val="9BFF3354"/>
    <w:rsid w:val="9D1189C9"/>
    <w:rsid w:val="9DB6FD19"/>
    <w:rsid w:val="9DEF8D72"/>
    <w:rsid w:val="9E6FC83A"/>
    <w:rsid w:val="9F5348E3"/>
    <w:rsid w:val="9FBF7A56"/>
    <w:rsid w:val="9FDF49C7"/>
    <w:rsid w:val="A1772766"/>
    <w:rsid w:val="A7FE2F53"/>
    <w:rsid w:val="A98E3102"/>
    <w:rsid w:val="AC9FF3AD"/>
    <w:rsid w:val="ADDFAF1D"/>
    <w:rsid w:val="ADEFA934"/>
    <w:rsid w:val="ADF9BD94"/>
    <w:rsid w:val="ADFB144B"/>
    <w:rsid w:val="ADFD1911"/>
    <w:rsid w:val="AF231DB5"/>
    <w:rsid w:val="AFAB157D"/>
    <w:rsid w:val="AFBB4666"/>
    <w:rsid w:val="AFBF97B1"/>
    <w:rsid w:val="AFE76D68"/>
    <w:rsid w:val="B1BBE5E1"/>
    <w:rsid w:val="B5BA580A"/>
    <w:rsid w:val="B5DDD917"/>
    <w:rsid w:val="B5FF99D4"/>
    <w:rsid w:val="B6670508"/>
    <w:rsid w:val="B6BB9FE7"/>
    <w:rsid w:val="B6DCDE15"/>
    <w:rsid w:val="B6FE3E05"/>
    <w:rsid w:val="B76F5AE6"/>
    <w:rsid w:val="B7D3A59C"/>
    <w:rsid w:val="B7DF6AA5"/>
    <w:rsid w:val="B7FEB728"/>
    <w:rsid w:val="BB75672B"/>
    <w:rsid w:val="BB7F942A"/>
    <w:rsid w:val="BB95AA62"/>
    <w:rsid w:val="BBE35CD1"/>
    <w:rsid w:val="BBEF677A"/>
    <w:rsid w:val="BC271E53"/>
    <w:rsid w:val="BD3765EB"/>
    <w:rsid w:val="BD61257F"/>
    <w:rsid w:val="BD9DA0D8"/>
    <w:rsid w:val="BDEBE2B5"/>
    <w:rsid w:val="BEDDB89A"/>
    <w:rsid w:val="BEEFDB9B"/>
    <w:rsid w:val="BEFFC023"/>
    <w:rsid w:val="BF4F68C7"/>
    <w:rsid w:val="BF7AD02B"/>
    <w:rsid w:val="BF997458"/>
    <w:rsid w:val="BFBBE6CA"/>
    <w:rsid w:val="BFBBF8EF"/>
    <w:rsid w:val="BFEBCD12"/>
    <w:rsid w:val="BFF50EA6"/>
    <w:rsid w:val="BFFED647"/>
    <w:rsid w:val="BFFF7696"/>
    <w:rsid w:val="C7E215CF"/>
    <w:rsid w:val="C7EF6EB0"/>
    <w:rsid w:val="C9ED2676"/>
    <w:rsid w:val="CDFE38BE"/>
    <w:rsid w:val="CE797868"/>
    <w:rsid w:val="CF6EE037"/>
    <w:rsid w:val="CFA7342D"/>
    <w:rsid w:val="CFDC459C"/>
    <w:rsid w:val="CFFDF8A7"/>
    <w:rsid w:val="CFFF971A"/>
    <w:rsid w:val="D2F7AE10"/>
    <w:rsid w:val="D2FFD822"/>
    <w:rsid w:val="D59F52F5"/>
    <w:rsid w:val="D617464C"/>
    <w:rsid w:val="D67FD3D5"/>
    <w:rsid w:val="D7AE82DA"/>
    <w:rsid w:val="D7DDA263"/>
    <w:rsid w:val="D7E9B2AC"/>
    <w:rsid w:val="D8FF13D7"/>
    <w:rsid w:val="D977752C"/>
    <w:rsid w:val="D9F94FDB"/>
    <w:rsid w:val="DA1E65DA"/>
    <w:rsid w:val="DB75BC79"/>
    <w:rsid w:val="DBBD1ACE"/>
    <w:rsid w:val="DCFB69E7"/>
    <w:rsid w:val="DCFFEB59"/>
    <w:rsid w:val="DDEF9C72"/>
    <w:rsid w:val="DE3FC2DE"/>
    <w:rsid w:val="DE7F185F"/>
    <w:rsid w:val="DE7F4088"/>
    <w:rsid w:val="DE99C703"/>
    <w:rsid w:val="DF1D1E0A"/>
    <w:rsid w:val="DF5AC985"/>
    <w:rsid w:val="DFA946EE"/>
    <w:rsid w:val="DFBF7CD3"/>
    <w:rsid w:val="DFCF6739"/>
    <w:rsid w:val="DFDF6ABD"/>
    <w:rsid w:val="DFFED4DE"/>
    <w:rsid w:val="E35FE3EA"/>
    <w:rsid w:val="E3F732BF"/>
    <w:rsid w:val="E979AE3D"/>
    <w:rsid w:val="E98755E6"/>
    <w:rsid w:val="E9FF70EA"/>
    <w:rsid w:val="EAF793C2"/>
    <w:rsid w:val="EAFA1EF2"/>
    <w:rsid w:val="EBBAD033"/>
    <w:rsid w:val="EBDF46D9"/>
    <w:rsid w:val="EBEF1A72"/>
    <w:rsid w:val="ED1B30D7"/>
    <w:rsid w:val="EDBB1D5A"/>
    <w:rsid w:val="EDCF1C40"/>
    <w:rsid w:val="EDD5F7AC"/>
    <w:rsid w:val="EDEFDC6F"/>
    <w:rsid w:val="EE7F5090"/>
    <w:rsid w:val="EEAF8FAB"/>
    <w:rsid w:val="EEBEE620"/>
    <w:rsid w:val="EEDFD325"/>
    <w:rsid w:val="EF6FF57C"/>
    <w:rsid w:val="EF7E5467"/>
    <w:rsid w:val="EFB7D143"/>
    <w:rsid w:val="EFBFC333"/>
    <w:rsid w:val="EFEAD4A2"/>
    <w:rsid w:val="EFF7F989"/>
    <w:rsid w:val="F0B7AF05"/>
    <w:rsid w:val="F2BF8F3F"/>
    <w:rsid w:val="F3B59AF8"/>
    <w:rsid w:val="F3BF50CA"/>
    <w:rsid w:val="F3F3A959"/>
    <w:rsid w:val="F3FA99D7"/>
    <w:rsid w:val="F3FF597C"/>
    <w:rsid w:val="F49D0B02"/>
    <w:rsid w:val="F5A78087"/>
    <w:rsid w:val="F5DF3900"/>
    <w:rsid w:val="F5DFD00F"/>
    <w:rsid w:val="F5EBA831"/>
    <w:rsid w:val="F5FEF826"/>
    <w:rsid w:val="F5FF79B9"/>
    <w:rsid w:val="F69A21A6"/>
    <w:rsid w:val="F76B98ED"/>
    <w:rsid w:val="F77DDAF1"/>
    <w:rsid w:val="F77F6C0E"/>
    <w:rsid w:val="F7AF4BCA"/>
    <w:rsid w:val="F7BA4FD4"/>
    <w:rsid w:val="F7C755B6"/>
    <w:rsid w:val="F7D76336"/>
    <w:rsid w:val="F7DF8F7B"/>
    <w:rsid w:val="F7FE0391"/>
    <w:rsid w:val="F7FFF885"/>
    <w:rsid w:val="F8F7E7E1"/>
    <w:rsid w:val="F954D175"/>
    <w:rsid w:val="F9D73F98"/>
    <w:rsid w:val="F9FF6B2A"/>
    <w:rsid w:val="FADF4F47"/>
    <w:rsid w:val="FB8EA0E2"/>
    <w:rsid w:val="FB9F4F16"/>
    <w:rsid w:val="FBA7AA54"/>
    <w:rsid w:val="FBE22203"/>
    <w:rsid w:val="FBE37D62"/>
    <w:rsid w:val="FBEF9E0C"/>
    <w:rsid w:val="FBF73151"/>
    <w:rsid w:val="FBF756AA"/>
    <w:rsid w:val="FBFD1E37"/>
    <w:rsid w:val="FBFF4998"/>
    <w:rsid w:val="FBFF8430"/>
    <w:rsid w:val="FCBFAA75"/>
    <w:rsid w:val="FCCABDC3"/>
    <w:rsid w:val="FCFEECA3"/>
    <w:rsid w:val="FD7D4873"/>
    <w:rsid w:val="FDAED0A3"/>
    <w:rsid w:val="FDB3F9E7"/>
    <w:rsid w:val="FDCF2302"/>
    <w:rsid w:val="FDD42F67"/>
    <w:rsid w:val="FDDF55DE"/>
    <w:rsid w:val="FDEEDF96"/>
    <w:rsid w:val="FDF59E06"/>
    <w:rsid w:val="FDFB336D"/>
    <w:rsid w:val="FDFB4284"/>
    <w:rsid w:val="FDFBDB49"/>
    <w:rsid w:val="FE3C868C"/>
    <w:rsid w:val="FE574839"/>
    <w:rsid w:val="FE7FAB49"/>
    <w:rsid w:val="FE8E76D5"/>
    <w:rsid w:val="FEBBBB28"/>
    <w:rsid w:val="FEBE0F70"/>
    <w:rsid w:val="FEEBADA0"/>
    <w:rsid w:val="FEFB1D10"/>
    <w:rsid w:val="FEFB5A5E"/>
    <w:rsid w:val="FEFF7DA6"/>
    <w:rsid w:val="FEFFEC39"/>
    <w:rsid w:val="FF5B30DC"/>
    <w:rsid w:val="FF5C565E"/>
    <w:rsid w:val="FF7B1BCE"/>
    <w:rsid w:val="FF7D1FB2"/>
    <w:rsid w:val="FF7DFDAA"/>
    <w:rsid w:val="FF7F6AC2"/>
    <w:rsid w:val="FF7FF142"/>
    <w:rsid w:val="FF96EF5D"/>
    <w:rsid w:val="FF97B701"/>
    <w:rsid w:val="FF9FC124"/>
    <w:rsid w:val="FF9FC469"/>
    <w:rsid w:val="FFBF4F69"/>
    <w:rsid w:val="FFDED83E"/>
    <w:rsid w:val="FFEBCA30"/>
    <w:rsid w:val="FFEF5EE9"/>
    <w:rsid w:val="FFF228DA"/>
    <w:rsid w:val="FFF4FA23"/>
    <w:rsid w:val="FFFB0C89"/>
    <w:rsid w:val="FFFB2589"/>
    <w:rsid w:val="FFFD2FB1"/>
    <w:rsid w:val="FFFEFF64"/>
    <w:rsid w:val="FFFF93F3"/>
    <w:rsid w:val="FFFFB72C"/>
    <w:rsid w:val="FFFFF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nos" w:hAnsi="Tinos" w:eastAsia="Droid Sans Fallback" w:cs="DejaVu Sans"/>
      <w:kern w:val="1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16"/>
      <w:szCs w:val="16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Absatz-Standardschriftart1"/>
    <w:qFormat/>
    <w:uiPriority w:val="0"/>
  </w:style>
  <w:style w:type="character" w:customStyle="1" w:styleId="12">
    <w:name w:val="Kommentarzeichen1"/>
    <w:qFormat/>
    <w:uiPriority w:val="0"/>
    <w:rPr>
      <w:sz w:val="18"/>
      <w:szCs w:val="18"/>
    </w:rPr>
  </w:style>
  <w:style w:type="character" w:customStyle="1" w:styleId="13">
    <w:name w:val="Default Paragraph Font1"/>
    <w:qFormat/>
    <w:uiPriority w:val="6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Office_10.1.0.6757_F1E327BC-269C-435d-A152-05C5408002CA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2020-01-25T02:40:00Z</dcterms:created>
  <dc:creator>manuela</dc:creator>
  <cp:lastModifiedBy>manuela</cp:lastModifiedBy>
  <dcterms:modified xsi:type="dcterms:W3CDTF">2021-02-19T12:55:16Z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