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11/relationships/webextensiontaskpanes" Target="word/webextensions/taskpanes.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2FD55" w14:textId="77777777" w:rsidR="00B66BCB" w:rsidRPr="00613F36" w:rsidRDefault="00B66BCB" w:rsidP="007C4DF4">
      <w:pPr>
        <w:spacing w:line="480" w:lineRule="auto"/>
        <w:ind w:left="720" w:hanging="720"/>
        <w:jc w:val="center"/>
        <w:rPr>
          <w:rFonts w:ascii="Times" w:hAnsi="Times" w:cs="Arial"/>
          <w:b/>
          <w:color w:val="000000" w:themeColor="text1"/>
          <w:highlight w:val="yellow"/>
          <w:shd w:val="clear" w:color="auto" w:fill="FFFFFF"/>
        </w:rPr>
      </w:pPr>
      <w:bookmarkStart w:id="0" w:name="_GoBack"/>
    </w:p>
    <w:p w14:paraId="4966775D" w14:textId="77777777" w:rsidR="00B66BCB" w:rsidRPr="00613F36" w:rsidRDefault="00B66BCB" w:rsidP="007C4DF4">
      <w:pPr>
        <w:spacing w:line="480" w:lineRule="auto"/>
        <w:ind w:left="720" w:hanging="720"/>
        <w:jc w:val="center"/>
        <w:rPr>
          <w:rFonts w:ascii="Times" w:hAnsi="Times" w:cs="Arial"/>
          <w:b/>
          <w:color w:val="000000" w:themeColor="text1"/>
          <w:highlight w:val="yellow"/>
          <w:shd w:val="clear" w:color="auto" w:fill="FFFFFF"/>
        </w:rPr>
      </w:pPr>
    </w:p>
    <w:p w14:paraId="2D287C4B" w14:textId="77777777" w:rsidR="00B66BCB" w:rsidRPr="00613F36" w:rsidRDefault="00B66BCB" w:rsidP="007C4DF4">
      <w:pPr>
        <w:spacing w:line="480" w:lineRule="auto"/>
        <w:ind w:left="720" w:hanging="720"/>
        <w:jc w:val="center"/>
        <w:rPr>
          <w:rFonts w:ascii="Times" w:hAnsi="Times" w:cs="Arial"/>
          <w:b/>
          <w:color w:val="000000" w:themeColor="text1"/>
          <w:highlight w:val="yellow"/>
          <w:shd w:val="clear" w:color="auto" w:fill="FFFFFF"/>
        </w:rPr>
      </w:pPr>
    </w:p>
    <w:p w14:paraId="2BC15421" w14:textId="2D3A35A3" w:rsidR="007C4DF4" w:rsidRPr="00613F36" w:rsidRDefault="007C4DF4" w:rsidP="007C4DF4">
      <w:pPr>
        <w:spacing w:line="480" w:lineRule="auto"/>
        <w:ind w:left="720" w:hanging="720"/>
        <w:jc w:val="center"/>
        <w:rPr>
          <w:rFonts w:ascii="Times" w:hAnsi="Times" w:cs="Arial"/>
          <w:b/>
          <w:color w:val="000000" w:themeColor="text1"/>
          <w:shd w:val="clear" w:color="auto" w:fill="FFFFFF"/>
        </w:rPr>
      </w:pPr>
      <w:r w:rsidRPr="00613F36">
        <w:rPr>
          <w:rFonts w:ascii="Times" w:hAnsi="Times" w:cs="Arial"/>
          <w:b/>
          <w:color w:val="000000" w:themeColor="text1"/>
          <w:shd w:val="clear" w:color="auto" w:fill="FFFFFF"/>
        </w:rPr>
        <w:t>Supplementary Materials</w:t>
      </w:r>
    </w:p>
    <w:p w14:paraId="1F1FDB09" w14:textId="6114C4D1" w:rsidR="007C4DF4" w:rsidRPr="00613F36" w:rsidRDefault="007C4DF4" w:rsidP="007C4DF4">
      <w:pPr>
        <w:spacing w:line="480" w:lineRule="auto"/>
        <w:ind w:left="720" w:hanging="720"/>
        <w:jc w:val="center"/>
        <w:rPr>
          <w:rFonts w:ascii="Times" w:hAnsi="Times" w:cs="Arial"/>
          <w:b/>
          <w:color w:val="000000" w:themeColor="text1"/>
          <w:shd w:val="clear" w:color="auto" w:fill="FFFFFF"/>
        </w:rPr>
      </w:pPr>
    </w:p>
    <w:p w14:paraId="74CF62D5" w14:textId="2E501E7D" w:rsidR="007C4DF4" w:rsidRPr="00613F36" w:rsidRDefault="007C4DF4" w:rsidP="007C4DF4">
      <w:pPr>
        <w:spacing w:line="480" w:lineRule="auto"/>
        <w:ind w:left="720" w:hanging="720"/>
        <w:jc w:val="center"/>
        <w:rPr>
          <w:rFonts w:ascii="Times" w:hAnsi="Times" w:cs="Arial"/>
          <w:b/>
          <w:color w:val="000000" w:themeColor="text1"/>
          <w:shd w:val="clear" w:color="auto" w:fill="FFFFFF"/>
        </w:rPr>
      </w:pPr>
      <w:r w:rsidRPr="00613F36">
        <w:rPr>
          <w:rFonts w:ascii="Times" w:hAnsi="Times" w:cs="Arial"/>
          <w:b/>
          <w:color w:val="000000" w:themeColor="text1"/>
          <w:shd w:val="clear" w:color="auto" w:fill="FFFFFF"/>
        </w:rPr>
        <w:t>Analysis branch 1 – alternative ANOVA</w:t>
      </w:r>
    </w:p>
    <w:p w14:paraId="52AE5E7A" w14:textId="77777777" w:rsidR="004519BE" w:rsidRPr="00613F36" w:rsidRDefault="004519BE" w:rsidP="007C4DF4">
      <w:pPr>
        <w:spacing w:line="480" w:lineRule="auto"/>
        <w:ind w:left="720" w:hanging="720"/>
        <w:jc w:val="center"/>
        <w:rPr>
          <w:rFonts w:ascii="Times" w:hAnsi="Times" w:cs="Arial"/>
          <w:b/>
          <w:color w:val="000000" w:themeColor="text1"/>
          <w:shd w:val="clear" w:color="auto" w:fill="FFFFFF"/>
        </w:rPr>
      </w:pPr>
    </w:p>
    <w:p w14:paraId="677E62E9" w14:textId="6CB4C605" w:rsidR="007C4DF4" w:rsidRPr="00613F36" w:rsidRDefault="004519BE" w:rsidP="004519BE">
      <w:pPr>
        <w:spacing w:line="480" w:lineRule="auto"/>
        <w:jc w:val="both"/>
        <w:rPr>
          <w:rFonts w:ascii="Times" w:eastAsiaTheme="minorEastAsia" w:hAnsi="Times"/>
          <w:color w:val="000000" w:themeColor="text1"/>
        </w:rPr>
      </w:pPr>
      <w:r w:rsidRPr="00613F36">
        <w:rPr>
          <w:rFonts w:ascii="Times" w:eastAsiaTheme="minorEastAsia" w:hAnsi="Times"/>
          <w:color w:val="000000" w:themeColor="text1"/>
        </w:rPr>
        <w:t xml:space="preserve">In analysis branch 1, we observed that foraging during the two order conditions differed only in </w:t>
      </w:r>
      <w:proofErr w:type="gramStart"/>
      <w:r w:rsidRPr="00613F36">
        <w:rPr>
          <w:rFonts w:ascii="Times" w:eastAsiaTheme="minorEastAsia" w:hAnsi="Times"/>
          <w:color w:val="000000" w:themeColor="text1"/>
        </w:rPr>
        <w:t>terms</w:t>
      </w:r>
      <w:proofErr w:type="gramEnd"/>
      <w:r w:rsidRPr="00613F36">
        <w:rPr>
          <w:rFonts w:ascii="Times" w:eastAsiaTheme="minorEastAsia" w:hAnsi="Times"/>
          <w:color w:val="000000" w:themeColor="text1"/>
        </w:rPr>
        <w:t xml:space="preserve"> of adjustments in the number of mid-rank captures in the downturn environment. Given that mid-rank captures involve two invader identities, we ran an additional ANOVA to see if </w:t>
      </w:r>
      <w:r w:rsidR="00B37FBD" w:rsidRPr="00613F36">
        <w:rPr>
          <w:rFonts w:ascii="Times" w:eastAsiaTheme="minorEastAsia" w:hAnsi="Times"/>
          <w:color w:val="000000" w:themeColor="text1"/>
        </w:rPr>
        <w:t>similar</w:t>
      </w:r>
      <w:r w:rsidRPr="00613F36">
        <w:rPr>
          <w:rFonts w:ascii="Times" w:eastAsiaTheme="minorEastAsia" w:hAnsi="Times"/>
          <w:color w:val="000000" w:themeColor="text1"/>
        </w:rPr>
        <w:t xml:space="preserve"> </w:t>
      </w:r>
      <w:r w:rsidR="00B37FBD" w:rsidRPr="00613F36">
        <w:rPr>
          <w:rFonts w:ascii="Times" w:eastAsiaTheme="minorEastAsia" w:hAnsi="Times"/>
          <w:color w:val="000000" w:themeColor="text1"/>
        </w:rPr>
        <w:t>results emerged</w:t>
      </w:r>
      <w:r w:rsidRPr="00613F36">
        <w:rPr>
          <w:rFonts w:ascii="Times" w:eastAsiaTheme="minorEastAsia" w:hAnsi="Times"/>
          <w:color w:val="000000" w:themeColor="text1"/>
        </w:rPr>
        <w:t xml:space="preserve">, replacing the three level </w:t>
      </w:r>
      <m:oMath>
        <m:r>
          <w:rPr>
            <w:rFonts w:ascii="Cambria Math" w:eastAsiaTheme="minorEastAsia" w:hAnsi="Cambria Math"/>
            <w:color w:val="000000" w:themeColor="text1"/>
          </w:rPr>
          <m:t>rank</m:t>
        </m:r>
      </m:oMath>
      <w:r w:rsidRPr="00613F36">
        <w:rPr>
          <w:rFonts w:ascii="Times" w:eastAsiaTheme="minorEastAsia" w:hAnsi="Times"/>
          <w:color w:val="000000" w:themeColor="text1"/>
        </w:rPr>
        <w:t xml:space="preserve"> variable (hi, intermediate, low), with a four level </w:t>
      </w:r>
      <m:oMath>
        <m:r>
          <w:rPr>
            <w:rFonts w:ascii="Cambria Math" w:eastAsiaTheme="minorEastAsia" w:hAnsi="Cambria Math"/>
            <w:color w:val="000000" w:themeColor="text1"/>
          </w:rPr>
          <m:t>rank</m:t>
        </m:r>
      </m:oMath>
      <w:r w:rsidRPr="00613F36">
        <w:rPr>
          <w:rFonts w:ascii="Times" w:eastAsiaTheme="minorEastAsia" w:hAnsi="Times"/>
          <w:color w:val="000000" w:themeColor="text1"/>
        </w:rPr>
        <w:t xml:space="preserve"> variable that mapped onto the reward / cost combination of the four different invader identities (hi/low, hi/hi, low/low, low/hi). This</w:t>
      </w:r>
      <w:r w:rsidR="007C4DF4" w:rsidRPr="00613F36">
        <w:rPr>
          <w:rFonts w:ascii="Times" w:eastAsiaTheme="minorEastAsia" w:hAnsi="Times"/>
          <w:color w:val="000000" w:themeColor="text1"/>
        </w:rPr>
        <w:t xml:space="preserve"> ANOVA </w:t>
      </w:r>
      <w:r w:rsidRPr="00613F36">
        <w:rPr>
          <w:rFonts w:ascii="Times" w:eastAsiaTheme="minorEastAsia" w:hAnsi="Times"/>
          <w:color w:val="000000" w:themeColor="text1"/>
        </w:rPr>
        <w:t xml:space="preserve">again </w:t>
      </w:r>
      <w:r w:rsidR="007C4DF4" w:rsidRPr="00613F36">
        <w:rPr>
          <w:rFonts w:ascii="Times" w:eastAsiaTheme="minorEastAsia" w:hAnsi="Times"/>
          <w:color w:val="000000" w:themeColor="text1"/>
        </w:rPr>
        <w:t xml:space="preserve">reported a significant three-way interaction </w:t>
      </w:r>
      <w:proofErr w:type="gramStart"/>
      <w:r w:rsidR="007C4DF4" w:rsidRPr="00613F36">
        <w:rPr>
          <w:rFonts w:ascii="Times" w:eastAsiaTheme="minorEastAsia" w:hAnsi="Times"/>
          <w:color w:val="000000" w:themeColor="text1"/>
        </w:rPr>
        <w:t xml:space="preserve">between </w:t>
      </w:r>
      <w:proofErr w:type="gramEnd"/>
      <m:oMath>
        <m:r>
          <w:rPr>
            <w:rFonts w:ascii="Cambria Math" w:eastAsiaTheme="minorEastAsia" w:hAnsi="Cambria Math"/>
            <w:color w:val="000000" w:themeColor="text1"/>
          </w:rPr>
          <m:t>order</m:t>
        </m:r>
      </m:oMath>
      <w:r w:rsidR="007C4DF4" w:rsidRPr="00613F36">
        <w:rPr>
          <w:rFonts w:ascii="Times" w:eastAsiaTheme="minorEastAsia" w:hAnsi="Times"/>
          <w:color w:val="000000" w:themeColor="text1"/>
        </w:rPr>
        <w:t xml:space="preserve">, </w:t>
      </w:r>
      <m:oMath>
        <m:r>
          <w:rPr>
            <w:rFonts w:ascii="Cambria Math" w:eastAsiaTheme="minorEastAsia" w:hAnsi="Cambria Math"/>
            <w:color w:val="000000" w:themeColor="text1"/>
          </w:rPr>
          <m:t>env</m:t>
        </m:r>
      </m:oMath>
      <w:r w:rsidR="007C4DF4" w:rsidRPr="00613F36">
        <w:rPr>
          <w:rFonts w:ascii="Times" w:eastAsiaTheme="minorEastAsia" w:hAnsi="Times"/>
          <w:color w:val="000000" w:themeColor="text1"/>
        </w:rPr>
        <w:t xml:space="preserve"> and </w:t>
      </w:r>
      <m:oMath>
        <m:r>
          <w:rPr>
            <w:rFonts w:ascii="Cambria Math" w:eastAsiaTheme="minorEastAsia" w:hAnsi="Cambria Math"/>
            <w:color w:val="000000" w:themeColor="text1"/>
          </w:rPr>
          <m:t>rank</m:t>
        </m:r>
      </m:oMath>
      <w:r w:rsidR="007C4DF4" w:rsidRPr="00613F36">
        <w:rPr>
          <w:rFonts w:ascii="Times" w:eastAsiaTheme="minorEastAsia" w:hAnsi="Times"/>
          <w:color w:val="000000" w:themeColor="text1"/>
        </w:rPr>
        <w:t xml:space="preserve"> (</w:t>
      </w:r>
      <m:oMath>
        <m:r>
          <w:rPr>
            <w:rFonts w:ascii="Cambria Math" w:eastAsiaTheme="minorEastAsia" w:hAnsi="Cambria Math"/>
            <w:color w:val="000000" w:themeColor="text1"/>
          </w:rPr>
          <m:t>F=3.39, df =</m:t>
        </m:r>
        <m:d>
          <m:dPr>
            <m:ctrlPr>
              <w:rPr>
                <w:rFonts w:ascii="Cambria Math" w:eastAsiaTheme="minorEastAsia" w:hAnsi="Cambria Math"/>
                <w:i/>
                <w:color w:val="000000" w:themeColor="text1"/>
              </w:rPr>
            </m:ctrlPr>
          </m:dPr>
          <m:e>
            <m:r>
              <w:rPr>
                <w:rFonts w:ascii="Cambria Math" w:eastAsiaTheme="minorEastAsia" w:hAnsi="Cambria Math"/>
                <w:color w:val="000000" w:themeColor="text1"/>
              </w:rPr>
              <m:t>3, 126</m:t>
            </m:r>
          </m:e>
        </m:d>
        <m:r>
          <w:rPr>
            <w:rFonts w:ascii="Cambria Math" w:eastAsiaTheme="minorEastAsia" w:hAnsi="Cambria Math"/>
            <w:color w:val="000000" w:themeColor="text1"/>
          </w:rPr>
          <m:t>, p=0.020)</m:t>
        </m:r>
      </m:oMath>
      <w:r w:rsidR="007C4DF4" w:rsidRPr="00613F36">
        <w:rPr>
          <w:rFonts w:ascii="Times" w:eastAsiaTheme="minorEastAsia" w:hAnsi="Times"/>
          <w:color w:val="000000" w:themeColor="text1"/>
        </w:rPr>
        <w:t xml:space="preserve">. </w:t>
      </w:r>
      <w:r w:rsidRPr="00613F36">
        <w:rPr>
          <w:rFonts w:ascii="Times" w:eastAsiaTheme="minorEastAsia" w:hAnsi="Times"/>
          <w:color w:val="000000" w:themeColor="text1"/>
        </w:rPr>
        <w:t>C</w:t>
      </w:r>
      <w:r w:rsidR="007C4DF4" w:rsidRPr="00613F36">
        <w:rPr>
          <w:rFonts w:ascii="Times" w:eastAsiaTheme="minorEastAsia" w:hAnsi="Times"/>
          <w:color w:val="000000" w:themeColor="text1"/>
        </w:rPr>
        <w:t>ontrast</w:t>
      </w:r>
      <w:r w:rsidRPr="00613F36">
        <w:rPr>
          <w:rFonts w:ascii="Times" w:eastAsiaTheme="minorEastAsia" w:hAnsi="Times"/>
          <w:color w:val="000000" w:themeColor="text1"/>
        </w:rPr>
        <w:t>ing</w:t>
      </w:r>
      <w:r w:rsidR="007C4DF4" w:rsidRPr="00613F36">
        <w:rPr>
          <w:rFonts w:ascii="Times" w:eastAsiaTheme="minorEastAsia" w:hAnsi="Times"/>
          <w:color w:val="000000" w:themeColor="text1"/>
        </w:rPr>
        <w:t xml:space="preserve"> mean capture rates between BD and DB, for the </w:t>
      </w:r>
      <w:r w:rsidRPr="00613F36">
        <w:rPr>
          <w:rFonts w:ascii="Times" w:eastAsiaTheme="minorEastAsia" w:hAnsi="Times"/>
          <w:color w:val="000000" w:themeColor="text1"/>
        </w:rPr>
        <w:t>eight</w:t>
      </w:r>
      <w:r w:rsidR="007C4DF4" w:rsidRPr="00613F36">
        <w:rPr>
          <w:rFonts w:ascii="Times" w:eastAsiaTheme="minorEastAsia" w:hAnsi="Times"/>
          <w:color w:val="000000" w:themeColor="text1"/>
        </w:rPr>
        <w:t xml:space="preserve"> levels of the </w:t>
      </w:r>
      <m:oMath>
        <m:r>
          <w:rPr>
            <w:rFonts w:ascii="Cambria Math" w:eastAsiaTheme="minorEastAsia" w:hAnsi="Cambria Math"/>
            <w:color w:val="000000" w:themeColor="text1"/>
          </w:rPr>
          <m:t>env</m:t>
        </m:r>
      </m:oMath>
      <w:r w:rsidR="007C4DF4" w:rsidRPr="00613F36">
        <w:rPr>
          <w:rFonts w:ascii="Times" w:eastAsiaTheme="minorEastAsia" w:hAnsi="Times"/>
          <w:color w:val="000000" w:themeColor="text1"/>
        </w:rPr>
        <w:t>*</w:t>
      </w:r>
      <m:oMath>
        <m:r>
          <w:rPr>
            <w:rFonts w:ascii="Cambria Math" w:eastAsiaTheme="minorEastAsia" w:hAnsi="Cambria Math"/>
            <w:color w:val="000000" w:themeColor="text1"/>
          </w:rPr>
          <m:t>rank</m:t>
        </m:r>
      </m:oMath>
      <w:r w:rsidR="007C4DF4" w:rsidRPr="00613F36">
        <w:rPr>
          <w:rFonts w:ascii="Times" w:eastAsiaTheme="minorEastAsia" w:hAnsi="Times"/>
          <w:color w:val="000000" w:themeColor="text1"/>
        </w:rPr>
        <w:t xml:space="preserve"> interaction</w:t>
      </w:r>
      <w:r w:rsidRPr="00613F36">
        <w:rPr>
          <w:rFonts w:ascii="Times" w:eastAsiaTheme="minorEastAsia" w:hAnsi="Times"/>
          <w:color w:val="000000" w:themeColor="text1"/>
        </w:rPr>
        <w:t>, we fist observed</w:t>
      </w:r>
      <w:r w:rsidR="007C4DF4" w:rsidRPr="00613F36">
        <w:rPr>
          <w:rFonts w:ascii="Times" w:eastAsiaTheme="minorEastAsia" w:hAnsi="Times"/>
          <w:color w:val="000000" w:themeColor="text1"/>
        </w:rPr>
        <w:t xml:space="preserve"> significantly higher capture of </w:t>
      </w:r>
      <w:r w:rsidRPr="00613F36">
        <w:rPr>
          <w:rFonts w:ascii="Times" w:eastAsiaTheme="minorEastAsia" w:hAnsi="Times"/>
          <w:color w:val="000000" w:themeColor="text1"/>
        </w:rPr>
        <w:t xml:space="preserve">hi/hi </w:t>
      </w:r>
      <w:r w:rsidR="007C4DF4" w:rsidRPr="00613F36">
        <w:rPr>
          <w:rFonts w:ascii="Times" w:eastAsiaTheme="minorEastAsia" w:hAnsi="Times"/>
          <w:color w:val="000000" w:themeColor="text1"/>
        </w:rPr>
        <w:t xml:space="preserve">invaders in the downturn environment for order DB, relative to BD </w:t>
      </w:r>
      <m:oMath>
        <m:r>
          <w:rPr>
            <w:rFonts w:ascii="Cambria Math" w:eastAsiaTheme="minorEastAsia" w:hAnsi="Cambria Math"/>
            <w:color w:val="000000" w:themeColor="text1"/>
          </w:rPr>
          <m:t>(μ=0.944</m:t>
        </m:r>
      </m:oMath>
      <w:r w:rsidR="007C4DF4" w:rsidRPr="00613F36">
        <w:rPr>
          <w:rFonts w:ascii="Times" w:eastAsiaTheme="minorEastAsia" w:hAnsi="Times"/>
          <w:color w:val="000000" w:themeColor="text1"/>
        </w:rPr>
        <w:t xml:space="preserve"> vs</w:t>
      </w:r>
      <w:proofErr w:type="gramStart"/>
      <w:r w:rsidR="007C4DF4" w:rsidRPr="00613F36">
        <w:rPr>
          <w:rFonts w:ascii="Times" w:eastAsiaTheme="minorEastAsia" w:hAnsi="Times"/>
          <w:color w:val="000000" w:themeColor="text1"/>
        </w:rPr>
        <w:t xml:space="preserve">. </w:t>
      </w:r>
      <w:proofErr w:type="gramEnd"/>
      <m:oMath>
        <m:r>
          <w:rPr>
            <w:rFonts w:ascii="Cambria Math" w:eastAsiaTheme="minorEastAsia" w:hAnsi="Cambria Math"/>
            <w:color w:val="000000" w:themeColor="text1"/>
          </w:rPr>
          <m:t>μ=0.341</m:t>
        </m:r>
      </m:oMath>
      <w:r w:rsidR="007C4DF4" w:rsidRPr="00613F36">
        <w:rPr>
          <w:rFonts w:ascii="Times" w:eastAsiaTheme="minorEastAsia" w:hAnsi="Times"/>
          <w:color w:val="000000" w:themeColor="text1"/>
        </w:rPr>
        <w:t xml:space="preserve">, both </w:t>
      </w:r>
      <m:oMath>
        <m:r>
          <w:rPr>
            <w:rFonts w:ascii="Cambria Math" w:eastAsiaTheme="minorEastAsia" w:hAnsi="Cambria Math"/>
            <w:color w:val="000000" w:themeColor="text1"/>
          </w:rPr>
          <m:t>s.e. =0.080, p&lt;0.001)</m:t>
        </m:r>
      </m:oMath>
      <w:r w:rsidR="00E0474C" w:rsidRPr="00613F36">
        <w:rPr>
          <w:rFonts w:ascii="Times" w:eastAsiaTheme="minorEastAsia" w:hAnsi="Times"/>
          <w:color w:val="000000" w:themeColor="text1"/>
        </w:rPr>
        <w:t xml:space="preserve">. In addition, we observed significantly higher capture of low/low invaders in the downturn environment for order DB, relative to BD </w:t>
      </w:r>
      <m:oMath>
        <m:r>
          <w:rPr>
            <w:rFonts w:ascii="Cambria Math" w:eastAsiaTheme="minorEastAsia" w:hAnsi="Cambria Math"/>
            <w:color w:val="000000" w:themeColor="text1"/>
          </w:rPr>
          <m:t>(μ=0.709</m:t>
        </m:r>
      </m:oMath>
      <w:r w:rsidR="00E0474C" w:rsidRPr="00613F36">
        <w:rPr>
          <w:rFonts w:ascii="Times" w:eastAsiaTheme="minorEastAsia" w:hAnsi="Times"/>
          <w:color w:val="000000" w:themeColor="text1"/>
        </w:rPr>
        <w:t xml:space="preserve"> vs</w:t>
      </w:r>
      <w:proofErr w:type="gramStart"/>
      <w:r w:rsidR="00E0474C" w:rsidRPr="00613F36">
        <w:rPr>
          <w:rFonts w:ascii="Times" w:eastAsiaTheme="minorEastAsia" w:hAnsi="Times"/>
          <w:color w:val="000000" w:themeColor="text1"/>
        </w:rPr>
        <w:t xml:space="preserve">. </w:t>
      </w:r>
      <w:proofErr w:type="gramEnd"/>
      <m:oMath>
        <m:r>
          <w:rPr>
            <w:rFonts w:ascii="Cambria Math" w:eastAsiaTheme="minorEastAsia" w:hAnsi="Cambria Math"/>
            <w:color w:val="000000" w:themeColor="text1"/>
          </w:rPr>
          <m:t>μ=0.463</m:t>
        </m:r>
      </m:oMath>
      <w:r w:rsidR="00E0474C" w:rsidRPr="00613F36">
        <w:rPr>
          <w:rFonts w:ascii="Times" w:eastAsiaTheme="minorEastAsia" w:hAnsi="Times"/>
          <w:color w:val="000000" w:themeColor="text1"/>
        </w:rPr>
        <w:t xml:space="preserve">, both </w:t>
      </w:r>
      <m:oMath>
        <m:r>
          <w:rPr>
            <w:rFonts w:ascii="Cambria Math" w:eastAsiaTheme="minorEastAsia" w:hAnsi="Cambria Math"/>
            <w:color w:val="000000" w:themeColor="text1"/>
          </w:rPr>
          <m:t>s.e. =0.080, p&lt;0.036)</m:t>
        </m:r>
      </m:oMath>
      <w:r w:rsidR="00E0474C" w:rsidRPr="00613F36">
        <w:rPr>
          <w:rFonts w:ascii="Times" w:eastAsiaTheme="minorEastAsia" w:hAnsi="Times"/>
          <w:color w:val="000000" w:themeColor="text1"/>
        </w:rPr>
        <w:t>. As with the original ANOVA,</w:t>
      </w:r>
      <w:r w:rsidR="007C4DF4" w:rsidRPr="00613F36">
        <w:rPr>
          <w:rFonts w:ascii="Times" w:eastAsiaTheme="minorEastAsia" w:hAnsi="Times"/>
          <w:color w:val="000000" w:themeColor="text1"/>
        </w:rPr>
        <w:t xml:space="preserve"> </w:t>
      </w:r>
      <w:r w:rsidR="00E0474C" w:rsidRPr="00613F36">
        <w:rPr>
          <w:rFonts w:ascii="Times" w:eastAsiaTheme="minorEastAsia" w:hAnsi="Times"/>
          <w:color w:val="000000" w:themeColor="text1"/>
        </w:rPr>
        <w:t>n</w:t>
      </w:r>
      <w:r w:rsidR="007C4DF4" w:rsidRPr="00613F36">
        <w:rPr>
          <w:rFonts w:ascii="Times" w:eastAsiaTheme="minorEastAsia" w:hAnsi="Times"/>
          <w:color w:val="000000" w:themeColor="text1"/>
        </w:rPr>
        <w:t>o other contrasts reach</w:t>
      </w:r>
      <w:r w:rsidR="00E0474C" w:rsidRPr="00613F36">
        <w:rPr>
          <w:rFonts w:ascii="Times" w:eastAsiaTheme="minorEastAsia" w:hAnsi="Times"/>
          <w:color w:val="000000" w:themeColor="text1"/>
        </w:rPr>
        <w:t>ed</w:t>
      </w:r>
      <w:r w:rsidR="007C4DF4" w:rsidRPr="00613F36">
        <w:rPr>
          <w:rFonts w:ascii="Times" w:eastAsiaTheme="minorEastAsia" w:hAnsi="Times"/>
          <w:color w:val="000000" w:themeColor="text1"/>
        </w:rPr>
        <w:t xml:space="preserve"> statistical significance. </w:t>
      </w:r>
      <w:r w:rsidR="00E0474C" w:rsidRPr="00613F36">
        <w:rPr>
          <w:rFonts w:ascii="Times" w:eastAsiaTheme="minorEastAsia" w:hAnsi="Times"/>
          <w:color w:val="000000" w:themeColor="text1"/>
        </w:rPr>
        <w:t>F</w:t>
      </w:r>
      <w:r w:rsidR="007C4DF4" w:rsidRPr="00613F36">
        <w:rPr>
          <w:rFonts w:ascii="Times" w:eastAsiaTheme="minorEastAsia" w:hAnsi="Times"/>
          <w:color w:val="000000" w:themeColor="text1"/>
        </w:rPr>
        <w:t xml:space="preserve">oraging during the two order conditions </w:t>
      </w:r>
      <w:r w:rsidR="00E0474C" w:rsidRPr="00613F36">
        <w:rPr>
          <w:rFonts w:ascii="Times" w:eastAsiaTheme="minorEastAsia" w:hAnsi="Times"/>
          <w:color w:val="000000" w:themeColor="text1"/>
        </w:rPr>
        <w:t xml:space="preserve">accordingly </w:t>
      </w:r>
      <w:r w:rsidR="007C4DF4" w:rsidRPr="00613F36">
        <w:rPr>
          <w:rFonts w:ascii="Times" w:eastAsiaTheme="minorEastAsia" w:hAnsi="Times"/>
          <w:color w:val="000000" w:themeColor="text1"/>
        </w:rPr>
        <w:t xml:space="preserve">differed in terms of </w:t>
      </w:r>
      <w:r w:rsidR="00E0474C" w:rsidRPr="00613F36">
        <w:rPr>
          <w:rFonts w:ascii="Times" w:eastAsiaTheme="minorEastAsia" w:hAnsi="Times"/>
          <w:color w:val="000000" w:themeColor="text1"/>
        </w:rPr>
        <w:t>increased</w:t>
      </w:r>
      <w:r w:rsidR="007C4DF4" w:rsidRPr="00613F36">
        <w:rPr>
          <w:rFonts w:ascii="Times" w:eastAsiaTheme="minorEastAsia" w:hAnsi="Times"/>
          <w:color w:val="000000" w:themeColor="text1"/>
        </w:rPr>
        <w:t xml:space="preserve"> </w:t>
      </w:r>
      <w:r w:rsidR="00E0474C" w:rsidRPr="00613F36">
        <w:rPr>
          <w:rFonts w:ascii="Times" w:eastAsiaTheme="minorEastAsia" w:hAnsi="Times"/>
          <w:color w:val="000000" w:themeColor="text1"/>
        </w:rPr>
        <w:t xml:space="preserve">capture rate </w:t>
      </w:r>
      <w:r w:rsidR="007C4DF4" w:rsidRPr="00613F36">
        <w:rPr>
          <w:rFonts w:ascii="Times" w:eastAsiaTheme="minorEastAsia" w:hAnsi="Times"/>
          <w:color w:val="000000" w:themeColor="text1"/>
        </w:rPr>
        <w:t>of</w:t>
      </w:r>
      <w:r w:rsidR="00E0474C" w:rsidRPr="00613F36">
        <w:rPr>
          <w:rFonts w:ascii="Times" w:eastAsiaTheme="minorEastAsia" w:hAnsi="Times"/>
          <w:color w:val="000000" w:themeColor="text1"/>
        </w:rPr>
        <w:t xml:space="preserve"> both mid-rank invader identities </w:t>
      </w:r>
      <w:r w:rsidR="007C4DF4" w:rsidRPr="00613F36">
        <w:rPr>
          <w:rFonts w:ascii="Times" w:eastAsiaTheme="minorEastAsia" w:hAnsi="Times"/>
          <w:color w:val="000000" w:themeColor="text1"/>
        </w:rPr>
        <w:t>in the downturn environment</w:t>
      </w:r>
      <w:r w:rsidR="00E0474C" w:rsidRPr="00613F36">
        <w:rPr>
          <w:rFonts w:ascii="Times" w:eastAsiaTheme="minorEastAsia" w:hAnsi="Times"/>
          <w:color w:val="000000" w:themeColor="text1"/>
        </w:rPr>
        <w:t>.</w:t>
      </w:r>
    </w:p>
    <w:p w14:paraId="6E1DAA0C" w14:textId="713DF7FA" w:rsidR="00105F4A" w:rsidRPr="00613F36" w:rsidRDefault="00105F4A" w:rsidP="004519BE">
      <w:pPr>
        <w:spacing w:line="480" w:lineRule="auto"/>
        <w:jc w:val="both"/>
        <w:rPr>
          <w:rFonts w:ascii="Times" w:hAnsi="Times" w:cs="Arial"/>
          <w:b/>
          <w:color w:val="000000" w:themeColor="text1"/>
          <w:shd w:val="clear" w:color="auto" w:fill="FFFFFF"/>
        </w:rPr>
      </w:pPr>
    </w:p>
    <w:p w14:paraId="715F2DF9" w14:textId="73EF2112" w:rsidR="00185469" w:rsidRPr="00613F36" w:rsidRDefault="00185469" w:rsidP="004519BE">
      <w:pPr>
        <w:spacing w:line="480" w:lineRule="auto"/>
        <w:jc w:val="both"/>
        <w:rPr>
          <w:rFonts w:ascii="Times" w:hAnsi="Times" w:cs="Arial"/>
          <w:b/>
          <w:color w:val="000000" w:themeColor="text1"/>
          <w:shd w:val="clear" w:color="auto" w:fill="FFFFFF"/>
        </w:rPr>
      </w:pPr>
    </w:p>
    <w:p w14:paraId="37D4ACF8" w14:textId="627D06E2" w:rsidR="00185469" w:rsidRPr="00613F36" w:rsidRDefault="00185469" w:rsidP="004519BE">
      <w:pPr>
        <w:spacing w:line="480" w:lineRule="auto"/>
        <w:jc w:val="both"/>
        <w:rPr>
          <w:rFonts w:ascii="Times" w:hAnsi="Times" w:cs="Arial"/>
          <w:b/>
          <w:color w:val="000000" w:themeColor="text1"/>
          <w:shd w:val="clear" w:color="auto" w:fill="FFFFFF"/>
        </w:rPr>
      </w:pPr>
    </w:p>
    <w:p w14:paraId="717DF260" w14:textId="7DC6365E" w:rsidR="00185469" w:rsidRPr="00613F36" w:rsidRDefault="00185469" w:rsidP="004519BE">
      <w:pPr>
        <w:spacing w:line="480" w:lineRule="auto"/>
        <w:jc w:val="both"/>
        <w:rPr>
          <w:rFonts w:ascii="Times" w:hAnsi="Times" w:cs="Arial"/>
          <w:b/>
          <w:color w:val="000000" w:themeColor="text1"/>
          <w:shd w:val="clear" w:color="auto" w:fill="FFFFFF"/>
        </w:rPr>
      </w:pPr>
    </w:p>
    <w:p w14:paraId="38209E53" w14:textId="2C5995CC" w:rsidR="00185469" w:rsidRPr="00613F36" w:rsidRDefault="00185469" w:rsidP="00185469">
      <w:pPr>
        <w:spacing w:line="480" w:lineRule="auto"/>
        <w:jc w:val="center"/>
        <w:rPr>
          <w:rFonts w:ascii="Times" w:hAnsi="Times" w:cs="Arial"/>
          <w:b/>
          <w:color w:val="000000" w:themeColor="text1"/>
          <w:shd w:val="clear" w:color="auto" w:fill="FFFFFF"/>
        </w:rPr>
      </w:pPr>
      <w:r w:rsidRPr="00613F36">
        <w:rPr>
          <w:rFonts w:ascii="Times" w:hAnsi="Times" w:cs="Arial"/>
          <w:b/>
          <w:color w:val="000000" w:themeColor="text1"/>
          <w:shd w:val="clear" w:color="auto" w:fill="FFFFFF"/>
        </w:rPr>
        <w:t>Analysis branch 1 - full model results</w:t>
      </w:r>
    </w:p>
    <w:tbl>
      <w:tblPr>
        <w:tblW w:w="9306" w:type="dxa"/>
        <w:jc w:val="center"/>
        <w:tblLook w:val="04A0" w:firstRow="1" w:lastRow="0" w:firstColumn="1" w:lastColumn="0" w:noHBand="0" w:noVBand="1"/>
      </w:tblPr>
      <w:tblGrid>
        <w:gridCol w:w="3980"/>
        <w:gridCol w:w="1686"/>
        <w:gridCol w:w="2340"/>
        <w:gridCol w:w="1300"/>
      </w:tblGrid>
      <w:tr w:rsidR="00613F36" w:rsidRPr="00613F36" w14:paraId="7DB53DAA" w14:textId="77777777" w:rsidTr="009C4CD0">
        <w:trPr>
          <w:trHeight w:val="320"/>
          <w:jc w:val="center"/>
        </w:trPr>
        <w:tc>
          <w:tcPr>
            <w:tcW w:w="5666" w:type="dxa"/>
            <w:gridSpan w:val="2"/>
            <w:tcBorders>
              <w:top w:val="nil"/>
              <w:left w:val="nil"/>
              <w:bottom w:val="nil"/>
              <w:right w:val="nil"/>
            </w:tcBorders>
            <w:shd w:val="clear" w:color="auto" w:fill="auto"/>
            <w:noWrap/>
            <w:vAlign w:val="bottom"/>
          </w:tcPr>
          <w:p w14:paraId="50E43396" w14:textId="77777777" w:rsidR="00185469" w:rsidRPr="00613F36" w:rsidRDefault="00185469">
            <w:pPr>
              <w:rPr>
                <w:color w:val="000000" w:themeColor="text1"/>
              </w:rPr>
            </w:pPr>
          </w:p>
          <w:tbl>
            <w:tblPr>
              <w:tblpPr w:leftFromText="180" w:rightFromText="180" w:vertAnchor="text" w:tblpXSpec="center" w:tblpY="1"/>
              <w:tblOverlap w:val="never"/>
              <w:tblW w:w="0" w:type="auto"/>
              <w:tblLook w:val="04A0" w:firstRow="1" w:lastRow="0" w:firstColumn="1" w:lastColumn="0" w:noHBand="0" w:noVBand="1"/>
            </w:tblPr>
            <w:tblGrid>
              <w:gridCol w:w="1947"/>
              <w:gridCol w:w="853"/>
              <w:gridCol w:w="1220"/>
              <w:gridCol w:w="1300"/>
            </w:tblGrid>
            <w:tr w:rsidR="00613F36" w:rsidRPr="00613F36" w14:paraId="62DCC885" w14:textId="77777777" w:rsidTr="009C4CD0">
              <w:trPr>
                <w:trHeight w:val="320"/>
              </w:trPr>
              <w:tc>
                <w:tcPr>
                  <w:tcW w:w="2800" w:type="dxa"/>
                  <w:gridSpan w:val="2"/>
                  <w:tcBorders>
                    <w:top w:val="nil"/>
                    <w:left w:val="nil"/>
                    <w:bottom w:val="single" w:sz="4" w:space="0" w:color="auto"/>
                    <w:right w:val="nil"/>
                  </w:tcBorders>
                  <w:shd w:val="clear" w:color="auto" w:fill="auto"/>
                  <w:noWrap/>
                  <w:vAlign w:val="bottom"/>
                  <w:hideMark/>
                </w:tcPr>
                <w:p w14:paraId="2794933A" w14:textId="77777777" w:rsidR="009C4CD0" w:rsidRPr="00613F36" w:rsidRDefault="009C4CD0" w:rsidP="009C4CD0">
                  <w:pPr>
                    <w:spacing w:line="480" w:lineRule="auto"/>
                    <w:rPr>
                      <w:color w:val="000000" w:themeColor="text1"/>
                    </w:rPr>
                  </w:pPr>
                </w:p>
                <w:p w14:paraId="636EB3D4" w14:textId="1CE21035" w:rsidR="00185469" w:rsidRPr="00613F36" w:rsidRDefault="00185469" w:rsidP="009C4CD0">
                  <w:pPr>
                    <w:spacing w:line="480" w:lineRule="auto"/>
                    <w:rPr>
                      <w:rFonts w:ascii="Times" w:hAnsi="Times" w:cs="Calibri"/>
                      <w:color w:val="000000" w:themeColor="text1"/>
                    </w:rPr>
                  </w:pPr>
                  <m:oMathPara>
                    <m:oMath>
                      <m:r>
                        <w:rPr>
                          <w:rFonts w:ascii="Cambria Math" w:hAnsi="Cambria Math" w:cs="Calibri"/>
                          <w:color w:val="000000" w:themeColor="text1"/>
                        </w:rPr>
                        <m:t>ANOVA ~choice</m:t>
                      </m:r>
                    </m:oMath>
                  </m:oMathPara>
                </w:p>
              </w:tc>
              <w:tc>
                <w:tcPr>
                  <w:tcW w:w="1220" w:type="dxa"/>
                  <w:tcBorders>
                    <w:top w:val="nil"/>
                    <w:left w:val="nil"/>
                    <w:bottom w:val="single" w:sz="4" w:space="0" w:color="auto"/>
                    <w:right w:val="nil"/>
                  </w:tcBorders>
                  <w:shd w:val="clear" w:color="auto" w:fill="auto"/>
                  <w:noWrap/>
                  <w:vAlign w:val="bottom"/>
                  <w:hideMark/>
                </w:tcPr>
                <w:p w14:paraId="28F5BEBC" w14:textId="77777777" w:rsidR="00185469" w:rsidRPr="00613F36" w:rsidRDefault="00185469" w:rsidP="009C4CD0">
                  <w:pPr>
                    <w:spacing w:line="480" w:lineRule="auto"/>
                    <w:rPr>
                      <w:rFonts w:ascii="Times" w:hAnsi="Times" w:cs="Calibri"/>
                      <w:color w:val="000000" w:themeColor="text1"/>
                    </w:rPr>
                  </w:pPr>
                </w:p>
              </w:tc>
              <w:tc>
                <w:tcPr>
                  <w:tcW w:w="1300" w:type="dxa"/>
                  <w:tcBorders>
                    <w:top w:val="nil"/>
                    <w:left w:val="nil"/>
                    <w:bottom w:val="single" w:sz="4" w:space="0" w:color="auto"/>
                    <w:right w:val="nil"/>
                  </w:tcBorders>
                  <w:shd w:val="clear" w:color="auto" w:fill="auto"/>
                  <w:noWrap/>
                  <w:vAlign w:val="bottom"/>
                  <w:hideMark/>
                </w:tcPr>
                <w:p w14:paraId="76A2E94B" w14:textId="77777777" w:rsidR="00185469" w:rsidRPr="00613F36" w:rsidRDefault="00185469" w:rsidP="009C4CD0">
                  <w:pPr>
                    <w:spacing w:line="480" w:lineRule="auto"/>
                    <w:jc w:val="right"/>
                    <w:rPr>
                      <w:rFonts w:ascii="Times" w:hAnsi="Times"/>
                      <w:color w:val="000000" w:themeColor="text1"/>
                    </w:rPr>
                  </w:pPr>
                </w:p>
              </w:tc>
            </w:tr>
            <w:tr w:rsidR="00613F36" w:rsidRPr="00613F36" w14:paraId="63BA7735" w14:textId="77777777" w:rsidTr="009C4CD0">
              <w:trPr>
                <w:trHeight w:val="320"/>
              </w:trPr>
              <w:tc>
                <w:tcPr>
                  <w:tcW w:w="1947" w:type="dxa"/>
                  <w:tcBorders>
                    <w:top w:val="single" w:sz="4" w:space="0" w:color="auto"/>
                    <w:left w:val="nil"/>
                    <w:bottom w:val="single" w:sz="4" w:space="0" w:color="auto"/>
                    <w:right w:val="nil"/>
                  </w:tcBorders>
                  <w:shd w:val="clear" w:color="auto" w:fill="auto"/>
                  <w:noWrap/>
                  <w:vAlign w:val="bottom"/>
                  <w:hideMark/>
                </w:tcPr>
                <w:p w14:paraId="4B059445" w14:textId="77777777" w:rsidR="00185469" w:rsidRPr="00613F36" w:rsidRDefault="00185469" w:rsidP="009C4CD0">
                  <w:pPr>
                    <w:spacing w:line="480" w:lineRule="auto"/>
                    <w:rPr>
                      <w:rFonts w:ascii="Times" w:hAnsi="Times"/>
                      <w:color w:val="000000" w:themeColor="text1"/>
                    </w:rPr>
                  </w:pPr>
                </w:p>
              </w:tc>
              <w:tc>
                <w:tcPr>
                  <w:tcW w:w="853" w:type="dxa"/>
                  <w:tcBorders>
                    <w:top w:val="single" w:sz="4" w:space="0" w:color="auto"/>
                    <w:left w:val="nil"/>
                    <w:bottom w:val="single" w:sz="4" w:space="0" w:color="auto"/>
                    <w:right w:val="nil"/>
                  </w:tcBorders>
                  <w:shd w:val="clear" w:color="auto" w:fill="auto"/>
                  <w:noWrap/>
                  <w:vAlign w:val="bottom"/>
                  <w:hideMark/>
                </w:tcPr>
                <w:p w14:paraId="301601DF" w14:textId="08DEB7F6"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df</m:t>
                      </m:r>
                    </m:oMath>
                  </m:oMathPara>
                </w:p>
              </w:tc>
              <w:tc>
                <w:tcPr>
                  <w:tcW w:w="1220" w:type="dxa"/>
                  <w:tcBorders>
                    <w:top w:val="single" w:sz="4" w:space="0" w:color="auto"/>
                    <w:left w:val="nil"/>
                    <w:bottom w:val="single" w:sz="4" w:space="0" w:color="auto"/>
                    <w:right w:val="nil"/>
                  </w:tcBorders>
                  <w:shd w:val="clear" w:color="auto" w:fill="auto"/>
                  <w:noWrap/>
                  <w:vAlign w:val="bottom"/>
                  <w:hideMark/>
                </w:tcPr>
                <w:p w14:paraId="57528394" w14:textId="466CF949"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F</m:t>
                      </m:r>
                    </m:oMath>
                  </m:oMathPara>
                </w:p>
              </w:tc>
              <w:tc>
                <w:tcPr>
                  <w:tcW w:w="1300" w:type="dxa"/>
                  <w:tcBorders>
                    <w:top w:val="single" w:sz="4" w:space="0" w:color="auto"/>
                    <w:left w:val="nil"/>
                    <w:bottom w:val="single" w:sz="4" w:space="0" w:color="auto"/>
                    <w:right w:val="nil"/>
                  </w:tcBorders>
                  <w:shd w:val="clear" w:color="auto" w:fill="auto"/>
                  <w:noWrap/>
                  <w:vAlign w:val="bottom"/>
                  <w:hideMark/>
                </w:tcPr>
                <w:p w14:paraId="138EAE1E" w14:textId="002B2917"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p</m:t>
                      </m:r>
                    </m:oMath>
                  </m:oMathPara>
                </w:p>
              </w:tc>
            </w:tr>
            <w:tr w:rsidR="00613F36" w:rsidRPr="00613F36" w14:paraId="65ECD56E" w14:textId="77777777" w:rsidTr="00185469">
              <w:trPr>
                <w:trHeight w:val="320"/>
              </w:trPr>
              <w:tc>
                <w:tcPr>
                  <w:tcW w:w="1947" w:type="dxa"/>
                  <w:tcBorders>
                    <w:top w:val="single" w:sz="4" w:space="0" w:color="auto"/>
                    <w:left w:val="nil"/>
                    <w:bottom w:val="nil"/>
                    <w:right w:val="nil"/>
                  </w:tcBorders>
                  <w:shd w:val="clear" w:color="auto" w:fill="auto"/>
                  <w:noWrap/>
                  <w:vAlign w:val="bottom"/>
                  <w:hideMark/>
                </w:tcPr>
                <w:p w14:paraId="037C22F2"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order</w:t>
                  </w:r>
                </w:p>
              </w:tc>
              <w:tc>
                <w:tcPr>
                  <w:tcW w:w="853" w:type="dxa"/>
                  <w:tcBorders>
                    <w:top w:val="single" w:sz="4" w:space="0" w:color="auto"/>
                    <w:left w:val="nil"/>
                    <w:bottom w:val="nil"/>
                    <w:right w:val="nil"/>
                  </w:tcBorders>
                  <w:shd w:val="clear" w:color="auto" w:fill="auto"/>
                  <w:noWrap/>
                  <w:vAlign w:val="bottom"/>
                  <w:hideMark/>
                </w:tcPr>
                <w:p w14:paraId="4C55469A"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(1,18)</w:t>
                  </w:r>
                </w:p>
              </w:tc>
              <w:tc>
                <w:tcPr>
                  <w:tcW w:w="1220" w:type="dxa"/>
                  <w:tcBorders>
                    <w:top w:val="single" w:sz="4" w:space="0" w:color="auto"/>
                    <w:left w:val="nil"/>
                    <w:bottom w:val="nil"/>
                    <w:right w:val="nil"/>
                  </w:tcBorders>
                  <w:shd w:val="clear" w:color="auto" w:fill="auto"/>
                  <w:noWrap/>
                  <w:vAlign w:val="bottom"/>
                  <w:hideMark/>
                </w:tcPr>
                <w:p w14:paraId="7E824D9F"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5.63</w:t>
                  </w:r>
                </w:p>
              </w:tc>
              <w:tc>
                <w:tcPr>
                  <w:tcW w:w="1300" w:type="dxa"/>
                  <w:tcBorders>
                    <w:top w:val="single" w:sz="4" w:space="0" w:color="auto"/>
                    <w:left w:val="nil"/>
                    <w:bottom w:val="nil"/>
                    <w:right w:val="nil"/>
                  </w:tcBorders>
                  <w:shd w:val="clear" w:color="auto" w:fill="auto"/>
                  <w:noWrap/>
                  <w:vAlign w:val="bottom"/>
                  <w:hideMark/>
                </w:tcPr>
                <w:p w14:paraId="67E8B82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0.029</w:t>
                  </w:r>
                </w:p>
              </w:tc>
            </w:tr>
            <w:tr w:rsidR="00613F36" w:rsidRPr="00613F36" w14:paraId="68485455" w14:textId="77777777" w:rsidTr="00185469">
              <w:trPr>
                <w:trHeight w:val="320"/>
              </w:trPr>
              <w:tc>
                <w:tcPr>
                  <w:tcW w:w="1947" w:type="dxa"/>
                  <w:tcBorders>
                    <w:top w:val="nil"/>
                    <w:left w:val="nil"/>
                    <w:bottom w:val="nil"/>
                    <w:right w:val="nil"/>
                  </w:tcBorders>
                  <w:shd w:val="clear" w:color="auto" w:fill="auto"/>
                  <w:noWrap/>
                  <w:vAlign w:val="bottom"/>
                  <w:hideMark/>
                </w:tcPr>
                <w:p w14:paraId="49C4B813"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env</w:t>
                  </w:r>
                  <w:proofErr w:type="spellEnd"/>
                </w:p>
              </w:tc>
              <w:tc>
                <w:tcPr>
                  <w:tcW w:w="853" w:type="dxa"/>
                  <w:tcBorders>
                    <w:top w:val="nil"/>
                    <w:left w:val="nil"/>
                    <w:bottom w:val="nil"/>
                    <w:right w:val="nil"/>
                  </w:tcBorders>
                  <w:shd w:val="clear" w:color="auto" w:fill="auto"/>
                  <w:noWrap/>
                  <w:vAlign w:val="bottom"/>
                  <w:hideMark/>
                </w:tcPr>
                <w:p w14:paraId="1AD685F3"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(1,90)</w:t>
                  </w:r>
                </w:p>
              </w:tc>
              <w:tc>
                <w:tcPr>
                  <w:tcW w:w="1220" w:type="dxa"/>
                  <w:tcBorders>
                    <w:top w:val="nil"/>
                    <w:left w:val="nil"/>
                    <w:bottom w:val="nil"/>
                    <w:right w:val="nil"/>
                  </w:tcBorders>
                  <w:shd w:val="clear" w:color="auto" w:fill="auto"/>
                  <w:noWrap/>
                  <w:vAlign w:val="bottom"/>
                  <w:hideMark/>
                </w:tcPr>
                <w:p w14:paraId="32DD74F9"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14.2</w:t>
                  </w:r>
                </w:p>
              </w:tc>
              <w:tc>
                <w:tcPr>
                  <w:tcW w:w="1300" w:type="dxa"/>
                  <w:tcBorders>
                    <w:top w:val="nil"/>
                    <w:left w:val="nil"/>
                    <w:bottom w:val="nil"/>
                    <w:right w:val="nil"/>
                  </w:tcBorders>
                  <w:shd w:val="clear" w:color="auto" w:fill="auto"/>
                  <w:noWrap/>
                  <w:vAlign w:val="bottom"/>
                  <w:hideMark/>
                </w:tcPr>
                <w:p w14:paraId="74DD490C"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7ADCE2DA" w14:textId="77777777" w:rsidTr="00185469">
              <w:trPr>
                <w:trHeight w:val="320"/>
              </w:trPr>
              <w:tc>
                <w:tcPr>
                  <w:tcW w:w="1947" w:type="dxa"/>
                  <w:tcBorders>
                    <w:top w:val="nil"/>
                    <w:left w:val="nil"/>
                    <w:bottom w:val="nil"/>
                    <w:right w:val="nil"/>
                  </w:tcBorders>
                  <w:shd w:val="clear" w:color="auto" w:fill="auto"/>
                  <w:noWrap/>
                  <w:vAlign w:val="bottom"/>
                  <w:hideMark/>
                </w:tcPr>
                <w:p w14:paraId="39D82E33"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rank</w:t>
                  </w:r>
                </w:p>
              </w:tc>
              <w:tc>
                <w:tcPr>
                  <w:tcW w:w="853" w:type="dxa"/>
                  <w:tcBorders>
                    <w:top w:val="nil"/>
                    <w:left w:val="nil"/>
                    <w:bottom w:val="nil"/>
                    <w:right w:val="nil"/>
                  </w:tcBorders>
                  <w:shd w:val="clear" w:color="auto" w:fill="auto"/>
                  <w:noWrap/>
                  <w:vAlign w:val="bottom"/>
                  <w:hideMark/>
                </w:tcPr>
                <w:p w14:paraId="357134E4"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(2,90)</w:t>
                  </w:r>
                </w:p>
              </w:tc>
              <w:tc>
                <w:tcPr>
                  <w:tcW w:w="1220" w:type="dxa"/>
                  <w:tcBorders>
                    <w:top w:val="nil"/>
                    <w:left w:val="nil"/>
                    <w:bottom w:val="nil"/>
                    <w:right w:val="nil"/>
                  </w:tcBorders>
                  <w:shd w:val="clear" w:color="auto" w:fill="auto"/>
                  <w:noWrap/>
                  <w:vAlign w:val="bottom"/>
                  <w:hideMark/>
                </w:tcPr>
                <w:p w14:paraId="5306EAEA"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398</w:t>
                  </w:r>
                </w:p>
              </w:tc>
              <w:tc>
                <w:tcPr>
                  <w:tcW w:w="1300" w:type="dxa"/>
                  <w:tcBorders>
                    <w:top w:val="nil"/>
                    <w:left w:val="nil"/>
                    <w:bottom w:val="nil"/>
                    <w:right w:val="nil"/>
                  </w:tcBorders>
                  <w:shd w:val="clear" w:color="auto" w:fill="auto"/>
                  <w:noWrap/>
                  <w:vAlign w:val="bottom"/>
                  <w:hideMark/>
                </w:tcPr>
                <w:p w14:paraId="4B6EF5EA"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563CEC88" w14:textId="77777777" w:rsidTr="00185469">
              <w:trPr>
                <w:trHeight w:val="320"/>
              </w:trPr>
              <w:tc>
                <w:tcPr>
                  <w:tcW w:w="1947" w:type="dxa"/>
                  <w:tcBorders>
                    <w:top w:val="nil"/>
                    <w:left w:val="nil"/>
                    <w:bottom w:val="nil"/>
                    <w:right w:val="nil"/>
                  </w:tcBorders>
                  <w:shd w:val="clear" w:color="auto" w:fill="auto"/>
                  <w:noWrap/>
                  <w:vAlign w:val="bottom"/>
                  <w:hideMark/>
                </w:tcPr>
                <w:p w14:paraId="06F7C507"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order:env</w:t>
                  </w:r>
                  <w:proofErr w:type="spellEnd"/>
                </w:p>
              </w:tc>
              <w:tc>
                <w:tcPr>
                  <w:tcW w:w="853" w:type="dxa"/>
                  <w:tcBorders>
                    <w:top w:val="nil"/>
                    <w:left w:val="nil"/>
                    <w:bottom w:val="nil"/>
                    <w:right w:val="nil"/>
                  </w:tcBorders>
                  <w:shd w:val="clear" w:color="auto" w:fill="auto"/>
                  <w:noWrap/>
                  <w:vAlign w:val="bottom"/>
                  <w:hideMark/>
                </w:tcPr>
                <w:p w14:paraId="6A4E4C85"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(1,90)</w:t>
                  </w:r>
                </w:p>
              </w:tc>
              <w:tc>
                <w:tcPr>
                  <w:tcW w:w="1220" w:type="dxa"/>
                  <w:tcBorders>
                    <w:top w:val="nil"/>
                    <w:left w:val="nil"/>
                    <w:bottom w:val="nil"/>
                    <w:right w:val="nil"/>
                  </w:tcBorders>
                  <w:shd w:val="clear" w:color="auto" w:fill="auto"/>
                  <w:noWrap/>
                  <w:vAlign w:val="bottom"/>
                  <w:hideMark/>
                </w:tcPr>
                <w:p w14:paraId="58DA863F"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5.90</w:t>
                  </w:r>
                </w:p>
              </w:tc>
              <w:tc>
                <w:tcPr>
                  <w:tcW w:w="1300" w:type="dxa"/>
                  <w:tcBorders>
                    <w:top w:val="nil"/>
                    <w:left w:val="nil"/>
                    <w:bottom w:val="nil"/>
                    <w:right w:val="nil"/>
                  </w:tcBorders>
                  <w:shd w:val="clear" w:color="auto" w:fill="auto"/>
                  <w:noWrap/>
                  <w:vAlign w:val="bottom"/>
                  <w:hideMark/>
                </w:tcPr>
                <w:p w14:paraId="525D095C"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0.017</w:t>
                  </w:r>
                </w:p>
              </w:tc>
            </w:tr>
            <w:tr w:rsidR="00613F36" w:rsidRPr="00613F36" w14:paraId="4A2BE87B" w14:textId="77777777" w:rsidTr="00185469">
              <w:trPr>
                <w:trHeight w:val="320"/>
              </w:trPr>
              <w:tc>
                <w:tcPr>
                  <w:tcW w:w="1947" w:type="dxa"/>
                  <w:tcBorders>
                    <w:top w:val="nil"/>
                    <w:left w:val="nil"/>
                    <w:bottom w:val="nil"/>
                    <w:right w:val="nil"/>
                  </w:tcBorders>
                  <w:shd w:val="clear" w:color="auto" w:fill="auto"/>
                  <w:noWrap/>
                  <w:vAlign w:val="bottom"/>
                  <w:hideMark/>
                </w:tcPr>
                <w:p w14:paraId="7A4AFCA3"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order:rank</w:t>
                  </w:r>
                  <w:proofErr w:type="spellEnd"/>
                </w:p>
              </w:tc>
              <w:tc>
                <w:tcPr>
                  <w:tcW w:w="853" w:type="dxa"/>
                  <w:tcBorders>
                    <w:top w:val="nil"/>
                    <w:left w:val="nil"/>
                    <w:bottom w:val="nil"/>
                    <w:right w:val="nil"/>
                  </w:tcBorders>
                  <w:shd w:val="clear" w:color="auto" w:fill="auto"/>
                  <w:noWrap/>
                  <w:vAlign w:val="bottom"/>
                  <w:hideMark/>
                </w:tcPr>
                <w:p w14:paraId="29CAF440"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(2,90)</w:t>
                  </w:r>
                </w:p>
              </w:tc>
              <w:tc>
                <w:tcPr>
                  <w:tcW w:w="1220" w:type="dxa"/>
                  <w:tcBorders>
                    <w:top w:val="nil"/>
                    <w:left w:val="nil"/>
                    <w:bottom w:val="nil"/>
                    <w:right w:val="nil"/>
                  </w:tcBorders>
                  <w:shd w:val="clear" w:color="auto" w:fill="auto"/>
                  <w:noWrap/>
                  <w:vAlign w:val="bottom"/>
                  <w:hideMark/>
                </w:tcPr>
                <w:p w14:paraId="6A08F89D"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11.1</w:t>
                  </w:r>
                </w:p>
              </w:tc>
              <w:tc>
                <w:tcPr>
                  <w:tcW w:w="1300" w:type="dxa"/>
                  <w:tcBorders>
                    <w:top w:val="nil"/>
                    <w:left w:val="nil"/>
                    <w:bottom w:val="nil"/>
                    <w:right w:val="nil"/>
                  </w:tcBorders>
                  <w:shd w:val="clear" w:color="auto" w:fill="auto"/>
                  <w:noWrap/>
                  <w:vAlign w:val="bottom"/>
                  <w:hideMark/>
                </w:tcPr>
                <w:p w14:paraId="7536962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300D29E2" w14:textId="77777777" w:rsidTr="00185469">
              <w:trPr>
                <w:trHeight w:val="320"/>
              </w:trPr>
              <w:tc>
                <w:tcPr>
                  <w:tcW w:w="1947" w:type="dxa"/>
                  <w:tcBorders>
                    <w:top w:val="nil"/>
                    <w:left w:val="nil"/>
                    <w:right w:val="nil"/>
                  </w:tcBorders>
                  <w:shd w:val="clear" w:color="auto" w:fill="auto"/>
                  <w:noWrap/>
                  <w:vAlign w:val="bottom"/>
                  <w:hideMark/>
                </w:tcPr>
                <w:p w14:paraId="11829014"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env:rank</w:t>
                  </w:r>
                  <w:proofErr w:type="spellEnd"/>
                </w:p>
              </w:tc>
              <w:tc>
                <w:tcPr>
                  <w:tcW w:w="853" w:type="dxa"/>
                  <w:tcBorders>
                    <w:top w:val="nil"/>
                    <w:left w:val="nil"/>
                    <w:right w:val="nil"/>
                  </w:tcBorders>
                  <w:shd w:val="clear" w:color="auto" w:fill="auto"/>
                  <w:noWrap/>
                  <w:vAlign w:val="bottom"/>
                  <w:hideMark/>
                </w:tcPr>
                <w:p w14:paraId="58DDF720"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(2,90)</w:t>
                  </w:r>
                </w:p>
              </w:tc>
              <w:tc>
                <w:tcPr>
                  <w:tcW w:w="1220" w:type="dxa"/>
                  <w:tcBorders>
                    <w:top w:val="nil"/>
                    <w:left w:val="nil"/>
                    <w:right w:val="nil"/>
                  </w:tcBorders>
                  <w:shd w:val="clear" w:color="auto" w:fill="auto"/>
                  <w:noWrap/>
                  <w:vAlign w:val="bottom"/>
                  <w:hideMark/>
                </w:tcPr>
                <w:p w14:paraId="565E78BD"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18.0</w:t>
                  </w:r>
                </w:p>
              </w:tc>
              <w:tc>
                <w:tcPr>
                  <w:tcW w:w="1300" w:type="dxa"/>
                  <w:tcBorders>
                    <w:top w:val="nil"/>
                    <w:left w:val="nil"/>
                    <w:right w:val="nil"/>
                  </w:tcBorders>
                  <w:shd w:val="clear" w:color="auto" w:fill="auto"/>
                  <w:noWrap/>
                  <w:vAlign w:val="bottom"/>
                  <w:hideMark/>
                </w:tcPr>
                <w:p w14:paraId="014ADD0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140D3251" w14:textId="77777777" w:rsidTr="00185469">
              <w:trPr>
                <w:trHeight w:val="320"/>
              </w:trPr>
              <w:tc>
                <w:tcPr>
                  <w:tcW w:w="1947" w:type="dxa"/>
                  <w:tcBorders>
                    <w:top w:val="nil"/>
                    <w:left w:val="nil"/>
                    <w:bottom w:val="single" w:sz="4" w:space="0" w:color="auto"/>
                    <w:right w:val="nil"/>
                  </w:tcBorders>
                  <w:shd w:val="clear" w:color="auto" w:fill="auto"/>
                  <w:noWrap/>
                  <w:vAlign w:val="bottom"/>
                  <w:hideMark/>
                </w:tcPr>
                <w:p w14:paraId="040C97A0"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order:env:rank</w:t>
                  </w:r>
                  <w:proofErr w:type="spellEnd"/>
                </w:p>
              </w:tc>
              <w:tc>
                <w:tcPr>
                  <w:tcW w:w="853" w:type="dxa"/>
                  <w:tcBorders>
                    <w:top w:val="nil"/>
                    <w:left w:val="nil"/>
                    <w:bottom w:val="single" w:sz="4" w:space="0" w:color="auto"/>
                    <w:right w:val="nil"/>
                  </w:tcBorders>
                  <w:shd w:val="clear" w:color="auto" w:fill="auto"/>
                  <w:noWrap/>
                  <w:vAlign w:val="bottom"/>
                  <w:hideMark/>
                </w:tcPr>
                <w:p w14:paraId="72218FE7"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(2,90)</w:t>
                  </w:r>
                </w:p>
              </w:tc>
              <w:tc>
                <w:tcPr>
                  <w:tcW w:w="1220" w:type="dxa"/>
                  <w:tcBorders>
                    <w:top w:val="nil"/>
                    <w:left w:val="nil"/>
                    <w:bottom w:val="single" w:sz="4" w:space="0" w:color="auto"/>
                    <w:right w:val="nil"/>
                  </w:tcBorders>
                  <w:shd w:val="clear" w:color="auto" w:fill="auto"/>
                  <w:noWrap/>
                  <w:vAlign w:val="bottom"/>
                  <w:hideMark/>
                </w:tcPr>
                <w:p w14:paraId="0C9A9103"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3.97</w:t>
                  </w:r>
                </w:p>
              </w:tc>
              <w:tc>
                <w:tcPr>
                  <w:tcW w:w="1300" w:type="dxa"/>
                  <w:tcBorders>
                    <w:top w:val="nil"/>
                    <w:left w:val="nil"/>
                    <w:bottom w:val="single" w:sz="4" w:space="0" w:color="auto"/>
                    <w:right w:val="nil"/>
                  </w:tcBorders>
                  <w:shd w:val="clear" w:color="auto" w:fill="auto"/>
                  <w:noWrap/>
                  <w:vAlign w:val="bottom"/>
                  <w:hideMark/>
                </w:tcPr>
                <w:p w14:paraId="20B9D42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0.022</w:t>
                  </w:r>
                </w:p>
              </w:tc>
            </w:tr>
            <w:tr w:rsidR="00613F36" w:rsidRPr="00613F36" w14:paraId="28DC6284" w14:textId="77777777" w:rsidTr="00185469">
              <w:trPr>
                <w:trHeight w:val="320"/>
              </w:trPr>
              <w:tc>
                <w:tcPr>
                  <w:tcW w:w="1947" w:type="dxa"/>
                  <w:tcBorders>
                    <w:top w:val="single" w:sz="4" w:space="0" w:color="auto"/>
                    <w:left w:val="nil"/>
                    <w:bottom w:val="nil"/>
                    <w:right w:val="nil"/>
                  </w:tcBorders>
                  <w:shd w:val="clear" w:color="auto" w:fill="auto"/>
                  <w:noWrap/>
                  <w:vAlign w:val="bottom"/>
                  <w:hideMark/>
                </w:tcPr>
                <w:p w14:paraId="595005D8" w14:textId="77777777" w:rsidR="00185469" w:rsidRPr="00613F36" w:rsidRDefault="00185469" w:rsidP="009C4CD0">
                  <w:pPr>
                    <w:spacing w:line="480" w:lineRule="auto"/>
                    <w:jc w:val="right"/>
                    <w:rPr>
                      <w:rFonts w:ascii="Times" w:hAnsi="Times" w:cs="Calibri"/>
                      <w:color w:val="000000" w:themeColor="text1"/>
                    </w:rPr>
                  </w:pPr>
                </w:p>
              </w:tc>
              <w:tc>
                <w:tcPr>
                  <w:tcW w:w="853" w:type="dxa"/>
                  <w:tcBorders>
                    <w:top w:val="single" w:sz="4" w:space="0" w:color="auto"/>
                    <w:left w:val="nil"/>
                    <w:bottom w:val="nil"/>
                    <w:right w:val="nil"/>
                  </w:tcBorders>
                  <w:shd w:val="clear" w:color="auto" w:fill="auto"/>
                  <w:noWrap/>
                  <w:vAlign w:val="bottom"/>
                  <w:hideMark/>
                </w:tcPr>
                <w:p w14:paraId="6DFD270D" w14:textId="77777777" w:rsidR="00185469" w:rsidRPr="00613F36" w:rsidRDefault="00185469" w:rsidP="009C4CD0">
                  <w:pPr>
                    <w:spacing w:line="480" w:lineRule="auto"/>
                    <w:rPr>
                      <w:rFonts w:ascii="Times" w:hAnsi="Times"/>
                      <w:color w:val="000000" w:themeColor="text1"/>
                    </w:rPr>
                  </w:pPr>
                </w:p>
              </w:tc>
              <w:tc>
                <w:tcPr>
                  <w:tcW w:w="1220" w:type="dxa"/>
                  <w:tcBorders>
                    <w:top w:val="single" w:sz="4" w:space="0" w:color="auto"/>
                    <w:left w:val="nil"/>
                    <w:bottom w:val="nil"/>
                    <w:right w:val="nil"/>
                  </w:tcBorders>
                  <w:shd w:val="clear" w:color="auto" w:fill="auto"/>
                  <w:noWrap/>
                  <w:vAlign w:val="bottom"/>
                  <w:hideMark/>
                </w:tcPr>
                <w:p w14:paraId="23D01A08" w14:textId="77777777" w:rsidR="00185469" w:rsidRPr="00613F36" w:rsidRDefault="00185469" w:rsidP="009C4CD0">
                  <w:pPr>
                    <w:spacing w:line="480" w:lineRule="auto"/>
                    <w:rPr>
                      <w:rFonts w:ascii="Times" w:hAnsi="Times"/>
                      <w:color w:val="000000" w:themeColor="text1"/>
                    </w:rPr>
                  </w:pPr>
                </w:p>
              </w:tc>
              <w:tc>
                <w:tcPr>
                  <w:tcW w:w="1300" w:type="dxa"/>
                  <w:tcBorders>
                    <w:top w:val="single" w:sz="4" w:space="0" w:color="auto"/>
                    <w:left w:val="nil"/>
                    <w:bottom w:val="nil"/>
                    <w:right w:val="nil"/>
                  </w:tcBorders>
                  <w:shd w:val="clear" w:color="auto" w:fill="auto"/>
                  <w:noWrap/>
                  <w:vAlign w:val="bottom"/>
                  <w:hideMark/>
                </w:tcPr>
                <w:p w14:paraId="01836593" w14:textId="77777777" w:rsidR="00185469" w:rsidRPr="00613F36" w:rsidRDefault="00185469" w:rsidP="009C4CD0">
                  <w:pPr>
                    <w:spacing w:line="480" w:lineRule="auto"/>
                    <w:jc w:val="right"/>
                    <w:rPr>
                      <w:rFonts w:ascii="Times" w:hAnsi="Times"/>
                      <w:color w:val="000000" w:themeColor="text1"/>
                    </w:rPr>
                  </w:pPr>
                </w:p>
              </w:tc>
            </w:tr>
            <w:tr w:rsidR="00613F36" w:rsidRPr="00613F36" w14:paraId="64E67C1F" w14:textId="77777777" w:rsidTr="00185469">
              <w:trPr>
                <w:trHeight w:val="320"/>
              </w:trPr>
              <w:tc>
                <w:tcPr>
                  <w:tcW w:w="1947" w:type="dxa"/>
                  <w:tcBorders>
                    <w:top w:val="nil"/>
                    <w:left w:val="nil"/>
                    <w:bottom w:val="single" w:sz="4" w:space="0" w:color="auto"/>
                    <w:right w:val="nil"/>
                  </w:tcBorders>
                  <w:shd w:val="clear" w:color="auto" w:fill="auto"/>
                  <w:noWrap/>
                  <w:vAlign w:val="bottom"/>
                  <w:hideMark/>
                </w:tcPr>
                <w:p w14:paraId="1E31A657" w14:textId="77777777" w:rsidR="009C4CD0" w:rsidRPr="00613F36" w:rsidRDefault="009C4CD0" w:rsidP="009C4CD0">
                  <w:pPr>
                    <w:spacing w:line="480" w:lineRule="auto"/>
                    <w:rPr>
                      <w:rFonts w:ascii="Times" w:hAnsi="Times"/>
                      <w:color w:val="000000" w:themeColor="text1"/>
                    </w:rPr>
                  </w:pPr>
                </w:p>
                <w:p w14:paraId="6F49D08C" w14:textId="77777777" w:rsidR="009C4CD0" w:rsidRPr="00613F36" w:rsidRDefault="009C4CD0" w:rsidP="009C4CD0">
                  <w:pPr>
                    <w:spacing w:line="480" w:lineRule="auto"/>
                    <w:rPr>
                      <w:rFonts w:ascii="Times" w:hAnsi="Times"/>
                      <w:color w:val="000000" w:themeColor="text1"/>
                    </w:rPr>
                  </w:pPr>
                </w:p>
                <w:p w14:paraId="29BC1894" w14:textId="7CB60E26" w:rsidR="00185469" w:rsidRPr="00613F36" w:rsidRDefault="00185469" w:rsidP="009C4CD0">
                  <w:pPr>
                    <w:spacing w:line="480" w:lineRule="auto"/>
                    <w:rPr>
                      <w:rFonts w:ascii="Times" w:hAnsi="Times" w:cs="Calibri"/>
                      <w:color w:val="000000" w:themeColor="text1"/>
                    </w:rPr>
                  </w:pPr>
                  <m:oMathPara>
                    <m:oMath>
                      <m:r>
                        <w:rPr>
                          <w:rFonts w:ascii="Cambria Math" w:hAnsi="Cambria Math" w:cs="Calibri"/>
                          <w:color w:val="000000" w:themeColor="text1"/>
                        </w:rPr>
                        <m:t>LME ~choice</m:t>
                      </m:r>
                    </m:oMath>
                  </m:oMathPara>
                </w:p>
              </w:tc>
              <w:tc>
                <w:tcPr>
                  <w:tcW w:w="853" w:type="dxa"/>
                  <w:tcBorders>
                    <w:top w:val="nil"/>
                    <w:left w:val="nil"/>
                    <w:bottom w:val="single" w:sz="4" w:space="0" w:color="auto"/>
                    <w:right w:val="nil"/>
                  </w:tcBorders>
                  <w:shd w:val="clear" w:color="auto" w:fill="auto"/>
                  <w:noWrap/>
                  <w:vAlign w:val="bottom"/>
                  <w:hideMark/>
                </w:tcPr>
                <w:p w14:paraId="3007B4B4" w14:textId="77777777" w:rsidR="00185469" w:rsidRPr="00613F36" w:rsidRDefault="00185469" w:rsidP="009C4CD0">
                  <w:pPr>
                    <w:spacing w:line="480" w:lineRule="auto"/>
                    <w:rPr>
                      <w:rFonts w:ascii="Times" w:hAnsi="Times" w:cs="Calibri"/>
                      <w:color w:val="000000" w:themeColor="text1"/>
                    </w:rPr>
                  </w:pPr>
                </w:p>
              </w:tc>
              <w:tc>
                <w:tcPr>
                  <w:tcW w:w="1220" w:type="dxa"/>
                  <w:tcBorders>
                    <w:top w:val="nil"/>
                    <w:left w:val="nil"/>
                    <w:bottom w:val="single" w:sz="4" w:space="0" w:color="auto"/>
                    <w:right w:val="nil"/>
                  </w:tcBorders>
                  <w:shd w:val="clear" w:color="auto" w:fill="auto"/>
                  <w:noWrap/>
                  <w:vAlign w:val="bottom"/>
                  <w:hideMark/>
                </w:tcPr>
                <w:p w14:paraId="32AC31CC" w14:textId="77777777" w:rsidR="00185469" w:rsidRPr="00613F36" w:rsidRDefault="00185469" w:rsidP="009C4CD0">
                  <w:pPr>
                    <w:spacing w:line="480" w:lineRule="auto"/>
                    <w:rPr>
                      <w:rFonts w:ascii="Times" w:hAnsi="Times"/>
                      <w:color w:val="000000" w:themeColor="text1"/>
                    </w:rPr>
                  </w:pPr>
                </w:p>
              </w:tc>
              <w:tc>
                <w:tcPr>
                  <w:tcW w:w="1300" w:type="dxa"/>
                  <w:tcBorders>
                    <w:top w:val="nil"/>
                    <w:left w:val="nil"/>
                    <w:bottom w:val="single" w:sz="4" w:space="0" w:color="auto"/>
                    <w:right w:val="nil"/>
                  </w:tcBorders>
                  <w:shd w:val="clear" w:color="auto" w:fill="auto"/>
                  <w:noWrap/>
                  <w:vAlign w:val="bottom"/>
                  <w:hideMark/>
                </w:tcPr>
                <w:p w14:paraId="12FF3D7C" w14:textId="77777777" w:rsidR="00185469" w:rsidRPr="00613F36" w:rsidRDefault="00185469" w:rsidP="009C4CD0">
                  <w:pPr>
                    <w:spacing w:line="480" w:lineRule="auto"/>
                    <w:jc w:val="right"/>
                    <w:rPr>
                      <w:rFonts w:ascii="Times" w:hAnsi="Times"/>
                      <w:color w:val="000000" w:themeColor="text1"/>
                    </w:rPr>
                  </w:pPr>
                </w:p>
              </w:tc>
            </w:tr>
            <w:tr w:rsidR="00613F36" w:rsidRPr="00613F36" w14:paraId="5094FCDF" w14:textId="77777777" w:rsidTr="00185469">
              <w:trPr>
                <w:trHeight w:val="320"/>
              </w:trPr>
              <w:tc>
                <w:tcPr>
                  <w:tcW w:w="1947" w:type="dxa"/>
                  <w:tcBorders>
                    <w:top w:val="single" w:sz="4" w:space="0" w:color="auto"/>
                    <w:left w:val="nil"/>
                    <w:bottom w:val="single" w:sz="4" w:space="0" w:color="auto"/>
                    <w:right w:val="nil"/>
                  </w:tcBorders>
                  <w:shd w:val="clear" w:color="auto" w:fill="auto"/>
                  <w:noWrap/>
                  <w:vAlign w:val="bottom"/>
                  <w:hideMark/>
                </w:tcPr>
                <w:p w14:paraId="7934B10C" w14:textId="77777777" w:rsidR="00185469" w:rsidRPr="00613F36" w:rsidRDefault="00185469" w:rsidP="009C4CD0">
                  <w:pPr>
                    <w:spacing w:line="480" w:lineRule="auto"/>
                    <w:rPr>
                      <w:rFonts w:ascii="Times" w:hAnsi="Times"/>
                      <w:color w:val="000000" w:themeColor="text1"/>
                    </w:rPr>
                  </w:pPr>
                </w:p>
              </w:tc>
              <w:tc>
                <w:tcPr>
                  <w:tcW w:w="853" w:type="dxa"/>
                  <w:tcBorders>
                    <w:top w:val="single" w:sz="4" w:space="0" w:color="auto"/>
                    <w:left w:val="nil"/>
                    <w:bottom w:val="single" w:sz="4" w:space="0" w:color="auto"/>
                    <w:right w:val="nil"/>
                  </w:tcBorders>
                  <w:shd w:val="clear" w:color="auto" w:fill="auto"/>
                  <w:noWrap/>
                  <w:vAlign w:val="bottom"/>
                  <w:hideMark/>
                </w:tcPr>
                <w:p w14:paraId="75792493" w14:textId="483485E1"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β</m:t>
                      </m:r>
                    </m:oMath>
                  </m:oMathPara>
                </w:p>
              </w:tc>
              <w:tc>
                <w:tcPr>
                  <w:tcW w:w="1220" w:type="dxa"/>
                  <w:tcBorders>
                    <w:top w:val="single" w:sz="4" w:space="0" w:color="auto"/>
                    <w:left w:val="nil"/>
                    <w:bottom w:val="single" w:sz="4" w:space="0" w:color="auto"/>
                    <w:right w:val="nil"/>
                  </w:tcBorders>
                  <w:shd w:val="clear" w:color="auto" w:fill="auto"/>
                  <w:noWrap/>
                  <w:vAlign w:val="bottom"/>
                  <w:hideMark/>
                </w:tcPr>
                <w:p w14:paraId="437D0820" w14:textId="33C07698"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s.e.</m:t>
                      </m:r>
                    </m:oMath>
                  </m:oMathPara>
                </w:p>
              </w:tc>
              <w:tc>
                <w:tcPr>
                  <w:tcW w:w="1300" w:type="dxa"/>
                  <w:tcBorders>
                    <w:top w:val="single" w:sz="4" w:space="0" w:color="auto"/>
                    <w:left w:val="nil"/>
                    <w:bottom w:val="single" w:sz="4" w:space="0" w:color="auto"/>
                    <w:right w:val="nil"/>
                  </w:tcBorders>
                  <w:shd w:val="clear" w:color="auto" w:fill="auto"/>
                  <w:noWrap/>
                  <w:vAlign w:val="bottom"/>
                  <w:hideMark/>
                </w:tcPr>
                <w:p w14:paraId="2EAD7CAE" w14:textId="00DCB9C2"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p</m:t>
                      </m:r>
                    </m:oMath>
                  </m:oMathPara>
                </w:p>
              </w:tc>
            </w:tr>
            <w:tr w:rsidR="00613F36" w:rsidRPr="00613F36" w14:paraId="5E616644" w14:textId="77777777" w:rsidTr="00185469">
              <w:trPr>
                <w:trHeight w:val="320"/>
              </w:trPr>
              <w:tc>
                <w:tcPr>
                  <w:tcW w:w="1947" w:type="dxa"/>
                  <w:tcBorders>
                    <w:top w:val="single" w:sz="4" w:space="0" w:color="auto"/>
                    <w:left w:val="nil"/>
                    <w:bottom w:val="nil"/>
                    <w:right w:val="nil"/>
                  </w:tcBorders>
                  <w:shd w:val="clear" w:color="auto" w:fill="auto"/>
                  <w:noWrap/>
                  <w:vAlign w:val="bottom"/>
                  <w:hideMark/>
                </w:tcPr>
                <w:p w14:paraId="7EB5D2CC"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intercept</w:t>
                  </w:r>
                </w:p>
              </w:tc>
              <w:tc>
                <w:tcPr>
                  <w:tcW w:w="853" w:type="dxa"/>
                  <w:tcBorders>
                    <w:top w:val="single" w:sz="4" w:space="0" w:color="auto"/>
                    <w:left w:val="nil"/>
                    <w:bottom w:val="nil"/>
                    <w:right w:val="nil"/>
                  </w:tcBorders>
                  <w:shd w:val="clear" w:color="auto" w:fill="auto"/>
                  <w:noWrap/>
                  <w:vAlign w:val="bottom"/>
                  <w:hideMark/>
                </w:tcPr>
                <w:p w14:paraId="2064C98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-0.173</w:t>
                  </w:r>
                </w:p>
              </w:tc>
              <w:tc>
                <w:tcPr>
                  <w:tcW w:w="1220" w:type="dxa"/>
                  <w:tcBorders>
                    <w:top w:val="single" w:sz="4" w:space="0" w:color="auto"/>
                    <w:left w:val="nil"/>
                    <w:bottom w:val="nil"/>
                    <w:right w:val="nil"/>
                  </w:tcBorders>
                  <w:shd w:val="clear" w:color="auto" w:fill="auto"/>
                  <w:noWrap/>
                  <w:vAlign w:val="bottom"/>
                  <w:hideMark/>
                </w:tcPr>
                <w:p w14:paraId="55933B3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0.246</w:t>
                  </w:r>
                </w:p>
              </w:tc>
              <w:tc>
                <w:tcPr>
                  <w:tcW w:w="1300" w:type="dxa"/>
                  <w:tcBorders>
                    <w:top w:val="single" w:sz="4" w:space="0" w:color="auto"/>
                    <w:left w:val="nil"/>
                    <w:bottom w:val="nil"/>
                    <w:right w:val="nil"/>
                  </w:tcBorders>
                  <w:shd w:val="clear" w:color="auto" w:fill="auto"/>
                  <w:noWrap/>
                  <w:vAlign w:val="bottom"/>
                  <w:hideMark/>
                </w:tcPr>
                <w:p w14:paraId="0C52C52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0.483</w:t>
                  </w:r>
                </w:p>
              </w:tc>
            </w:tr>
            <w:tr w:rsidR="00613F36" w:rsidRPr="00613F36" w14:paraId="4C1D4339" w14:textId="77777777" w:rsidTr="00185469">
              <w:trPr>
                <w:trHeight w:val="320"/>
              </w:trPr>
              <w:tc>
                <w:tcPr>
                  <w:tcW w:w="1947" w:type="dxa"/>
                  <w:tcBorders>
                    <w:top w:val="nil"/>
                    <w:left w:val="nil"/>
                    <w:bottom w:val="nil"/>
                    <w:right w:val="nil"/>
                  </w:tcBorders>
                  <w:shd w:val="clear" w:color="auto" w:fill="auto"/>
                  <w:noWrap/>
                  <w:vAlign w:val="bottom"/>
                  <w:hideMark/>
                </w:tcPr>
                <w:p w14:paraId="599D3264"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reward(t)</w:t>
                  </w:r>
                </w:p>
              </w:tc>
              <w:tc>
                <w:tcPr>
                  <w:tcW w:w="853" w:type="dxa"/>
                  <w:tcBorders>
                    <w:top w:val="nil"/>
                    <w:left w:val="nil"/>
                    <w:bottom w:val="nil"/>
                    <w:right w:val="nil"/>
                  </w:tcBorders>
                  <w:shd w:val="clear" w:color="auto" w:fill="auto"/>
                  <w:noWrap/>
                  <w:vAlign w:val="bottom"/>
                  <w:hideMark/>
                </w:tcPr>
                <w:p w14:paraId="7EA3118C"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2.07</w:t>
                  </w:r>
                </w:p>
              </w:tc>
              <w:tc>
                <w:tcPr>
                  <w:tcW w:w="1220" w:type="dxa"/>
                  <w:tcBorders>
                    <w:top w:val="nil"/>
                    <w:left w:val="nil"/>
                    <w:bottom w:val="nil"/>
                    <w:right w:val="nil"/>
                  </w:tcBorders>
                  <w:shd w:val="clear" w:color="auto" w:fill="auto"/>
                  <w:noWrap/>
                  <w:vAlign w:val="bottom"/>
                  <w:hideMark/>
                </w:tcPr>
                <w:p w14:paraId="50E5254A"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0.065</w:t>
                  </w:r>
                </w:p>
              </w:tc>
              <w:tc>
                <w:tcPr>
                  <w:tcW w:w="1300" w:type="dxa"/>
                  <w:tcBorders>
                    <w:top w:val="nil"/>
                    <w:left w:val="nil"/>
                    <w:bottom w:val="nil"/>
                    <w:right w:val="nil"/>
                  </w:tcBorders>
                  <w:shd w:val="clear" w:color="auto" w:fill="auto"/>
                  <w:noWrap/>
                  <w:vAlign w:val="bottom"/>
                  <w:hideMark/>
                </w:tcPr>
                <w:p w14:paraId="01D4646C"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5D88D6F0" w14:textId="77777777" w:rsidTr="00185469">
              <w:trPr>
                <w:trHeight w:val="320"/>
              </w:trPr>
              <w:tc>
                <w:tcPr>
                  <w:tcW w:w="1947" w:type="dxa"/>
                  <w:tcBorders>
                    <w:top w:val="nil"/>
                    <w:left w:val="nil"/>
                    <w:bottom w:val="nil"/>
                    <w:right w:val="nil"/>
                  </w:tcBorders>
                  <w:shd w:val="clear" w:color="auto" w:fill="auto"/>
                  <w:noWrap/>
                  <w:vAlign w:val="bottom"/>
                  <w:hideMark/>
                </w:tcPr>
                <w:p w14:paraId="19A8C032"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delay(t)</w:t>
                  </w:r>
                </w:p>
              </w:tc>
              <w:tc>
                <w:tcPr>
                  <w:tcW w:w="853" w:type="dxa"/>
                  <w:tcBorders>
                    <w:top w:val="nil"/>
                    <w:left w:val="nil"/>
                    <w:bottom w:val="nil"/>
                    <w:right w:val="nil"/>
                  </w:tcBorders>
                  <w:shd w:val="clear" w:color="auto" w:fill="auto"/>
                  <w:noWrap/>
                  <w:vAlign w:val="bottom"/>
                  <w:hideMark/>
                </w:tcPr>
                <w:p w14:paraId="79E20A83"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-2.05</w:t>
                  </w:r>
                </w:p>
              </w:tc>
              <w:tc>
                <w:tcPr>
                  <w:tcW w:w="1220" w:type="dxa"/>
                  <w:tcBorders>
                    <w:top w:val="nil"/>
                    <w:left w:val="nil"/>
                    <w:bottom w:val="nil"/>
                    <w:right w:val="nil"/>
                  </w:tcBorders>
                  <w:shd w:val="clear" w:color="auto" w:fill="auto"/>
                  <w:noWrap/>
                  <w:vAlign w:val="bottom"/>
                  <w:hideMark/>
                </w:tcPr>
                <w:p w14:paraId="6FBA4750"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0.066</w:t>
                  </w:r>
                </w:p>
              </w:tc>
              <w:tc>
                <w:tcPr>
                  <w:tcW w:w="1300" w:type="dxa"/>
                  <w:tcBorders>
                    <w:top w:val="nil"/>
                    <w:left w:val="nil"/>
                    <w:bottom w:val="nil"/>
                    <w:right w:val="nil"/>
                  </w:tcBorders>
                  <w:shd w:val="clear" w:color="auto" w:fill="auto"/>
                  <w:noWrap/>
                  <w:vAlign w:val="bottom"/>
                  <w:hideMark/>
                </w:tcPr>
                <w:p w14:paraId="584EAE7D"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6E13E4A8" w14:textId="77777777" w:rsidTr="00185469">
              <w:trPr>
                <w:trHeight w:val="320"/>
              </w:trPr>
              <w:tc>
                <w:tcPr>
                  <w:tcW w:w="1947" w:type="dxa"/>
                  <w:tcBorders>
                    <w:top w:val="nil"/>
                    <w:left w:val="nil"/>
                    <w:right w:val="nil"/>
                  </w:tcBorders>
                  <w:shd w:val="clear" w:color="auto" w:fill="auto"/>
                  <w:noWrap/>
                  <w:vAlign w:val="bottom"/>
                  <w:hideMark/>
                </w:tcPr>
                <w:p w14:paraId="65AA93BF"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lastRenderedPageBreak/>
                    <w:t>reward(t-1)</w:t>
                  </w:r>
                </w:p>
              </w:tc>
              <w:tc>
                <w:tcPr>
                  <w:tcW w:w="853" w:type="dxa"/>
                  <w:tcBorders>
                    <w:top w:val="nil"/>
                    <w:left w:val="nil"/>
                    <w:right w:val="nil"/>
                  </w:tcBorders>
                  <w:shd w:val="clear" w:color="auto" w:fill="auto"/>
                  <w:noWrap/>
                  <w:vAlign w:val="bottom"/>
                  <w:hideMark/>
                </w:tcPr>
                <w:p w14:paraId="5BF2E91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-0.287</w:t>
                  </w:r>
                </w:p>
              </w:tc>
              <w:tc>
                <w:tcPr>
                  <w:tcW w:w="1220" w:type="dxa"/>
                  <w:tcBorders>
                    <w:top w:val="nil"/>
                    <w:left w:val="nil"/>
                    <w:right w:val="nil"/>
                  </w:tcBorders>
                  <w:shd w:val="clear" w:color="auto" w:fill="auto"/>
                  <w:noWrap/>
                  <w:vAlign w:val="bottom"/>
                  <w:hideMark/>
                </w:tcPr>
                <w:p w14:paraId="10E4137C"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0.064</w:t>
                  </w:r>
                </w:p>
              </w:tc>
              <w:tc>
                <w:tcPr>
                  <w:tcW w:w="1300" w:type="dxa"/>
                  <w:tcBorders>
                    <w:top w:val="nil"/>
                    <w:left w:val="nil"/>
                    <w:right w:val="nil"/>
                  </w:tcBorders>
                  <w:shd w:val="clear" w:color="auto" w:fill="auto"/>
                  <w:noWrap/>
                  <w:vAlign w:val="bottom"/>
                  <w:hideMark/>
                </w:tcPr>
                <w:p w14:paraId="18CC3B84"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6742F552" w14:textId="77777777" w:rsidTr="00185469">
              <w:trPr>
                <w:trHeight w:val="320"/>
              </w:trPr>
              <w:tc>
                <w:tcPr>
                  <w:tcW w:w="1947" w:type="dxa"/>
                  <w:tcBorders>
                    <w:top w:val="nil"/>
                    <w:left w:val="nil"/>
                    <w:bottom w:val="single" w:sz="4" w:space="0" w:color="auto"/>
                    <w:right w:val="nil"/>
                  </w:tcBorders>
                  <w:shd w:val="clear" w:color="auto" w:fill="auto"/>
                  <w:noWrap/>
                  <w:vAlign w:val="bottom"/>
                  <w:hideMark/>
                </w:tcPr>
                <w:p w14:paraId="0C37F998" w14:textId="1AD46390"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dela</w:t>
                  </w:r>
                  <w:r w:rsidR="009C4CD0" w:rsidRPr="00613F36">
                    <w:rPr>
                      <w:rFonts w:ascii="Times" w:hAnsi="Times" w:cs="Calibri"/>
                      <w:color w:val="000000" w:themeColor="text1"/>
                    </w:rPr>
                    <w:t>y</w:t>
                  </w:r>
                  <w:r w:rsidRPr="00613F36">
                    <w:rPr>
                      <w:rFonts w:ascii="Times" w:hAnsi="Times" w:cs="Calibri"/>
                      <w:color w:val="000000" w:themeColor="text1"/>
                    </w:rPr>
                    <w:t>(t-1)</w:t>
                  </w:r>
                </w:p>
              </w:tc>
              <w:tc>
                <w:tcPr>
                  <w:tcW w:w="853" w:type="dxa"/>
                  <w:tcBorders>
                    <w:top w:val="nil"/>
                    <w:left w:val="nil"/>
                    <w:bottom w:val="single" w:sz="4" w:space="0" w:color="auto"/>
                    <w:right w:val="nil"/>
                  </w:tcBorders>
                  <w:shd w:val="clear" w:color="auto" w:fill="auto"/>
                  <w:noWrap/>
                  <w:vAlign w:val="bottom"/>
                  <w:hideMark/>
                </w:tcPr>
                <w:p w14:paraId="5A6EF9BC"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0.071</w:t>
                  </w:r>
                </w:p>
              </w:tc>
              <w:tc>
                <w:tcPr>
                  <w:tcW w:w="1220" w:type="dxa"/>
                  <w:tcBorders>
                    <w:top w:val="nil"/>
                    <w:left w:val="nil"/>
                    <w:bottom w:val="single" w:sz="4" w:space="0" w:color="auto"/>
                    <w:right w:val="nil"/>
                  </w:tcBorders>
                  <w:shd w:val="clear" w:color="auto" w:fill="auto"/>
                  <w:noWrap/>
                  <w:vAlign w:val="bottom"/>
                  <w:hideMark/>
                </w:tcPr>
                <w:p w14:paraId="6E6F800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0.064</w:t>
                  </w:r>
                </w:p>
              </w:tc>
              <w:tc>
                <w:tcPr>
                  <w:tcW w:w="1300" w:type="dxa"/>
                  <w:tcBorders>
                    <w:top w:val="nil"/>
                    <w:left w:val="nil"/>
                    <w:bottom w:val="single" w:sz="4" w:space="0" w:color="auto"/>
                    <w:right w:val="nil"/>
                  </w:tcBorders>
                  <w:shd w:val="clear" w:color="auto" w:fill="auto"/>
                  <w:noWrap/>
                  <w:vAlign w:val="bottom"/>
                  <w:hideMark/>
                </w:tcPr>
                <w:p w14:paraId="468E96F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0.265</w:t>
                  </w:r>
                </w:p>
              </w:tc>
            </w:tr>
            <w:tr w:rsidR="00613F36" w:rsidRPr="00613F36" w14:paraId="53F63F42" w14:textId="77777777" w:rsidTr="00185469">
              <w:trPr>
                <w:trHeight w:val="320"/>
              </w:trPr>
              <w:tc>
                <w:tcPr>
                  <w:tcW w:w="1947" w:type="dxa"/>
                  <w:tcBorders>
                    <w:top w:val="single" w:sz="4" w:space="0" w:color="auto"/>
                    <w:left w:val="nil"/>
                    <w:bottom w:val="nil"/>
                    <w:right w:val="nil"/>
                  </w:tcBorders>
                  <w:shd w:val="clear" w:color="auto" w:fill="auto"/>
                  <w:noWrap/>
                  <w:vAlign w:val="bottom"/>
                  <w:hideMark/>
                </w:tcPr>
                <w:p w14:paraId="0ECA3856" w14:textId="77777777" w:rsidR="00185469" w:rsidRPr="00613F36" w:rsidRDefault="00185469" w:rsidP="009C4CD0">
                  <w:pPr>
                    <w:spacing w:line="480" w:lineRule="auto"/>
                    <w:jc w:val="right"/>
                    <w:rPr>
                      <w:rFonts w:ascii="Times" w:hAnsi="Times" w:cs="Calibri"/>
                      <w:color w:val="000000" w:themeColor="text1"/>
                    </w:rPr>
                  </w:pPr>
                </w:p>
              </w:tc>
              <w:tc>
                <w:tcPr>
                  <w:tcW w:w="853" w:type="dxa"/>
                  <w:tcBorders>
                    <w:top w:val="single" w:sz="4" w:space="0" w:color="auto"/>
                    <w:left w:val="nil"/>
                    <w:bottom w:val="nil"/>
                    <w:right w:val="nil"/>
                  </w:tcBorders>
                  <w:shd w:val="clear" w:color="auto" w:fill="auto"/>
                  <w:noWrap/>
                  <w:vAlign w:val="bottom"/>
                  <w:hideMark/>
                </w:tcPr>
                <w:p w14:paraId="7EE00425" w14:textId="77777777" w:rsidR="00185469" w:rsidRPr="00613F36" w:rsidRDefault="00185469" w:rsidP="009C4CD0">
                  <w:pPr>
                    <w:spacing w:line="480" w:lineRule="auto"/>
                    <w:rPr>
                      <w:rFonts w:ascii="Times" w:hAnsi="Times"/>
                      <w:color w:val="000000" w:themeColor="text1"/>
                    </w:rPr>
                  </w:pPr>
                </w:p>
              </w:tc>
              <w:tc>
                <w:tcPr>
                  <w:tcW w:w="1220" w:type="dxa"/>
                  <w:tcBorders>
                    <w:top w:val="single" w:sz="4" w:space="0" w:color="auto"/>
                    <w:left w:val="nil"/>
                    <w:bottom w:val="nil"/>
                    <w:right w:val="nil"/>
                  </w:tcBorders>
                  <w:shd w:val="clear" w:color="auto" w:fill="auto"/>
                  <w:noWrap/>
                  <w:vAlign w:val="bottom"/>
                  <w:hideMark/>
                </w:tcPr>
                <w:p w14:paraId="730BF587" w14:textId="77777777" w:rsidR="00185469" w:rsidRPr="00613F36" w:rsidRDefault="00185469" w:rsidP="009C4CD0">
                  <w:pPr>
                    <w:spacing w:line="480" w:lineRule="auto"/>
                    <w:rPr>
                      <w:rFonts w:ascii="Times" w:hAnsi="Times"/>
                      <w:color w:val="000000" w:themeColor="text1"/>
                    </w:rPr>
                  </w:pPr>
                </w:p>
              </w:tc>
              <w:tc>
                <w:tcPr>
                  <w:tcW w:w="1300" w:type="dxa"/>
                  <w:tcBorders>
                    <w:top w:val="single" w:sz="4" w:space="0" w:color="auto"/>
                    <w:left w:val="nil"/>
                    <w:bottom w:val="nil"/>
                    <w:right w:val="nil"/>
                  </w:tcBorders>
                  <w:shd w:val="clear" w:color="auto" w:fill="auto"/>
                  <w:noWrap/>
                  <w:vAlign w:val="bottom"/>
                  <w:hideMark/>
                </w:tcPr>
                <w:p w14:paraId="2CD72013" w14:textId="77777777" w:rsidR="00185469" w:rsidRPr="00613F36" w:rsidRDefault="00185469" w:rsidP="009C4CD0">
                  <w:pPr>
                    <w:spacing w:line="480" w:lineRule="auto"/>
                    <w:jc w:val="right"/>
                    <w:rPr>
                      <w:rFonts w:ascii="Times" w:hAnsi="Times"/>
                      <w:color w:val="000000" w:themeColor="text1"/>
                    </w:rPr>
                  </w:pPr>
                </w:p>
              </w:tc>
            </w:tr>
            <w:tr w:rsidR="00613F36" w:rsidRPr="00613F36" w14:paraId="7072233A" w14:textId="77777777" w:rsidTr="00185469">
              <w:trPr>
                <w:trHeight w:val="320"/>
              </w:trPr>
              <w:tc>
                <w:tcPr>
                  <w:tcW w:w="1947" w:type="dxa"/>
                  <w:tcBorders>
                    <w:top w:val="nil"/>
                    <w:left w:val="nil"/>
                    <w:bottom w:val="single" w:sz="4" w:space="0" w:color="auto"/>
                    <w:right w:val="nil"/>
                  </w:tcBorders>
                  <w:shd w:val="clear" w:color="auto" w:fill="auto"/>
                  <w:noWrap/>
                  <w:vAlign w:val="bottom"/>
                  <w:hideMark/>
                </w:tcPr>
                <w:p w14:paraId="7ECAB496" w14:textId="77777777" w:rsidR="009C4CD0" w:rsidRPr="00613F36" w:rsidRDefault="009C4CD0" w:rsidP="009C4CD0">
                  <w:pPr>
                    <w:spacing w:line="480" w:lineRule="auto"/>
                    <w:rPr>
                      <w:rFonts w:ascii="Times" w:hAnsi="Times"/>
                      <w:color w:val="000000" w:themeColor="text1"/>
                    </w:rPr>
                  </w:pPr>
                </w:p>
                <w:p w14:paraId="1F242C88" w14:textId="77777777" w:rsidR="009C4CD0" w:rsidRPr="00613F36" w:rsidRDefault="009C4CD0" w:rsidP="009C4CD0">
                  <w:pPr>
                    <w:spacing w:line="480" w:lineRule="auto"/>
                    <w:rPr>
                      <w:rFonts w:ascii="Times" w:hAnsi="Times"/>
                      <w:color w:val="000000" w:themeColor="text1"/>
                    </w:rPr>
                  </w:pPr>
                </w:p>
                <w:p w14:paraId="28E5B652" w14:textId="3CA4F3A7" w:rsidR="00185469" w:rsidRPr="00613F36" w:rsidRDefault="00185469" w:rsidP="009C4CD0">
                  <w:pPr>
                    <w:spacing w:line="480" w:lineRule="auto"/>
                    <w:rPr>
                      <w:rFonts w:ascii="Times" w:hAnsi="Times" w:cs="Calibri"/>
                      <w:color w:val="000000" w:themeColor="text1"/>
                    </w:rPr>
                  </w:pPr>
                  <m:oMathPara>
                    <m:oMath>
                      <m:r>
                        <w:rPr>
                          <w:rFonts w:ascii="Cambria Math" w:hAnsi="Cambria Math" w:cs="Calibri"/>
                          <w:color w:val="000000" w:themeColor="text1"/>
                        </w:rPr>
                        <m:t>gLME ~choice</m:t>
                      </m:r>
                    </m:oMath>
                  </m:oMathPara>
                </w:p>
              </w:tc>
              <w:tc>
                <w:tcPr>
                  <w:tcW w:w="853" w:type="dxa"/>
                  <w:tcBorders>
                    <w:top w:val="nil"/>
                    <w:left w:val="nil"/>
                    <w:bottom w:val="single" w:sz="4" w:space="0" w:color="auto"/>
                    <w:right w:val="nil"/>
                  </w:tcBorders>
                  <w:shd w:val="clear" w:color="auto" w:fill="auto"/>
                  <w:noWrap/>
                  <w:vAlign w:val="bottom"/>
                  <w:hideMark/>
                </w:tcPr>
                <w:p w14:paraId="0F903E7C" w14:textId="77777777" w:rsidR="00185469" w:rsidRPr="00613F36" w:rsidRDefault="00185469" w:rsidP="009C4CD0">
                  <w:pPr>
                    <w:spacing w:line="480" w:lineRule="auto"/>
                    <w:rPr>
                      <w:rFonts w:ascii="Times" w:hAnsi="Times" w:cs="Calibri"/>
                      <w:color w:val="000000" w:themeColor="text1"/>
                    </w:rPr>
                  </w:pPr>
                </w:p>
              </w:tc>
              <w:tc>
                <w:tcPr>
                  <w:tcW w:w="1220" w:type="dxa"/>
                  <w:tcBorders>
                    <w:top w:val="nil"/>
                    <w:left w:val="nil"/>
                    <w:bottom w:val="single" w:sz="4" w:space="0" w:color="auto"/>
                    <w:right w:val="nil"/>
                  </w:tcBorders>
                  <w:shd w:val="clear" w:color="auto" w:fill="auto"/>
                  <w:noWrap/>
                  <w:vAlign w:val="bottom"/>
                  <w:hideMark/>
                </w:tcPr>
                <w:p w14:paraId="2BB9D498" w14:textId="77777777" w:rsidR="00185469" w:rsidRPr="00613F36" w:rsidRDefault="00185469" w:rsidP="009C4CD0">
                  <w:pPr>
                    <w:spacing w:line="480" w:lineRule="auto"/>
                    <w:rPr>
                      <w:rFonts w:ascii="Times" w:hAnsi="Times"/>
                      <w:color w:val="000000" w:themeColor="text1"/>
                    </w:rPr>
                  </w:pPr>
                </w:p>
              </w:tc>
              <w:tc>
                <w:tcPr>
                  <w:tcW w:w="1300" w:type="dxa"/>
                  <w:tcBorders>
                    <w:top w:val="nil"/>
                    <w:left w:val="nil"/>
                    <w:bottom w:val="single" w:sz="4" w:space="0" w:color="auto"/>
                    <w:right w:val="nil"/>
                  </w:tcBorders>
                  <w:shd w:val="clear" w:color="auto" w:fill="auto"/>
                  <w:noWrap/>
                  <w:vAlign w:val="bottom"/>
                  <w:hideMark/>
                </w:tcPr>
                <w:p w14:paraId="131D91E1" w14:textId="77777777" w:rsidR="00185469" w:rsidRPr="00613F36" w:rsidRDefault="00185469" w:rsidP="009C4CD0">
                  <w:pPr>
                    <w:spacing w:line="480" w:lineRule="auto"/>
                    <w:jc w:val="right"/>
                    <w:rPr>
                      <w:rFonts w:ascii="Times" w:hAnsi="Times"/>
                      <w:color w:val="000000" w:themeColor="text1"/>
                    </w:rPr>
                  </w:pPr>
                </w:p>
              </w:tc>
            </w:tr>
            <w:tr w:rsidR="00613F36" w:rsidRPr="00613F36" w14:paraId="432B7F5F" w14:textId="77777777" w:rsidTr="00185469">
              <w:trPr>
                <w:trHeight w:val="320"/>
              </w:trPr>
              <w:tc>
                <w:tcPr>
                  <w:tcW w:w="1947" w:type="dxa"/>
                  <w:tcBorders>
                    <w:top w:val="single" w:sz="4" w:space="0" w:color="auto"/>
                    <w:left w:val="nil"/>
                    <w:bottom w:val="single" w:sz="4" w:space="0" w:color="auto"/>
                    <w:right w:val="nil"/>
                  </w:tcBorders>
                  <w:shd w:val="clear" w:color="auto" w:fill="auto"/>
                  <w:noWrap/>
                  <w:vAlign w:val="bottom"/>
                  <w:hideMark/>
                </w:tcPr>
                <w:p w14:paraId="65BE54A4" w14:textId="77777777" w:rsidR="00185469" w:rsidRPr="00613F36" w:rsidRDefault="00185469" w:rsidP="009C4CD0">
                  <w:pPr>
                    <w:spacing w:line="480" w:lineRule="auto"/>
                    <w:rPr>
                      <w:rFonts w:ascii="Times" w:hAnsi="Times"/>
                      <w:color w:val="000000" w:themeColor="text1"/>
                    </w:rPr>
                  </w:pPr>
                </w:p>
              </w:tc>
              <w:tc>
                <w:tcPr>
                  <w:tcW w:w="853" w:type="dxa"/>
                  <w:tcBorders>
                    <w:top w:val="single" w:sz="4" w:space="0" w:color="auto"/>
                    <w:left w:val="nil"/>
                    <w:bottom w:val="single" w:sz="4" w:space="0" w:color="auto"/>
                    <w:right w:val="nil"/>
                  </w:tcBorders>
                  <w:shd w:val="clear" w:color="auto" w:fill="auto"/>
                  <w:noWrap/>
                  <w:vAlign w:val="bottom"/>
                  <w:hideMark/>
                </w:tcPr>
                <w:p w14:paraId="51C1F90F" w14:textId="18772B5F"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β</m:t>
                      </m:r>
                    </m:oMath>
                  </m:oMathPara>
                </w:p>
              </w:tc>
              <w:tc>
                <w:tcPr>
                  <w:tcW w:w="1220" w:type="dxa"/>
                  <w:tcBorders>
                    <w:top w:val="single" w:sz="4" w:space="0" w:color="auto"/>
                    <w:left w:val="nil"/>
                    <w:bottom w:val="single" w:sz="4" w:space="0" w:color="auto"/>
                    <w:right w:val="nil"/>
                  </w:tcBorders>
                  <w:shd w:val="clear" w:color="auto" w:fill="auto"/>
                  <w:noWrap/>
                  <w:vAlign w:val="bottom"/>
                  <w:hideMark/>
                </w:tcPr>
                <w:p w14:paraId="197C9A5B" w14:textId="1F8BE6E8"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s.e.</m:t>
                      </m:r>
                    </m:oMath>
                  </m:oMathPara>
                </w:p>
              </w:tc>
              <w:tc>
                <w:tcPr>
                  <w:tcW w:w="1300" w:type="dxa"/>
                  <w:tcBorders>
                    <w:top w:val="single" w:sz="4" w:space="0" w:color="auto"/>
                    <w:left w:val="nil"/>
                    <w:bottom w:val="single" w:sz="4" w:space="0" w:color="auto"/>
                    <w:right w:val="nil"/>
                  </w:tcBorders>
                  <w:shd w:val="clear" w:color="auto" w:fill="auto"/>
                  <w:noWrap/>
                  <w:vAlign w:val="bottom"/>
                  <w:hideMark/>
                </w:tcPr>
                <w:p w14:paraId="5C3A49BB" w14:textId="334100E7"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p</m:t>
                      </m:r>
                    </m:oMath>
                  </m:oMathPara>
                </w:p>
              </w:tc>
            </w:tr>
            <w:tr w:rsidR="00613F36" w:rsidRPr="00613F36" w14:paraId="14EC7040" w14:textId="77777777" w:rsidTr="00185469">
              <w:trPr>
                <w:trHeight w:val="320"/>
              </w:trPr>
              <w:tc>
                <w:tcPr>
                  <w:tcW w:w="1947" w:type="dxa"/>
                  <w:tcBorders>
                    <w:top w:val="single" w:sz="4" w:space="0" w:color="auto"/>
                    <w:left w:val="nil"/>
                    <w:bottom w:val="nil"/>
                    <w:right w:val="nil"/>
                  </w:tcBorders>
                  <w:shd w:val="clear" w:color="auto" w:fill="auto"/>
                  <w:noWrap/>
                  <w:vAlign w:val="bottom"/>
                  <w:hideMark/>
                </w:tcPr>
                <w:p w14:paraId="76C243B0"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intercept</w:t>
                  </w:r>
                </w:p>
              </w:tc>
              <w:tc>
                <w:tcPr>
                  <w:tcW w:w="853" w:type="dxa"/>
                  <w:tcBorders>
                    <w:top w:val="single" w:sz="4" w:space="0" w:color="auto"/>
                    <w:left w:val="nil"/>
                    <w:bottom w:val="nil"/>
                    <w:right w:val="nil"/>
                  </w:tcBorders>
                  <w:shd w:val="clear" w:color="auto" w:fill="auto"/>
                  <w:noWrap/>
                  <w:vAlign w:val="bottom"/>
                  <w:hideMark/>
                </w:tcPr>
                <w:p w14:paraId="15ABB186"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-1.51</w:t>
                  </w:r>
                </w:p>
              </w:tc>
              <w:tc>
                <w:tcPr>
                  <w:tcW w:w="1220" w:type="dxa"/>
                  <w:tcBorders>
                    <w:top w:val="single" w:sz="4" w:space="0" w:color="auto"/>
                    <w:left w:val="nil"/>
                    <w:bottom w:val="nil"/>
                    <w:right w:val="nil"/>
                  </w:tcBorders>
                  <w:shd w:val="clear" w:color="auto" w:fill="auto"/>
                  <w:noWrap/>
                  <w:vAlign w:val="bottom"/>
                  <w:hideMark/>
                </w:tcPr>
                <w:p w14:paraId="76C61B7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0.296</w:t>
                  </w:r>
                </w:p>
              </w:tc>
              <w:tc>
                <w:tcPr>
                  <w:tcW w:w="1300" w:type="dxa"/>
                  <w:tcBorders>
                    <w:top w:val="single" w:sz="4" w:space="0" w:color="auto"/>
                    <w:left w:val="nil"/>
                    <w:bottom w:val="nil"/>
                    <w:right w:val="nil"/>
                  </w:tcBorders>
                  <w:shd w:val="clear" w:color="auto" w:fill="auto"/>
                  <w:noWrap/>
                  <w:vAlign w:val="bottom"/>
                  <w:hideMark/>
                </w:tcPr>
                <w:p w14:paraId="2917E657"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66A8850A" w14:textId="77777777" w:rsidTr="00185469">
              <w:trPr>
                <w:trHeight w:val="320"/>
              </w:trPr>
              <w:tc>
                <w:tcPr>
                  <w:tcW w:w="1947" w:type="dxa"/>
                  <w:tcBorders>
                    <w:top w:val="nil"/>
                    <w:left w:val="nil"/>
                    <w:bottom w:val="nil"/>
                    <w:right w:val="nil"/>
                  </w:tcBorders>
                  <w:shd w:val="clear" w:color="auto" w:fill="auto"/>
                  <w:noWrap/>
                  <w:vAlign w:val="bottom"/>
                  <w:hideMark/>
                </w:tcPr>
                <w:p w14:paraId="4D9AF628"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reward</w:t>
                  </w:r>
                </w:p>
              </w:tc>
              <w:tc>
                <w:tcPr>
                  <w:tcW w:w="853" w:type="dxa"/>
                  <w:tcBorders>
                    <w:top w:val="nil"/>
                    <w:left w:val="nil"/>
                    <w:bottom w:val="nil"/>
                    <w:right w:val="nil"/>
                  </w:tcBorders>
                  <w:shd w:val="clear" w:color="auto" w:fill="auto"/>
                  <w:noWrap/>
                  <w:vAlign w:val="bottom"/>
                  <w:hideMark/>
                </w:tcPr>
                <w:p w14:paraId="4CE22B2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4.74</w:t>
                  </w:r>
                </w:p>
              </w:tc>
              <w:tc>
                <w:tcPr>
                  <w:tcW w:w="1220" w:type="dxa"/>
                  <w:tcBorders>
                    <w:top w:val="nil"/>
                    <w:left w:val="nil"/>
                    <w:bottom w:val="nil"/>
                    <w:right w:val="nil"/>
                  </w:tcBorders>
                  <w:shd w:val="clear" w:color="auto" w:fill="auto"/>
                  <w:noWrap/>
                  <w:vAlign w:val="bottom"/>
                  <w:hideMark/>
                </w:tcPr>
                <w:p w14:paraId="1B9D7F96"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0.151</w:t>
                  </w:r>
                </w:p>
              </w:tc>
              <w:tc>
                <w:tcPr>
                  <w:tcW w:w="1300" w:type="dxa"/>
                  <w:tcBorders>
                    <w:top w:val="nil"/>
                    <w:left w:val="nil"/>
                    <w:bottom w:val="nil"/>
                    <w:right w:val="nil"/>
                  </w:tcBorders>
                  <w:shd w:val="clear" w:color="auto" w:fill="auto"/>
                  <w:noWrap/>
                  <w:vAlign w:val="bottom"/>
                  <w:hideMark/>
                </w:tcPr>
                <w:p w14:paraId="043454DE"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47C7787F" w14:textId="77777777" w:rsidTr="00185469">
              <w:trPr>
                <w:trHeight w:val="320"/>
              </w:trPr>
              <w:tc>
                <w:tcPr>
                  <w:tcW w:w="1947" w:type="dxa"/>
                  <w:tcBorders>
                    <w:top w:val="nil"/>
                    <w:left w:val="nil"/>
                    <w:bottom w:val="nil"/>
                    <w:right w:val="nil"/>
                  </w:tcBorders>
                  <w:shd w:val="clear" w:color="auto" w:fill="auto"/>
                  <w:noWrap/>
                  <w:vAlign w:val="bottom"/>
                  <w:hideMark/>
                </w:tcPr>
                <w:p w14:paraId="6A04B9E8"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pep</w:t>
                  </w:r>
                </w:p>
              </w:tc>
              <w:tc>
                <w:tcPr>
                  <w:tcW w:w="853" w:type="dxa"/>
                  <w:tcBorders>
                    <w:top w:val="nil"/>
                    <w:left w:val="nil"/>
                    <w:bottom w:val="nil"/>
                    <w:right w:val="nil"/>
                  </w:tcBorders>
                  <w:shd w:val="clear" w:color="auto" w:fill="auto"/>
                  <w:noWrap/>
                  <w:vAlign w:val="bottom"/>
                  <w:hideMark/>
                </w:tcPr>
                <w:p w14:paraId="525CDAFD"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0.334</w:t>
                  </w:r>
                </w:p>
              </w:tc>
              <w:tc>
                <w:tcPr>
                  <w:tcW w:w="1220" w:type="dxa"/>
                  <w:tcBorders>
                    <w:top w:val="nil"/>
                    <w:left w:val="nil"/>
                    <w:bottom w:val="nil"/>
                    <w:right w:val="nil"/>
                  </w:tcBorders>
                  <w:shd w:val="clear" w:color="auto" w:fill="auto"/>
                  <w:noWrap/>
                  <w:vAlign w:val="bottom"/>
                  <w:hideMark/>
                </w:tcPr>
                <w:p w14:paraId="4F49F05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0.132</w:t>
                  </w:r>
                </w:p>
              </w:tc>
              <w:tc>
                <w:tcPr>
                  <w:tcW w:w="1300" w:type="dxa"/>
                  <w:tcBorders>
                    <w:top w:val="nil"/>
                    <w:left w:val="nil"/>
                    <w:bottom w:val="nil"/>
                    <w:right w:val="nil"/>
                  </w:tcBorders>
                  <w:shd w:val="clear" w:color="auto" w:fill="auto"/>
                  <w:noWrap/>
                  <w:vAlign w:val="bottom"/>
                  <w:hideMark/>
                </w:tcPr>
                <w:p w14:paraId="6296A1B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0.011</w:t>
                  </w:r>
                </w:p>
              </w:tc>
            </w:tr>
            <w:tr w:rsidR="00613F36" w:rsidRPr="00613F36" w14:paraId="316EF3B2" w14:textId="77777777" w:rsidTr="00185469">
              <w:trPr>
                <w:trHeight w:val="320"/>
              </w:trPr>
              <w:tc>
                <w:tcPr>
                  <w:tcW w:w="1947" w:type="dxa"/>
                  <w:tcBorders>
                    <w:top w:val="nil"/>
                    <w:left w:val="nil"/>
                    <w:bottom w:val="nil"/>
                    <w:right w:val="nil"/>
                  </w:tcBorders>
                  <w:shd w:val="clear" w:color="auto" w:fill="auto"/>
                  <w:noWrap/>
                  <w:vAlign w:val="bottom"/>
                  <w:hideMark/>
                </w:tcPr>
                <w:p w14:paraId="4A6679C0"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delay</w:t>
                  </w:r>
                </w:p>
              </w:tc>
              <w:tc>
                <w:tcPr>
                  <w:tcW w:w="853" w:type="dxa"/>
                  <w:tcBorders>
                    <w:top w:val="nil"/>
                    <w:left w:val="nil"/>
                    <w:bottom w:val="nil"/>
                    <w:right w:val="nil"/>
                  </w:tcBorders>
                  <w:shd w:val="clear" w:color="auto" w:fill="auto"/>
                  <w:noWrap/>
                  <w:vAlign w:val="bottom"/>
                  <w:hideMark/>
                </w:tcPr>
                <w:p w14:paraId="58599DE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-4.66</w:t>
                  </w:r>
                </w:p>
              </w:tc>
              <w:tc>
                <w:tcPr>
                  <w:tcW w:w="1220" w:type="dxa"/>
                  <w:tcBorders>
                    <w:top w:val="nil"/>
                    <w:left w:val="nil"/>
                    <w:bottom w:val="nil"/>
                    <w:right w:val="nil"/>
                  </w:tcBorders>
                  <w:shd w:val="clear" w:color="auto" w:fill="auto"/>
                  <w:noWrap/>
                  <w:vAlign w:val="bottom"/>
                  <w:hideMark/>
                </w:tcPr>
                <w:p w14:paraId="010AA67F"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0.151</w:t>
                  </w:r>
                </w:p>
              </w:tc>
              <w:tc>
                <w:tcPr>
                  <w:tcW w:w="1300" w:type="dxa"/>
                  <w:tcBorders>
                    <w:top w:val="nil"/>
                    <w:left w:val="nil"/>
                    <w:bottom w:val="nil"/>
                    <w:right w:val="nil"/>
                  </w:tcBorders>
                  <w:shd w:val="clear" w:color="auto" w:fill="auto"/>
                  <w:noWrap/>
                  <w:vAlign w:val="bottom"/>
                  <w:hideMark/>
                </w:tcPr>
                <w:p w14:paraId="10A1FCE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4BB18165" w14:textId="77777777" w:rsidTr="00185469">
              <w:trPr>
                <w:trHeight w:val="320"/>
              </w:trPr>
              <w:tc>
                <w:tcPr>
                  <w:tcW w:w="1947" w:type="dxa"/>
                  <w:tcBorders>
                    <w:top w:val="nil"/>
                    <w:left w:val="nil"/>
                    <w:bottom w:val="nil"/>
                    <w:right w:val="nil"/>
                  </w:tcBorders>
                  <w:shd w:val="clear" w:color="auto" w:fill="auto"/>
                  <w:noWrap/>
                  <w:vAlign w:val="bottom"/>
                  <w:hideMark/>
                </w:tcPr>
                <w:p w14:paraId="0887BC3C"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env</w:t>
                  </w:r>
                  <w:proofErr w:type="spellEnd"/>
                </w:p>
              </w:tc>
              <w:tc>
                <w:tcPr>
                  <w:tcW w:w="853" w:type="dxa"/>
                  <w:tcBorders>
                    <w:top w:val="nil"/>
                    <w:left w:val="nil"/>
                    <w:bottom w:val="nil"/>
                    <w:right w:val="nil"/>
                  </w:tcBorders>
                  <w:shd w:val="clear" w:color="auto" w:fill="auto"/>
                  <w:noWrap/>
                  <w:vAlign w:val="bottom"/>
                  <w:hideMark/>
                </w:tcPr>
                <w:p w14:paraId="5A4D0D58"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1.48</w:t>
                  </w:r>
                </w:p>
              </w:tc>
              <w:tc>
                <w:tcPr>
                  <w:tcW w:w="1220" w:type="dxa"/>
                  <w:tcBorders>
                    <w:top w:val="nil"/>
                    <w:left w:val="nil"/>
                    <w:bottom w:val="nil"/>
                    <w:right w:val="nil"/>
                  </w:tcBorders>
                  <w:shd w:val="clear" w:color="auto" w:fill="auto"/>
                  <w:noWrap/>
                  <w:vAlign w:val="bottom"/>
                  <w:hideMark/>
                </w:tcPr>
                <w:p w14:paraId="5905CC5C"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0.123</w:t>
                  </w:r>
                </w:p>
              </w:tc>
              <w:tc>
                <w:tcPr>
                  <w:tcW w:w="1300" w:type="dxa"/>
                  <w:tcBorders>
                    <w:top w:val="nil"/>
                    <w:left w:val="nil"/>
                    <w:bottom w:val="nil"/>
                    <w:right w:val="nil"/>
                  </w:tcBorders>
                  <w:shd w:val="clear" w:color="auto" w:fill="auto"/>
                  <w:noWrap/>
                  <w:vAlign w:val="bottom"/>
                  <w:hideMark/>
                </w:tcPr>
                <w:p w14:paraId="4E7DD06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4B26730D" w14:textId="77777777" w:rsidTr="00185469">
              <w:trPr>
                <w:trHeight w:val="320"/>
              </w:trPr>
              <w:tc>
                <w:tcPr>
                  <w:tcW w:w="1947" w:type="dxa"/>
                  <w:tcBorders>
                    <w:top w:val="nil"/>
                    <w:left w:val="nil"/>
                    <w:bottom w:val="nil"/>
                    <w:right w:val="nil"/>
                  </w:tcBorders>
                  <w:shd w:val="clear" w:color="auto" w:fill="auto"/>
                  <w:noWrap/>
                  <w:vAlign w:val="bottom"/>
                  <w:hideMark/>
                </w:tcPr>
                <w:p w14:paraId="73BDE870"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order</w:t>
                  </w:r>
                </w:p>
              </w:tc>
              <w:tc>
                <w:tcPr>
                  <w:tcW w:w="853" w:type="dxa"/>
                  <w:tcBorders>
                    <w:top w:val="nil"/>
                    <w:left w:val="nil"/>
                    <w:bottom w:val="nil"/>
                    <w:right w:val="nil"/>
                  </w:tcBorders>
                  <w:shd w:val="clear" w:color="auto" w:fill="auto"/>
                  <w:noWrap/>
                  <w:vAlign w:val="bottom"/>
                  <w:hideMark/>
                </w:tcPr>
                <w:p w14:paraId="578B0E57"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1.13</w:t>
                  </w:r>
                </w:p>
              </w:tc>
              <w:tc>
                <w:tcPr>
                  <w:tcW w:w="1220" w:type="dxa"/>
                  <w:tcBorders>
                    <w:top w:val="nil"/>
                    <w:left w:val="nil"/>
                    <w:bottom w:val="nil"/>
                    <w:right w:val="nil"/>
                  </w:tcBorders>
                  <w:shd w:val="clear" w:color="auto" w:fill="auto"/>
                  <w:noWrap/>
                  <w:vAlign w:val="bottom"/>
                  <w:hideMark/>
                </w:tcPr>
                <w:p w14:paraId="0CB210FA"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0.398</w:t>
                  </w:r>
                </w:p>
              </w:tc>
              <w:tc>
                <w:tcPr>
                  <w:tcW w:w="1300" w:type="dxa"/>
                  <w:tcBorders>
                    <w:top w:val="nil"/>
                    <w:left w:val="nil"/>
                    <w:bottom w:val="nil"/>
                    <w:right w:val="nil"/>
                  </w:tcBorders>
                  <w:shd w:val="clear" w:color="auto" w:fill="auto"/>
                  <w:noWrap/>
                  <w:vAlign w:val="bottom"/>
                  <w:hideMark/>
                </w:tcPr>
                <w:p w14:paraId="2641F37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0.005</w:t>
                  </w:r>
                </w:p>
              </w:tc>
            </w:tr>
            <w:tr w:rsidR="00613F36" w:rsidRPr="00613F36" w14:paraId="5CBDEB9C" w14:textId="77777777" w:rsidTr="00185469">
              <w:trPr>
                <w:trHeight w:val="320"/>
              </w:trPr>
              <w:tc>
                <w:tcPr>
                  <w:tcW w:w="1947" w:type="dxa"/>
                  <w:tcBorders>
                    <w:top w:val="nil"/>
                    <w:left w:val="nil"/>
                    <w:bottom w:val="nil"/>
                    <w:right w:val="nil"/>
                  </w:tcBorders>
                  <w:shd w:val="clear" w:color="auto" w:fill="auto"/>
                  <w:noWrap/>
                  <w:vAlign w:val="bottom"/>
                  <w:hideMark/>
                </w:tcPr>
                <w:p w14:paraId="1D188A7F"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trial_index</w:t>
                  </w:r>
                  <w:proofErr w:type="spellEnd"/>
                </w:p>
              </w:tc>
              <w:tc>
                <w:tcPr>
                  <w:tcW w:w="853" w:type="dxa"/>
                  <w:tcBorders>
                    <w:top w:val="nil"/>
                    <w:left w:val="nil"/>
                    <w:bottom w:val="nil"/>
                    <w:right w:val="nil"/>
                  </w:tcBorders>
                  <w:shd w:val="clear" w:color="auto" w:fill="auto"/>
                  <w:noWrap/>
                  <w:vAlign w:val="bottom"/>
                  <w:hideMark/>
                </w:tcPr>
                <w:p w14:paraId="5185FCA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-0.368</w:t>
                  </w:r>
                </w:p>
              </w:tc>
              <w:tc>
                <w:tcPr>
                  <w:tcW w:w="1220" w:type="dxa"/>
                  <w:tcBorders>
                    <w:top w:val="nil"/>
                    <w:left w:val="nil"/>
                    <w:bottom w:val="nil"/>
                    <w:right w:val="nil"/>
                  </w:tcBorders>
                  <w:shd w:val="clear" w:color="auto" w:fill="auto"/>
                  <w:noWrap/>
                  <w:vAlign w:val="bottom"/>
                  <w:hideMark/>
                </w:tcPr>
                <w:p w14:paraId="1C39AC2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0.056</w:t>
                  </w:r>
                </w:p>
              </w:tc>
              <w:tc>
                <w:tcPr>
                  <w:tcW w:w="1300" w:type="dxa"/>
                  <w:tcBorders>
                    <w:top w:val="nil"/>
                    <w:left w:val="nil"/>
                    <w:bottom w:val="nil"/>
                    <w:right w:val="nil"/>
                  </w:tcBorders>
                  <w:shd w:val="clear" w:color="auto" w:fill="auto"/>
                  <w:noWrap/>
                  <w:vAlign w:val="bottom"/>
                  <w:hideMark/>
                </w:tcPr>
                <w:p w14:paraId="6B8EB4E0"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04D6BEFD" w14:textId="77777777" w:rsidTr="00185469">
              <w:trPr>
                <w:trHeight w:val="320"/>
              </w:trPr>
              <w:tc>
                <w:tcPr>
                  <w:tcW w:w="1947" w:type="dxa"/>
                  <w:tcBorders>
                    <w:top w:val="nil"/>
                    <w:left w:val="nil"/>
                    <w:right w:val="nil"/>
                  </w:tcBorders>
                  <w:shd w:val="clear" w:color="auto" w:fill="auto"/>
                  <w:noWrap/>
                  <w:vAlign w:val="bottom"/>
                  <w:hideMark/>
                </w:tcPr>
                <w:p w14:paraId="7D04B1C9"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pep:reward</w:t>
                  </w:r>
                  <w:proofErr w:type="spellEnd"/>
                </w:p>
              </w:tc>
              <w:tc>
                <w:tcPr>
                  <w:tcW w:w="853" w:type="dxa"/>
                  <w:tcBorders>
                    <w:top w:val="nil"/>
                    <w:left w:val="nil"/>
                    <w:right w:val="nil"/>
                  </w:tcBorders>
                  <w:shd w:val="clear" w:color="auto" w:fill="auto"/>
                  <w:noWrap/>
                  <w:vAlign w:val="bottom"/>
                  <w:hideMark/>
                </w:tcPr>
                <w:p w14:paraId="38255E5C"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-0.200</w:t>
                  </w:r>
                </w:p>
              </w:tc>
              <w:tc>
                <w:tcPr>
                  <w:tcW w:w="1220" w:type="dxa"/>
                  <w:tcBorders>
                    <w:top w:val="nil"/>
                    <w:left w:val="nil"/>
                    <w:right w:val="nil"/>
                  </w:tcBorders>
                  <w:shd w:val="clear" w:color="auto" w:fill="auto"/>
                  <w:noWrap/>
                  <w:vAlign w:val="bottom"/>
                  <w:hideMark/>
                </w:tcPr>
                <w:p w14:paraId="0CA1D075"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0.132</w:t>
                  </w:r>
                </w:p>
              </w:tc>
              <w:tc>
                <w:tcPr>
                  <w:tcW w:w="1300" w:type="dxa"/>
                  <w:tcBorders>
                    <w:top w:val="nil"/>
                    <w:left w:val="nil"/>
                    <w:right w:val="nil"/>
                  </w:tcBorders>
                  <w:shd w:val="clear" w:color="auto" w:fill="auto"/>
                  <w:noWrap/>
                  <w:vAlign w:val="bottom"/>
                  <w:hideMark/>
                </w:tcPr>
                <w:p w14:paraId="36C6D499"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0.128</w:t>
                  </w:r>
                </w:p>
              </w:tc>
            </w:tr>
            <w:tr w:rsidR="00613F36" w:rsidRPr="00613F36" w14:paraId="52B23585" w14:textId="77777777" w:rsidTr="00185469">
              <w:trPr>
                <w:trHeight w:val="320"/>
              </w:trPr>
              <w:tc>
                <w:tcPr>
                  <w:tcW w:w="1947" w:type="dxa"/>
                  <w:tcBorders>
                    <w:top w:val="nil"/>
                    <w:left w:val="nil"/>
                    <w:bottom w:val="single" w:sz="4" w:space="0" w:color="auto"/>
                    <w:right w:val="nil"/>
                  </w:tcBorders>
                  <w:shd w:val="clear" w:color="auto" w:fill="auto"/>
                  <w:noWrap/>
                  <w:vAlign w:val="bottom"/>
                  <w:hideMark/>
                </w:tcPr>
                <w:p w14:paraId="3D699560"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pep:delay</w:t>
                  </w:r>
                  <w:proofErr w:type="spellEnd"/>
                </w:p>
              </w:tc>
              <w:tc>
                <w:tcPr>
                  <w:tcW w:w="853" w:type="dxa"/>
                  <w:tcBorders>
                    <w:top w:val="nil"/>
                    <w:left w:val="nil"/>
                    <w:bottom w:val="single" w:sz="4" w:space="0" w:color="auto"/>
                    <w:right w:val="nil"/>
                  </w:tcBorders>
                  <w:shd w:val="clear" w:color="auto" w:fill="auto"/>
                  <w:noWrap/>
                  <w:vAlign w:val="bottom"/>
                  <w:hideMark/>
                </w:tcPr>
                <w:p w14:paraId="169456D3"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0.461</w:t>
                  </w:r>
                </w:p>
              </w:tc>
              <w:tc>
                <w:tcPr>
                  <w:tcW w:w="1220" w:type="dxa"/>
                  <w:tcBorders>
                    <w:top w:val="nil"/>
                    <w:left w:val="nil"/>
                    <w:bottom w:val="single" w:sz="4" w:space="0" w:color="auto"/>
                    <w:right w:val="nil"/>
                  </w:tcBorders>
                  <w:shd w:val="clear" w:color="auto" w:fill="auto"/>
                  <w:noWrap/>
                  <w:vAlign w:val="bottom"/>
                  <w:hideMark/>
                </w:tcPr>
                <w:p w14:paraId="53D3930D"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0.133</w:t>
                  </w:r>
                </w:p>
              </w:tc>
              <w:tc>
                <w:tcPr>
                  <w:tcW w:w="1300" w:type="dxa"/>
                  <w:tcBorders>
                    <w:top w:val="nil"/>
                    <w:left w:val="nil"/>
                    <w:bottom w:val="single" w:sz="4" w:space="0" w:color="auto"/>
                    <w:right w:val="nil"/>
                  </w:tcBorders>
                  <w:shd w:val="clear" w:color="auto" w:fill="auto"/>
                  <w:noWrap/>
                  <w:vAlign w:val="bottom"/>
                  <w:hideMark/>
                </w:tcPr>
                <w:p w14:paraId="76BD2E9D"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4CA8871D" w14:textId="77777777" w:rsidTr="00185469">
              <w:trPr>
                <w:trHeight w:val="320"/>
              </w:trPr>
              <w:tc>
                <w:tcPr>
                  <w:tcW w:w="1947" w:type="dxa"/>
                  <w:tcBorders>
                    <w:top w:val="single" w:sz="4" w:space="0" w:color="auto"/>
                    <w:left w:val="nil"/>
                    <w:bottom w:val="nil"/>
                    <w:right w:val="nil"/>
                  </w:tcBorders>
                  <w:shd w:val="clear" w:color="auto" w:fill="auto"/>
                  <w:noWrap/>
                  <w:vAlign w:val="bottom"/>
                  <w:hideMark/>
                </w:tcPr>
                <w:p w14:paraId="19BC0C28" w14:textId="77777777" w:rsidR="00185469" w:rsidRPr="00613F36" w:rsidRDefault="00185469" w:rsidP="009C4CD0">
                  <w:pPr>
                    <w:spacing w:line="480" w:lineRule="auto"/>
                    <w:jc w:val="right"/>
                    <w:rPr>
                      <w:rFonts w:ascii="Times" w:hAnsi="Times" w:cs="Calibri"/>
                      <w:color w:val="000000" w:themeColor="text1"/>
                    </w:rPr>
                  </w:pPr>
                </w:p>
              </w:tc>
              <w:tc>
                <w:tcPr>
                  <w:tcW w:w="853" w:type="dxa"/>
                  <w:tcBorders>
                    <w:top w:val="single" w:sz="4" w:space="0" w:color="auto"/>
                    <w:left w:val="nil"/>
                    <w:bottom w:val="nil"/>
                    <w:right w:val="nil"/>
                  </w:tcBorders>
                  <w:shd w:val="clear" w:color="auto" w:fill="auto"/>
                  <w:noWrap/>
                  <w:vAlign w:val="bottom"/>
                  <w:hideMark/>
                </w:tcPr>
                <w:p w14:paraId="5E2B1007" w14:textId="77777777" w:rsidR="00185469" w:rsidRPr="00613F36" w:rsidRDefault="00185469" w:rsidP="009C4CD0">
                  <w:pPr>
                    <w:spacing w:line="480" w:lineRule="auto"/>
                    <w:rPr>
                      <w:rFonts w:ascii="Times" w:hAnsi="Times"/>
                      <w:color w:val="000000" w:themeColor="text1"/>
                    </w:rPr>
                  </w:pPr>
                </w:p>
              </w:tc>
              <w:tc>
                <w:tcPr>
                  <w:tcW w:w="1220" w:type="dxa"/>
                  <w:tcBorders>
                    <w:top w:val="single" w:sz="4" w:space="0" w:color="auto"/>
                    <w:left w:val="nil"/>
                    <w:bottom w:val="nil"/>
                    <w:right w:val="nil"/>
                  </w:tcBorders>
                  <w:shd w:val="clear" w:color="auto" w:fill="auto"/>
                  <w:noWrap/>
                  <w:vAlign w:val="bottom"/>
                  <w:hideMark/>
                </w:tcPr>
                <w:p w14:paraId="3512D0E8" w14:textId="77777777" w:rsidR="00185469" w:rsidRPr="00613F36" w:rsidRDefault="00185469" w:rsidP="009C4CD0">
                  <w:pPr>
                    <w:spacing w:line="480" w:lineRule="auto"/>
                    <w:rPr>
                      <w:rFonts w:ascii="Times" w:hAnsi="Times"/>
                      <w:color w:val="000000" w:themeColor="text1"/>
                    </w:rPr>
                  </w:pPr>
                </w:p>
              </w:tc>
              <w:tc>
                <w:tcPr>
                  <w:tcW w:w="1300" w:type="dxa"/>
                  <w:tcBorders>
                    <w:top w:val="single" w:sz="4" w:space="0" w:color="auto"/>
                    <w:left w:val="nil"/>
                    <w:bottom w:val="nil"/>
                    <w:right w:val="nil"/>
                  </w:tcBorders>
                  <w:shd w:val="clear" w:color="auto" w:fill="auto"/>
                  <w:noWrap/>
                  <w:vAlign w:val="bottom"/>
                  <w:hideMark/>
                </w:tcPr>
                <w:p w14:paraId="2DE5317E" w14:textId="77777777" w:rsidR="00185469" w:rsidRPr="00613F36" w:rsidRDefault="00185469" w:rsidP="009C4CD0">
                  <w:pPr>
                    <w:spacing w:line="480" w:lineRule="auto"/>
                    <w:jc w:val="right"/>
                    <w:rPr>
                      <w:rFonts w:ascii="Times" w:hAnsi="Times"/>
                      <w:color w:val="000000" w:themeColor="text1"/>
                    </w:rPr>
                  </w:pPr>
                </w:p>
              </w:tc>
            </w:tr>
            <w:tr w:rsidR="00613F36" w:rsidRPr="00613F36" w14:paraId="17B4EA1E" w14:textId="77777777" w:rsidTr="00185469">
              <w:trPr>
                <w:trHeight w:val="320"/>
              </w:trPr>
              <w:tc>
                <w:tcPr>
                  <w:tcW w:w="1947" w:type="dxa"/>
                  <w:tcBorders>
                    <w:top w:val="nil"/>
                    <w:left w:val="nil"/>
                    <w:bottom w:val="single" w:sz="4" w:space="0" w:color="auto"/>
                    <w:right w:val="nil"/>
                  </w:tcBorders>
                  <w:shd w:val="clear" w:color="auto" w:fill="auto"/>
                  <w:noWrap/>
                  <w:vAlign w:val="bottom"/>
                  <w:hideMark/>
                </w:tcPr>
                <w:p w14:paraId="35DE8EBA" w14:textId="77777777" w:rsidR="009C4CD0" w:rsidRPr="00613F36" w:rsidRDefault="009C4CD0" w:rsidP="009C4CD0">
                  <w:pPr>
                    <w:spacing w:line="480" w:lineRule="auto"/>
                    <w:rPr>
                      <w:rFonts w:ascii="Times" w:hAnsi="Times"/>
                      <w:color w:val="000000" w:themeColor="text1"/>
                    </w:rPr>
                  </w:pPr>
                </w:p>
                <w:p w14:paraId="6B6CCE4A" w14:textId="77777777" w:rsidR="009C4CD0" w:rsidRPr="00613F36" w:rsidRDefault="009C4CD0" w:rsidP="009C4CD0">
                  <w:pPr>
                    <w:spacing w:line="480" w:lineRule="auto"/>
                    <w:rPr>
                      <w:rFonts w:ascii="Times" w:hAnsi="Times"/>
                      <w:color w:val="000000" w:themeColor="text1"/>
                    </w:rPr>
                  </w:pPr>
                </w:p>
                <w:p w14:paraId="7854434A" w14:textId="0DF78317" w:rsidR="00185469" w:rsidRPr="00613F36" w:rsidRDefault="00185469" w:rsidP="009C4CD0">
                  <w:pPr>
                    <w:spacing w:line="480" w:lineRule="auto"/>
                    <w:rPr>
                      <w:rFonts w:ascii="Times" w:hAnsi="Times" w:cs="Calibri"/>
                      <w:color w:val="000000" w:themeColor="text1"/>
                    </w:rPr>
                  </w:pPr>
                  <m:oMathPara>
                    <m:oMath>
                      <m:r>
                        <w:rPr>
                          <w:rFonts w:ascii="Cambria Math" w:hAnsi="Cambria Math" w:cs="Calibri"/>
                          <w:color w:val="000000" w:themeColor="text1"/>
                        </w:rPr>
                        <m:t>gLME ~choice</m:t>
                      </m:r>
                    </m:oMath>
                  </m:oMathPara>
                </w:p>
              </w:tc>
              <w:tc>
                <w:tcPr>
                  <w:tcW w:w="853" w:type="dxa"/>
                  <w:tcBorders>
                    <w:top w:val="nil"/>
                    <w:left w:val="nil"/>
                    <w:bottom w:val="single" w:sz="4" w:space="0" w:color="auto"/>
                    <w:right w:val="nil"/>
                  </w:tcBorders>
                  <w:shd w:val="clear" w:color="auto" w:fill="auto"/>
                  <w:noWrap/>
                  <w:vAlign w:val="bottom"/>
                  <w:hideMark/>
                </w:tcPr>
                <w:p w14:paraId="53A67354" w14:textId="77777777" w:rsidR="00185469" w:rsidRPr="00613F36" w:rsidRDefault="00185469" w:rsidP="009C4CD0">
                  <w:pPr>
                    <w:spacing w:line="480" w:lineRule="auto"/>
                    <w:rPr>
                      <w:rFonts w:ascii="Times" w:hAnsi="Times" w:cs="Calibri"/>
                      <w:color w:val="000000" w:themeColor="text1"/>
                    </w:rPr>
                  </w:pPr>
                </w:p>
              </w:tc>
              <w:tc>
                <w:tcPr>
                  <w:tcW w:w="1220" w:type="dxa"/>
                  <w:tcBorders>
                    <w:top w:val="nil"/>
                    <w:left w:val="nil"/>
                    <w:bottom w:val="single" w:sz="4" w:space="0" w:color="auto"/>
                    <w:right w:val="nil"/>
                  </w:tcBorders>
                  <w:shd w:val="clear" w:color="auto" w:fill="auto"/>
                  <w:noWrap/>
                  <w:vAlign w:val="bottom"/>
                  <w:hideMark/>
                </w:tcPr>
                <w:p w14:paraId="33A34AB0" w14:textId="77777777" w:rsidR="00185469" w:rsidRPr="00613F36" w:rsidRDefault="00185469" w:rsidP="009C4CD0">
                  <w:pPr>
                    <w:spacing w:line="480" w:lineRule="auto"/>
                    <w:rPr>
                      <w:rFonts w:ascii="Times" w:hAnsi="Times"/>
                      <w:color w:val="000000" w:themeColor="text1"/>
                    </w:rPr>
                  </w:pPr>
                </w:p>
              </w:tc>
              <w:tc>
                <w:tcPr>
                  <w:tcW w:w="1300" w:type="dxa"/>
                  <w:tcBorders>
                    <w:top w:val="nil"/>
                    <w:left w:val="nil"/>
                    <w:bottom w:val="single" w:sz="4" w:space="0" w:color="auto"/>
                    <w:right w:val="nil"/>
                  </w:tcBorders>
                  <w:shd w:val="clear" w:color="auto" w:fill="auto"/>
                  <w:noWrap/>
                  <w:vAlign w:val="bottom"/>
                  <w:hideMark/>
                </w:tcPr>
                <w:p w14:paraId="1A750E5E" w14:textId="77777777" w:rsidR="00185469" w:rsidRPr="00613F36" w:rsidRDefault="00185469" w:rsidP="009C4CD0">
                  <w:pPr>
                    <w:spacing w:line="480" w:lineRule="auto"/>
                    <w:jc w:val="right"/>
                    <w:rPr>
                      <w:rFonts w:ascii="Times" w:hAnsi="Times"/>
                      <w:color w:val="000000" w:themeColor="text1"/>
                    </w:rPr>
                  </w:pPr>
                </w:p>
              </w:tc>
            </w:tr>
            <w:tr w:rsidR="00613F36" w:rsidRPr="00613F36" w14:paraId="5AB51308" w14:textId="77777777" w:rsidTr="00185469">
              <w:trPr>
                <w:trHeight w:val="320"/>
              </w:trPr>
              <w:tc>
                <w:tcPr>
                  <w:tcW w:w="1947" w:type="dxa"/>
                  <w:tcBorders>
                    <w:top w:val="single" w:sz="4" w:space="0" w:color="auto"/>
                    <w:left w:val="nil"/>
                    <w:bottom w:val="single" w:sz="4" w:space="0" w:color="auto"/>
                    <w:right w:val="nil"/>
                  </w:tcBorders>
                  <w:shd w:val="clear" w:color="auto" w:fill="auto"/>
                  <w:noWrap/>
                  <w:vAlign w:val="bottom"/>
                  <w:hideMark/>
                </w:tcPr>
                <w:p w14:paraId="12863CB2" w14:textId="77777777" w:rsidR="00185469" w:rsidRPr="00613F36" w:rsidRDefault="00185469" w:rsidP="009C4CD0">
                  <w:pPr>
                    <w:spacing w:line="480" w:lineRule="auto"/>
                    <w:rPr>
                      <w:rFonts w:ascii="Times" w:hAnsi="Times"/>
                      <w:color w:val="000000" w:themeColor="text1"/>
                    </w:rPr>
                  </w:pPr>
                </w:p>
              </w:tc>
              <w:tc>
                <w:tcPr>
                  <w:tcW w:w="853" w:type="dxa"/>
                  <w:tcBorders>
                    <w:top w:val="single" w:sz="4" w:space="0" w:color="auto"/>
                    <w:left w:val="nil"/>
                    <w:bottom w:val="single" w:sz="4" w:space="0" w:color="auto"/>
                    <w:right w:val="nil"/>
                  </w:tcBorders>
                  <w:shd w:val="clear" w:color="auto" w:fill="auto"/>
                  <w:noWrap/>
                  <w:vAlign w:val="bottom"/>
                  <w:hideMark/>
                </w:tcPr>
                <w:p w14:paraId="42D32A31" w14:textId="0ED68345"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β</m:t>
                      </m:r>
                    </m:oMath>
                  </m:oMathPara>
                </w:p>
              </w:tc>
              <w:tc>
                <w:tcPr>
                  <w:tcW w:w="1220" w:type="dxa"/>
                  <w:tcBorders>
                    <w:top w:val="single" w:sz="4" w:space="0" w:color="auto"/>
                    <w:left w:val="nil"/>
                    <w:bottom w:val="single" w:sz="4" w:space="0" w:color="auto"/>
                    <w:right w:val="nil"/>
                  </w:tcBorders>
                  <w:shd w:val="clear" w:color="auto" w:fill="auto"/>
                  <w:noWrap/>
                  <w:vAlign w:val="bottom"/>
                  <w:hideMark/>
                </w:tcPr>
                <w:p w14:paraId="3A06761D" w14:textId="2528D066"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s.e.</m:t>
                      </m:r>
                    </m:oMath>
                  </m:oMathPara>
                </w:p>
              </w:tc>
              <w:tc>
                <w:tcPr>
                  <w:tcW w:w="1300" w:type="dxa"/>
                  <w:tcBorders>
                    <w:top w:val="single" w:sz="4" w:space="0" w:color="auto"/>
                    <w:left w:val="nil"/>
                    <w:bottom w:val="single" w:sz="4" w:space="0" w:color="auto"/>
                    <w:right w:val="nil"/>
                  </w:tcBorders>
                  <w:shd w:val="clear" w:color="auto" w:fill="auto"/>
                  <w:noWrap/>
                  <w:vAlign w:val="bottom"/>
                  <w:hideMark/>
                </w:tcPr>
                <w:p w14:paraId="24EE07FC" w14:textId="1D06AFC9"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p</m:t>
                      </m:r>
                    </m:oMath>
                  </m:oMathPara>
                </w:p>
              </w:tc>
            </w:tr>
            <w:tr w:rsidR="00613F36" w:rsidRPr="00613F36" w14:paraId="5D2C9052" w14:textId="77777777" w:rsidTr="00185469">
              <w:trPr>
                <w:trHeight w:val="320"/>
              </w:trPr>
              <w:tc>
                <w:tcPr>
                  <w:tcW w:w="1947" w:type="dxa"/>
                  <w:tcBorders>
                    <w:top w:val="single" w:sz="4" w:space="0" w:color="auto"/>
                    <w:left w:val="nil"/>
                    <w:bottom w:val="nil"/>
                    <w:right w:val="nil"/>
                  </w:tcBorders>
                  <w:shd w:val="clear" w:color="auto" w:fill="auto"/>
                  <w:noWrap/>
                  <w:vAlign w:val="bottom"/>
                  <w:hideMark/>
                </w:tcPr>
                <w:p w14:paraId="6FA7F47E"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intercept</w:t>
                  </w:r>
                </w:p>
              </w:tc>
              <w:tc>
                <w:tcPr>
                  <w:tcW w:w="853" w:type="dxa"/>
                  <w:tcBorders>
                    <w:top w:val="single" w:sz="4" w:space="0" w:color="auto"/>
                    <w:left w:val="nil"/>
                    <w:bottom w:val="nil"/>
                    <w:right w:val="nil"/>
                  </w:tcBorders>
                  <w:shd w:val="clear" w:color="auto" w:fill="auto"/>
                  <w:noWrap/>
                  <w:vAlign w:val="bottom"/>
                  <w:hideMark/>
                </w:tcPr>
                <w:p w14:paraId="195B76C5"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-1.48</w:t>
                  </w:r>
                </w:p>
              </w:tc>
              <w:tc>
                <w:tcPr>
                  <w:tcW w:w="1220" w:type="dxa"/>
                  <w:tcBorders>
                    <w:top w:val="single" w:sz="4" w:space="0" w:color="auto"/>
                    <w:left w:val="nil"/>
                    <w:bottom w:val="nil"/>
                    <w:right w:val="nil"/>
                  </w:tcBorders>
                  <w:shd w:val="clear" w:color="auto" w:fill="auto"/>
                  <w:noWrap/>
                  <w:vAlign w:val="bottom"/>
                  <w:hideMark/>
                </w:tcPr>
                <w:p w14:paraId="64E813BE"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0.314</w:t>
                  </w:r>
                </w:p>
              </w:tc>
              <w:tc>
                <w:tcPr>
                  <w:tcW w:w="1300" w:type="dxa"/>
                  <w:tcBorders>
                    <w:top w:val="single" w:sz="4" w:space="0" w:color="auto"/>
                    <w:left w:val="nil"/>
                    <w:bottom w:val="nil"/>
                    <w:right w:val="nil"/>
                  </w:tcBorders>
                  <w:shd w:val="clear" w:color="auto" w:fill="auto"/>
                  <w:noWrap/>
                  <w:vAlign w:val="bottom"/>
                  <w:hideMark/>
                </w:tcPr>
                <w:p w14:paraId="364A585C"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21E4BDB2" w14:textId="77777777" w:rsidTr="00185469">
              <w:trPr>
                <w:trHeight w:val="320"/>
              </w:trPr>
              <w:tc>
                <w:tcPr>
                  <w:tcW w:w="1947" w:type="dxa"/>
                  <w:tcBorders>
                    <w:top w:val="nil"/>
                    <w:left w:val="nil"/>
                    <w:bottom w:val="nil"/>
                    <w:right w:val="nil"/>
                  </w:tcBorders>
                  <w:shd w:val="clear" w:color="auto" w:fill="auto"/>
                  <w:noWrap/>
                  <w:vAlign w:val="bottom"/>
                  <w:hideMark/>
                </w:tcPr>
                <w:p w14:paraId="11A97DE5"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reward</w:t>
                  </w:r>
                </w:p>
              </w:tc>
              <w:tc>
                <w:tcPr>
                  <w:tcW w:w="853" w:type="dxa"/>
                  <w:tcBorders>
                    <w:top w:val="nil"/>
                    <w:left w:val="nil"/>
                    <w:bottom w:val="nil"/>
                    <w:right w:val="nil"/>
                  </w:tcBorders>
                  <w:shd w:val="clear" w:color="auto" w:fill="auto"/>
                  <w:noWrap/>
                  <w:vAlign w:val="bottom"/>
                  <w:hideMark/>
                </w:tcPr>
                <w:p w14:paraId="2E4F877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4.90</w:t>
                  </w:r>
                </w:p>
              </w:tc>
              <w:tc>
                <w:tcPr>
                  <w:tcW w:w="1220" w:type="dxa"/>
                  <w:tcBorders>
                    <w:top w:val="nil"/>
                    <w:left w:val="nil"/>
                    <w:bottom w:val="nil"/>
                    <w:right w:val="nil"/>
                  </w:tcBorders>
                  <w:shd w:val="clear" w:color="auto" w:fill="auto"/>
                  <w:noWrap/>
                  <w:vAlign w:val="bottom"/>
                  <w:hideMark/>
                </w:tcPr>
                <w:p w14:paraId="3C0BDE4E"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0.163</w:t>
                  </w:r>
                </w:p>
              </w:tc>
              <w:tc>
                <w:tcPr>
                  <w:tcW w:w="1300" w:type="dxa"/>
                  <w:tcBorders>
                    <w:top w:val="nil"/>
                    <w:left w:val="nil"/>
                    <w:bottom w:val="nil"/>
                    <w:right w:val="nil"/>
                  </w:tcBorders>
                  <w:shd w:val="clear" w:color="auto" w:fill="auto"/>
                  <w:noWrap/>
                  <w:vAlign w:val="bottom"/>
                  <w:hideMark/>
                </w:tcPr>
                <w:p w14:paraId="2E5C3186"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24CECF6C" w14:textId="77777777" w:rsidTr="00185469">
              <w:trPr>
                <w:trHeight w:val="320"/>
              </w:trPr>
              <w:tc>
                <w:tcPr>
                  <w:tcW w:w="1947" w:type="dxa"/>
                  <w:tcBorders>
                    <w:top w:val="nil"/>
                    <w:left w:val="nil"/>
                    <w:bottom w:val="nil"/>
                    <w:right w:val="nil"/>
                  </w:tcBorders>
                  <w:shd w:val="clear" w:color="auto" w:fill="auto"/>
                  <w:noWrap/>
                  <w:vAlign w:val="bottom"/>
                  <w:hideMark/>
                </w:tcPr>
                <w:p w14:paraId="5F4E0B3C"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lastRenderedPageBreak/>
                    <w:t>HR</w:t>
                  </w:r>
                </w:p>
              </w:tc>
              <w:tc>
                <w:tcPr>
                  <w:tcW w:w="853" w:type="dxa"/>
                  <w:tcBorders>
                    <w:top w:val="nil"/>
                    <w:left w:val="nil"/>
                    <w:bottom w:val="nil"/>
                    <w:right w:val="nil"/>
                  </w:tcBorders>
                  <w:shd w:val="clear" w:color="auto" w:fill="auto"/>
                  <w:noWrap/>
                  <w:vAlign w:val="bottom"/>
                  <w:hideMark/>
                </w:tcPr>
                <w:p w14:paraId="5011F82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-0.068</w:t>
                  </w:r>
                </w:p>
              </w:tc>
              <w:tc>
                <w:tcPr>
                  <w:tcW w:w="1220" w:type="dxa"/>
                  <w:tcBorders>
                    <w:top w:val="nil"/>
                    <w:left w:val="nil"/>
                    <w:bottom w:val="nil"/>
                    <w:right w:val="nil"/>
                  </w:tcBorders>
                  <w:shd w:val="clear" w:color="auto" w:fill="auto"/>
                  <w:noWrap/>
                  <w:vAlign w:val="bottom"/>
                  <w:hideMark/>
                </w:tcPr>
                <w:p w14:paraId="5C68E314"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0.115</w:t>
                  </w:r>
                </w:p>
              </w:tc>
              <w:tc>
                <w:tcPr>
                  <w:tcW w:w="1300" w:type="dxa"/>
                  <w:tcBorders>
                    <w:top w:val="nil"/>
                    <w:left w:val="nil"/>
                    <w:bottom w:val="nil"/>
                    <w:right w:val="nil"/>
                  </w:tcBorders>
                  <w:shd w:val="clear" w:color="auto" w:fill="auto"/>
                  <w:noWrap/>
                  <w:vAlign w:val="bottom"/>
                  <w:hideMark/>
                </w:tcPr>
                <w:p w14:paraId="3EDC4EF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0.554</w:t>
                  </w:r>
                </w:p>
              </w:tc>
            </w:tr>
            <w:tr w:rsidR="00613F36" w:rsidRPr="00613F36" w14:paraId="3C3C8891" w14:textId="77777777" w:rsidTr="00185469">
              <w:trPr>
                <w:trHeight w:val="320"/>
              </w:trPr>
              <w:tc>
                <w:tcPr>
                  <w:tcW w:w="1947" w:type="dxa"/>
                  <w:tcBorders>
                    <w:top w:val="nil"/>
                    <w:left w:val="nil"/>
                    <w:bottom w:val="nil"/>
                    <w:right w:val="nil"/>
                  </w:tcBorders>
                  <w:shd w:val="clear" w:color="auto" w:fill="auto"/>
                  <w:noWrap/>
                  <w:vAlign w:val="bottom"/>
                  <w:hideMark/>
                </w:tcPr>
                <w:p w14:paraId="2CF82CB7"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delay</w:t>
                  </w:r>
                </w:p>
              </w:tc>
              <w:tc>
                <w:tcPr>
                  <w:tcW w:w="853" w:type="dxa"/>
                  <w:tcBorders>
                    <w:top w:val="nil"/>
                    <w:left w:val="nil"/>
                    <w:bottom w:val="nil"/>
                    <w:right w:val="nil"/>
                  </w:tcBorders>
                  <w:shd w:val="clear" w:color="auto" w:fill="auto"/>
                  <w:noWrap/>
                  <w:vAlign w:val="bottom"/>
                  <w:hideMark/>
                </w:tcPr>
                <w:p w14:paraId="47D83116"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-4.82</w:t>
                  </w:r>
                </w:p>
              </w:tc>
              <w:tc>
                <w:tcPr>
                  <w:tcW w:w="1220" w:type="dxa"/>
                  <w:tcBorders>
                    <w:top w:val="nil"/>
                    <w:left w:val="nil"/>
                    <w:bottom w:val="nil"/>
                    <w:right w:val="nil"/>
                  </w:tcBorders>
                  <w:shd w:val="clear" w:color="auto" w:fill="auto"/>
                  <w:noWrap/>
                  <w:vAlign w:val="bottom"/>
                  <w:hideMark/>
                </w:tcPr>
                <w:p w14:paraId="4BDFF335"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0.163</w:t>
                  </w:r>
                </w:p>
              </w:tc>
              <w:tc>
                <w:tcPr>
                  <w:tcW w:w="1300" w:type="dxa"/>
                  <w:tcBorders>
                    <w:top w:val="nil"/>
                    <w:left w:val="nil"/>
                    <w:bottom w:val="nil"/>
                    <w:right w:val="nil"/>
                  </w:tcBorders>
                  <w:shd w:val="clear" w:color="auto" w:fill="auto"/>
                  <w:noWrap/>
                  <w:vAlign w:val="bottom"/>
                  <w:hideMark/>
                </w:tcPr>
                <w:p w14:paraId="69820667"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2E0D347F" w14:textId="77777777" w:rsidTr="00185469">
              <w:trPr>
                <w:trHeight w:val="320"/>
              </w:trPr>
              <w:tc>
                <w:tcPr>
                  <w:tcW w:w="1947" w:type="dxa"/>
                  <w:tcBorders>
                    <w:top w:val="nil"/>
                    <w:left w:val="nil"/>
                    <w:bottom w:val="nil"/>
                    <w:right w:val="nil"/>
                  </w:tcBorders>
                  <w:shd w:val="clear" w:color="auto" w:fill="auto"/>
                  <w:noWrap/>
                  <w:vAlign w:val="bottom"/>
                  <w:hideMark/>
                </w:tcPr>
                <w:p w14:paraId="794FF2C5"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env</w:t>
                  </w:r>
                  <w:proofErr w:type="spellEnd"/>
                </w:p>
              </w:tc>
              <w:tc>
                <w:tcPr>
                  <w:tcW w:w="853" w:type="dxa"/>
                  <w:tcBorders>
                    <w:top w:val="nil"/>
                    <w:left w:val="nil"/>
                    <w:bottom w:val="nil"/>
                    <w:right w:val="nil"/>
                  </w:tcBorders>
                  <w:shd w:val="clear" w:color="auto" w:fill="auto"/>
                  <w:noWrap/>
                  <w:vAlign w:val="bottom"/>
                  <w:hideMark/>
                </w:tcPr>
                <w:p w14:paraId="0B21767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1.46</w:t>
                  </w:r>
                </w:p>
              </w:tc>
              <w:tc>
                <w:tcPr>
                  <w:tcW w:w="1220" w:type="dxa"/>
                  <w:tcBorders>
                    <w:top w:val="nil"/>
                    <w:left w:val="nil"/>
                    <w:bottom w:val="nil"/>
                    <w:right w:val="nil"/>
                  </w:tcBorders>
                  <w:shd w:val="clear" w:color="auto" w:fill="auto"/>
                  <w:noWrap/>
                  <w:vAlign w:val="bottom"/>
                  <w:hideMark/>
                </w:tcPr>
                <w:p w14:paraId="1DC97EB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0.122</w:t>
                  </w:r>
                </w:p>
              </w:tc>
              <w:tc>
                <w:tcPr>
                  <w:tcW w:w="1300" w:type="dxa"/>
                  <w:tcBorders>
                    <w:top w:val="nil"/>
                    <w:left w:val="nil"/>
                    <w:bottom w:val="nil"/>
                    <w:right w:val="nil"/>
                  </w:tcBorders>
                  <w:shd w:val="clear" w:color="auto" w:fill="auto"/>
                  <w:noWrap/>
                  <w:vAlign w:val="bottom"/>
                  <w:hideMark/>
                </w:tcPr>
                <w:p w14:paraId="560F8FD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53292B53" w14:textId="77777777" w:rsidTr="00185469">
              <w:trPr>
                <w:trHeight w:val="320"/>
              </w:trPr>
              <w:tc>
                <w:tcPr>
                  <w:tcW w:w="1947" w:type="dxa"/>
                  <w:tcBorders>
                    <w:top w:val="nil"/>
                    <w:left w:val="nil"/>
                    <w:bottom w:val="nil"/>
                    <w:right w:val="nil"/>
                  </w:tcBorders>
                  <w:shd w:val="clear" w:color="auto" w:fill="auto"/>
                  <w:noWrap/>
                  <w:vAlign w:val="bottom"/>
                  <w:hideMark/>
                </w:tcPr>
                <w:p w14:paraId="4BA3B15F"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order</w:t>
                  </w:r>
                </w:p>
              </w:tc>
              <w:tc>
                <w:tcPr>
                  <w:tcW w:w="853" w:type="dxa"/>
                  <w:tcBorders>
                    <w:top w:val="nil"/>
                    <w:left w:val="nil"/>
                    <w:bottom w:val="nil"/>
                    <w:right w:val="nil"/>
                  </w:tcBorders>
                  <w:shd w:val="clear" w:color="auto" w:fill="auto"/>
                  <w:noWrap/>
                  <w:vAlign w:val="bottom"/>
                  <w:hideMark/>
                </w:tcPr>
                <w:p w14:paraId="61D85D0E"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1.21</w:t>
                  </w:r>
                </w:p>
              </w:tc>
              <w:tc>
                <w:tcPr>
                  <w:tcW w:w="1220" w:type="dxa"/>
                  <w:tcBorders>
                    <w:top w:val="nil"/>
                    <w:left w:val="nil"/>
                    <w:bottom w:val="nil"/>
                    <w:right w:val="nil"/>
                  </w:tcBorders>
                  <w:shd w:val="clear" w:color="auto" w:fill="auto"/>
                  <w:noWrap/>
                  <w:vAlign w:val="bottom"/>
                  <w:hideMark/>
                </w:tcPr>
                <w:p w14:paraId="4476D03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0.426</w:t>
                  </w:r>
                </w:p>
              </w:tc>
              <w:tc>
                <w:tcPr>
                  <w:tcW w:w="1300" w:type="dxa"/>
                  <w:tcBorders>
                    <w:top w:val="nil"/>
                    <w:left w:val="nil"/>
                    <w:bottom w:val="nil"/>
                    <w:right w:val="nil"/>
                  </w:tcBorders>
                  <w:shd w:val="clear" w:color="auto" w:fill="auto"/>
                  <w:noWrap/>
                  <w:vAlign w:val="bottom"/>
                  <w:hideMark/>
                </w:tcPr>
                <w:p w14:paraId="1D1F41BA"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0.004</w:t>
                  </w:r>
                </w:p>
              </w:tc>
            </w:tr>
            <w:tr w:rsidR="00613F36" w:rsidRPr="00613F36" w14:paraId="59537CBC" w14:textId="77777777" w:rsidTr="00185469">
              <w:trPr>
                <w:trHeight w:val="320"/>
              </w:trPr>
              <w:tc>
                <w:tcPr>
                  <w:tcW w:w="1947" w:type="dxa"/>
                  <w:tcBorders>
                    <w:top w:val="nil"/>
                    <w:left w:val="nil"/>
                    <w:bottom w:val="nil"/>
                    <w:right w:val="nil"/>
                  </w:tcBorders>
                  <w:shd w:val="clear" w:color="auto" w:fill="auto"/>
                  <w:noWrap/>
                  <w:vAlign w:val="bottom"/>
                  <w:hideMark/>
                </w:tcPr>
                <w:p w14:paraId="6D6FF62D"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trial_index</w:t>
                  </w:r>
                  <w:proofErr w:type="spellEnd"/>
                </w:p>
              </w:tc>
              <w:tc>
                <w:tcPr>
                  <w:tcW w:w="853" w:type="dxa"/>
                  <w:tcBorders>
                    <w:top w:val="nil"/>
                    <w:left w:val="nil"/>
                    <w:bottom w:val="nil"/>
                    <w:right w:val="nil"/>
                  </w:tcBorders>
                  <w:shd w:val="clear" w:color="auto" w:fill="auto"/>
                  <w:noWrap/>
                  <w:vAlign w:val="bottom"/>
                  <w:hideMark/>
                </w:tcPr>
                <w:p w14:paraId="7B44132E"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-0.415</w:t>
                  </w:r>
                </w:p>
              </w:tc>
              <w:tc>
                <w:tcPr>
                  <w:tcW w:w="1220" w:type="dxa"/>
                  <w:tcBorders>
                    <w:top w:val="nil"/>
                    <w:left w:val="nil"/>
                    <w:bottom w:val="nil"/>
                    <w:right w:val="nil"/>
                  </w:tcBorders>
                  <w:shd w:val="clear" w:color="auto" w:fill="auto"/>
                  <w:noWrap/>
                  <w:vAlign w:val="bottom"/>
                  <w:hideMark/>
                </w:tcPr>
                <w:p w14:paraId="7DA0CF35"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0.055</w:t>
                  </w:r>
                </w:p>
              </w:tc>
              <w:tc>
                <w:tcPr>
                  <w:tcW w:w="1300" w:type="dxa"/>
                  <w:tcBorders>
                    <w:top w:val="nil"/>
                    <w:left w:val="nil"/>
                    <w:bottom w:val="nil"/>
                    <w:right w:val="nil"/>
                  </w:tcBorders>
                  <w:shd w:val="clear" w:color="auto" w:fill="auto"/>
                  <w:noWrap/>
                  <w:vAlign w:val="bottom"/>
                  <w:hideMark/>
                </w:tcPr>
                <w:p w14:paraId="1D3A1C1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4E81432B" w14:textId="77777777" w:rsidTr="00185469">
              <w:trPr>
                <w:trHeight w:val="320"/>
              </w:trPr>
              <w:tc>
                <w:tcPr>
                  <w:tcW w:w="1947" w:type="dxa"/>
                  <w:tcBorders>
                    <w:top w:val="nil"/>
                    <w:left w:val="nil"/>
                    <w:right w:val="nil"/>
                  </w:tcBorders>
                  <w:shd w:val="clear" w:color="auto" w:fill="auto"/>
                  <w:noWrap/>
                  <w:vAlign w:val="bottom"/>
                  <w:hideMark/>
                </w:tcPr>
                <w:p w14:paraId="72E519DA"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HR:reward</w:t>
                  </w:r>
                  <w:proofErr w:type="spellEnd"/>
                </w:p>
              </w:tc>
              <w:tc>
                <w:tcPr>
                  <w:tcW w:w="853" w:type="dxa"/>
                  <w:tcBorders>
                    <w:top w:val="nil"/>
                    <w:left w:val="nil"/>
                    <w:right w:val="nil"/>
                  </w:tcBorders>
                  <w:shd w:val="clear" w:color="auto" w:fill="auto"/>
                  <w:noWrap/>
                  <w:vAlign w:val="bottom"/>
                  <w:hideMark/>
                </w:tcPr>
                <w:p w14:paraId="5A1DAD1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0.922</w:t>
                  </w:r>
                </w:p>
              </w:tc>
              <w:tc>
                <w:tcPr>
                  <w:tcW w:w="1220" w:type="dxa"/>
                  <w:tcBorders>
                    <w:top w:val="nil"/>
                    <w:left w:val="nil"/>
                    <w:right w:val="nil"/>
                  </w:tcBorders>
                  <w:shd w:val="clear" w:color="auto" w:fill="auto"/>
                  <w:noWrap/>
                  <w:vAlign w:val="bottom"/>
                  <w:hideMark/>
                </w:tcPr>
                <w:p w14:paraId="3F853C2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0.152</w:t>
                  </w:r>
                </w:p>
              </w:tc>
              <w:tc>
                <w:tcPr>
                  <w:tcW w:w="1300" w:type="dxa"/>
                  <w:tcBorders>
                    <w:top w:val="nil"/>
                    <w:left w:val="nil"/>
                    <w:right w:val="nil"/>
                  </w:tcBorders>
                  <w:shd w:val="clear" w:color="auto" w:fill="auto"/>
                  <w:noWrap/>
                  <w:vAlign w:val="bottom"/>
                  <w:hideMark/>
                </w:tcPr>
                <w:p w14:paraId="75621309"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369DC107" w14:textId="77777777" w:rsidTr="00185469">
              <w:trPr>
                <w:trHeight w:val="320"/>
              </w:trPr>
              <w:tc>
                <w:tcPr>
                  <w:tcW w:w="1947" w:type="dxa"/>
                  <w:tcBorders>
                    <w:top w:val="nil"/>
                    <w:left w:val="nil"/>
                    <w:bottom w:val="single" w:sz="4" w:space="0" w:color="auto"/>
                    <w:right w:val="nil"/>
                  </w:tcBorders>
                  <w:shd w:val="clear" w:color="auto" w:fill="auto"/>
                  <w:noWrap/>
                  <w:vAlign w:val="bottom"/>
                  <w:hideMark/>
                </w:tcPr>
                <w:p w14:paraId="4FFAAF0C"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HR:delay</w:t>
                  </w:r>
                  <w:proofErr w:type="spellEnd"/>
                </w:p>
              </w:tc>
              <w:tc>
                <w:tcPr>
                  <w:tcW w:w="853" w:type="dxa"/>
                  <w:tcBorders>
                    <w:top w:val="nil"/>
                    <w:left w:val="nil"/>
                    <w:bottom w:val="single" w:sz="4" w:space="0" w:color="auto"/>
                    <w:right w:val="nil"/>
                  </w:tcBorders>
                  <w:shd w:val="clear" w:color="auto" w:fill="auto"/>
                  <w:noWrap/>
                  <w:vAlign w:val="bottom"/>
                  <w:hideMark/>
                </w:tcPr>
                <w:p w14:paraId="5F1A44D0"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-0.703</w:t>
                  </w:r>
                </w:p>
              </w:tc>
              <w:tc>
                <w:tcPr>
                  <w:tcW w:w="1220" w:type="dxa"/>
                  <w:tcBorders>
                    <w:top w:val="nil"/>
                    <w:left w:val="nil"/>
                    <w:bottom w:val="single" w:sz="4" w:space="0" w:color="auto"/>
                    <w:right w:val="nil"/>
                  </w:tcBorders>
                  <w:shd w:val="clear" w:color="auto" w:fill="auto"/>
                  <w:noWrap/>
                  <w:vAlign w:val="bottom"/>
                  <w:hideMark/>
                </w:tcPr>
                <w:p w14:paraId="0DCEB728"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0.152</w:t>
                  </w:r>
                </w:p>
              </w:tc>
              <w:tc>
                <w:tcPr>
                  <w:tcW w:w="1300" w:type="dxa"/>
                  <w:tcBorders>
                    <w:top w:val="nil"/>
                    <w:left w:val="nil"/>
                    <w:bottom w:val="single" w:sz="4" w:space="0" w:color="auto"/>
                    <w:right w:val="nil"/>
                  </w:tcBorders>
                  <w:shd w:val="clear" w:color="auto" w:fill="auto"/>
                  <w:noWrap/>
                  <w:vAlign w:val="bottom"/>
                  <w:hideMark/>
                </w:tcPr>
                <w:p w14:paraId="4E5539F8"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2DC5E82A" w14:textId="77777777" w:rsidTr="00185469">
              <w:trPr>
                <w:trHeight w:val="320"/>
              </w:trPr>
              <w:tc>
                <w:tcPr>
                  <w:tcW w:w="1947" w:type="dxa"/>
                  <w:tcBorders>
                    <w:top w:val="single" w:sz="4" w:space="0" w:color="auto"/>
                    <w:left w:val="nil"/>
                    <w:bottom w:val="nil"/>
                    <w:right w:val="nil"/>
                  </w:tcBorders>
                  <w:shd w:val="clear" w:color="auto" w:fill="auto"/>
                  <w:noWrap/>
                  <w:vAlign w:val="bottom"/>
                  <w:hideMark/>
                </w:tcPr>
                <w:p w14:paraId="5D02EC87" w14:textId="77777777" w:rsidR="00185469" w:rsidRPr="00613F36" w:rsidRDefault="00185469" w:rsidP="009C4CD0">
                  <w:pPr>
                    <w:spacing w:line="480" w:lineRule="auto"/>
                    <w:jc w:val="right"/>
                    <w:rPr>
                      <w:rFonts w:ascii="Times" w:hAnsi="Times" w:cs="Calibri"/>
                      <w:color w:val="000000" w:themeColor="text1"/>
                    </w:rPr>
                  </w:pPr>
                </w:p>
              </w:tc>
              <w:tc>
                <w:tcPr>
                  <w:tcW w:w="853" w:type="dxa"/>
                  <w:tcBorders>
                    <w:top w:val="single" w:sz="4" w:space="0" w:color="auto"/>
                    <w:left w:val="nil"/>
                    <w:bottom w:val="nil"/>
                    <w:right w:val="nil"/>
                  </w:tcBorders>
                  <w:shd w:val="clear" w:color="auto" w:fill="auto"/>
                  <w:noWrap/>
                  <w:vAlign w:val="bottom"/>
                  <w:hideMark/>
                </w:tcPr>
                <w:p w14:paraId="5438DFB8" w14:textId="77777777" w:rsidR="00185469" w:rsidRPr="00613F36" w:rsidRDefault="00185469" w:rsidP="009C4CD0">
                  <w:pPr>
                    <w:spacing w:line="480" w:lineRule="auto"/>
                    <w:rPr>
                      <w:rFonts w:ascii="Times" w:hAnsi="Times"/>
                      <w:color w:val="000000" w:themeColor="text1"/>
                    </w:rPr>
                  </w:pPr>
                </w:p>
              </w:tc>
              <w:tc>
                <w:tcPr>
                  <w:tcW w:w="1220" w:type="dxa"/>
                  <w:tcBorders>
                    <w:top w:val="single" w:sz="4" w:space="0" w:color="auto"/>
                    <w:left w:val="nil"/>
                    <w:bottom w:val="nil"/>
                    <w:right w:val="nil"/>
                  </w:tcBorders>
                  <w:shd w:val="clear" w:color="auto" w:fill="auto"/>
                  <w:noWrap/>
                  <w:vAlign w:val="bottom"/>
                  <w:hideMark/>
                </w:tcPr>
                <w:p w14:paraId="24EB662B" w14:textId="77777777" w:rsidR="00185469" w:rsidRPr="00613F36" w:rsidRDefault="00185469" w:rsidP="009C4CD0">
                  <w:pPr>
                    <w:spacing w:line="480" w:lineRule="auto"/>
                    <w:rPr>
                      <w:rFonts w:ascii="Times" w:hAnsi="Times"/>
                      <w:color w:val="000000" w:themeColor="text1"/>
                    </w:rPr>
                  </w:pPr>
                </w:p>
              </w:tc>
              <w:tc>
                <w:tcPr>
                  <w:tcW w:w="1300" w:type="dxa"/>
                  <w:tcBorders>
                    <w:top w:val="single" w:sz="4" w:space="0" w:color="auto"/>
                    <w:left w:val="nil"/>
                    <w:bottom w:val="nil"/>
                    <w:right w:val="nil"/>
                  </w:tcBorders>
                  <w:shd w:val="clear" w:color="auto" w:fill="auto"/>
                  <w:noWrap/>
                  <w:vAlign w:val="bottom"/>
                  <w:hideMark/>
                </w:tcPr>
                <w:p w14:paraId="75BB4EAB" w14:textId="77777777" w:rsidR="00185469" w:rsidRPr="00613F36" w:rsidRDefault="00185469" w:rsidP="009C4CD0">
                  <w:pPr>
                    <w:spacing w:line="480" w:lineRule="auto"/>
                    <w:jc w:val="right"/>
                    <w:rPr>
                      <w:rFonts w:ascii="Times" w:hAnsi="Times"/>
                      <w:color w:val="000000" w:themeColor="text1"/>
                    </w:rPr>
                  </w:pPr>
                </w:p>
              </w:tc>
            </w:tr>
            <w:tr w:rsidR="00613F36" w:rsidRPr="00613F36" w14:paraId="37B23D44" w14:textId="77777777" w:rsidTr="00185469">
              <w:trPr>
                <w:trHeight w:val="320"/>
              </w:trPr>
              <w:tc>
                <w:tcPr>
                  <w:tcW w:w="1947" w:type="dxa"/>
                  <w:tcBorders>
                    <w:top w:val="nil"/>
                    <w:left w:val="nil"/>
                    <w:bottom w:val="single" w:sz="4" w:space="0" w:color="auto"/>
                    <w:right w:val="nil"/>
                  </w:tcBorders>
                  <w:shd w:val="clear" w:color="auto" w:fill="auto"/>
                  <w:noWrap/>
                  <w:vAlign w:val="bottom"/>
                  <w:hideMark/>
                </w:tcPr>
                <w:p w14:paraId="02DA32E1" w14:textId="77777777" w:rsidR="009C4CD0" w:rsidRPr="00613F36" w:rsidRDefault="009C4CD0" w:rsidP="009C4CD0">
                  <w:pPr>
                    <w:spacing w:line="480" w:lineRule="auto"/>
                    <w:rPr>
                      <w:rFonts w:ascii="Times" w:hAnsi="Times"/>
                      <w:color w:val="000000" w:themeColor="text1"/>
                    </w:rPr>
                  </w:pPr>
                </w:p>
                <w:p w14:paraId="01D8679B" w14:textId="77777777" w:rsidR="009C4CD0" w:rsidRPr="00613F36" w:rsidRDefault="009C4CD0" w:rsidP="009C4CD0">
                  <w:pPr>
                    <w:spacing w:line="480" w:lineRule="auto"/>
                    <w:rPr>
                      <w:rFonts w:ascii="Times" w:hAnsi="Times"/>
                      <w:color w:val="000000" w:themeColor="text1"/>
                    </w:rPr>
                  </w:pPr>
                </w:p>
                <w:p w14:paraId="1C68586B" w14:textId="07DE9A76" w:rsidR="00185469" w:rsidRPr="00613F36" w:rsidRDefault="00185469" w:rsidP="009C4CD0">
                  <w:pPr>
                    <w:spacing w:line="480" w:lineRule="auto"/>
                    <w:rPr>
                      <w:rFonts w:ascii="Times" w:hAnsi="Times" w:cs="Calibri"/>
                      <w:color w:val="000000" w:themeColor="text1"/>
                    </w:rPr>
                  </w:pPr>
                  <m:oMathPara>
                    <m:oMath>
                      <m:r>
                        <w:rPr>
                          <w:rFonts w:ascii="Cambria Math" w:hAnsi="Cambria Math" w:cs="Calibri"/>
                          <w:color w:val="000000" w:themeColor="text1"/>
                        </w:rPr>
                        <m:t>gLME ~choice</m:t>
                      </m:r>
                    </m:oMath>
                  </m:oMathPara>
                </w:p>
              </w:tc>
              <w:tc>
                <w:tcPr>
                  <w:tcW w:w="853" w:type="dxa"/>
                  <w:tcBorders>
                    <w:top w:val="nil"/>
                    <w:left w:val="nil"/>
                    <w:bottom w:val="single" w:sz="4" w:space="0" w:color="auto"/>
                    <w:right w:val="nil"/>
                  </w:tcBorders>
                  <w:shd w:val="clear" w:color="auto" w:fill="auto"/>
                  <w:noWrap/>
                  <w:vAlign w:val="bottom"/>
                  <w:hideMark/>
                </w:tcPr>
                <w:p w14:paraId="6A14CD72" w14:textId="77777777" w:rsidR="00185469" w:rsidRPr="00613F36" w:rsidRDefault="00185469" w:rsidP="009C4CD0">
                  <w:pPr>
                    <w:spacing w:line="480" w:lineRule="auto"/>
                    <w:rPr>
                      <w:rFonts w:ascii="Times" w:hAnsi="Times" w:cs="Calibri"/>
                      <w:color w:val="000000" w:themeColor="text1"/>
                    </w:rPr>
                  </w:pPr>
                </w:p>
              </w:tc>
              <w:tc>
                <w:tcPr>
                  <w:tcW w:w="1220" w:type="dxa"/>
                  <w:tcBorders>
                    <w:top w:val="nil"/>
                    <w:left w:val="nil"/>
                    <w:bottom w:val="single" w:sz="4" w:space="0" w:color="auto"/>
                    <w:right w:val="nil"/>
                  </w:tcBorders>
                  <w:shd w:val="clear" w:color="auto" w:fill="auto"/>
                  <w:noWrap/>
                  <w:vAlign w:val="bottom"/>
                  <w:hideMark/>
                </w:tcPr>
                <w:p w14:paraId="3B1A80AE" w14:textId="77777777" w:rsidR="00185469" w:rsidRPr="00613F36" w:rsidRDefault="00185469" w:rsidP="009C4CD0">
                  <w:pPr>
                    <w:spacing w:line="480" w:lineRule="auto"/>
                    <w:rPr>
                      <w:rFonts w:ascii="Times" w:hAnsi="Times"/>
                      <w:color w:val="000000" w:themeColor="text1"/>
                    </w:rPr>
                  </w:pPr>
                </w:p>
              </w:tc>
              <w:tc>
                <w:tcPr>
                  <w:tcW w:w="1300" w:type="dxa"/>
                  <w:tcBorders>
                    <w:top w:val="nil"/>
                    <w:left w:val="nil"/>
                    <w:bottom w:val="single" w:sz="4" w:space="0" w:color="auto"/>
                    <w:right w:val="nil"/>
                  </w:tcBorders>
                  <w:shd w:val="clear" w:color="auto" w:fill="auto"/>
                  <w:noWrap/>
                  <w:vAlign w:val="bottom"/>
                  <w:hideMark/>
                </w:tcPr>
                <w:p w14:paraId="02C76D21" w14:textId="77777777" w:rsidR="00185469" w:rsidRPr="00613F36" w:rsidRDefault="00185469" w:rsidP="009C4CD0">
                  <w:pPr>
                    <w:spacing w:line="480" w:lineRule="auto"/>
                    <w:jc w:val="right"/>
                    <w:rPr>
                      <w:rFonts w:ascii="Times" w:hAnsi="Times"/>
                      <w:color w:val="000000" w:themeColor="text1"/>
                    </w:rPr>
                  </w:pPr>
                </w:p>
              </w:tc>
            </w:tr>
            <w:tr w:rsidR="00613F36" w:rsidRPr="00613F36" w14:paraId="6D412CEB" w14:textId="77777777" w:rsidTr="00185469">
              <w:trPr>
                <w:trHeight w:val="320"/>
              </w:trPr>
              <w:tc>
                <w:tcPr>
                  <w:tcW w:w="1947" w:type="dxa"/>
                  <w:tcBorders>
                    <w:top w:val="single" w:sz="4" w:space="0" w:color="auto"/>
                    <w:left w:val="nil"/>
                    <w:bottom w:val="single" w:sz="4" w:space="0" w:color="auto"/>
                    <w:right w:val="nil"/>
                  </w:tcBorders>
                  <w:shd w:val="clear" w:color="auto" w:fill="auto"/>
                  <w:noWrap/>
                  <w:vAlign w:val="bottom"/>
                  <w:hideMark/>
                </w:tcPr>
                <w:p w14:paraId="4BE52EF9" w14:textId="77777777" w:rsidR="00185469" w:rsidRPr="00613F36" w:rsidRDefault="00185469" w:rsidP="009C4CD0">
                  <w:pPr>
                    <w:spacing w:line="480" w:lineRule="auto"/>
                    <w:rPr>
                      <w:rFonts w:ascii="Times" w:hAnsi="Times"/>
                      <w:color w:val="000000" w:themeColor="text1"/>
                    </w:rPr>
                  </w:pPr>
                </w:p>
              </w:tc>
              <w:tc>
                <w:tcPr>
                  <w:tcW w:w="853" w:type="dxa"/>
                  <w:tcBorders>
                    <w:top w:val="single" w:sz="4" w:space="0" w:color="auto"/>
                    <w:left w:val="nil"/>
                    <w:bottom w:val="single" w:sz="4" w:space="0" w:color="auto"/>
                    <w:right w:val="nil"/>
                  </w:tcBorders>
                  <w:shd w:val="clear" w:color="auto" w:fill="auto"/>
                  <w:noWrap/>
                  <w:vAlign w:val="bottom"/>
                  <w:hideMark/>
                </w:tcPr>
                <w:p w14:paraId="3247EC10" w14:textId="061E38B7"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β</m:t>
                      </m:r>
                    </m:oMath>
                  </m:oMathPara>
                </w:p>
              </w:tc>
              <w:tc>
                <w:tcPr>
                  <w:tcW w:w="1220" w:type="dxa"/>
                  <w:tcBorders>
                    <w:top w:val="single" w:sz="4" w:space="0" w:color="auto"/>
                    <w:left w:val="nil"/>
                    <w:bottom w:val="single" w:sz="4" w:space="0" w:color="auto"/>
                    <w:right w:val="nil"/>
                  </w:tcBorders>
                  <w:shd w:val="clear" w:color="auto" w:fill="auto"/>
                  <w:noWrap/>
                  <w:vAlign w:val="bottom"/>
                  <w:hideMark/>
                </w:tcPr>
                <w:p w14:paraId="0C37E0FB" w14:textId="229A4C1D"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s.e.</m:t>
                      </m:r>
                    </m:oMath>
                  </m:oMathPara>
                </w:p>
              </w:tc>
              <w:tc>
                <w:tcPr>
                  <w:tcW w:w="1300" w:type="dxa"/>
                  <w:tcBorders>
                    <w:top w:val="single" w:sz="4" w:space="0" w:color="auto"/>
                    <w:left w:val="nil"/>
                    <w:bottom w:val="single" w:sz="4" w:space="0" w:color="auto"/>
                    <w:right w:val="nil"/>
                  </w:tcBorders>
                  <w:shd w:val="clear" w:color="auto" w:fill="auto"/>
                  <w:noWrap/>
                  <w:vAlign w:val="bottom"/>
                  <w:hideMark/>
                </w:tcPr>
                <w:p w14:paraId="56BEB561" w14:textId="42C0DBD2"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p</m:t>
                      </m:r>
                    </m:oMath>
                  </m:oMathPara>
                </w:p>
              </w:tc>
            </w:tr>
            <w:tr w:rsidR="00613F36" w:rsidRPr="00613F36" w14:paraId="402A4C5F" w14:textId="77777777" w:rsidTr="00185469">
              <w:trPr>
                <w:trHeight w:val="320"/>
              </w:trPr>
              <w:tc>
                <w:tcPr>
                  <w:tcW w:w="1947" w:type="dxa"/>
                  <w:tcBorders>
                    <w:top w:val="single" w:sz="4" w:space="0" w:color="auto"/>
                    <w:left w:val="nil"/>
                    <w:bottom w:val="nil"/>
                    <w:right w:val="nil"/>
                  </w:tcBorders>
                  <w:shd w:val="clear" w:color="auto" w:fill="auto"/>
                  <w:noWrap/>
                  <w:vAlign w:val="bottom"/>
                  <w:hideMark/>
                </w:tcPr>
                <w:p w14:paraId="786515AD"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intercept</w:t>
                  </w:r>
                </w:p>
              </w:tc>
              <w:tc>
                <w:tcPr>
                  <w:tcW w:w="853" w:type="dxa"/>
                  <w:tcBorders>
                    <w:top w:val="single" w:sz="4" w:space="0" w:color="auto"/>
                    <w:left w:val="nil"/>
                    <w:bottom w:val="nil"/>
                    <w:right w:val="nil"/>
                  </w:tcBorders>
                  <w:shd w:val="clear" w:color="auto" w:fill="auto"/>
                  <w:noWrap/>
                  <w:vAlign w:val="bottom"/>
                  <w:hideMark/>
                </w:tcPr>
                <w:p w14:paraId="58FD73AD"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-0.236</w:t>
                  </w:r>
                </w:p>
              </w:tc>
              <w:tc>
                <w:tcPr>
                  <w:tcW w:w="1220" w:type="dxa"/>
                  <w:tcBorders>
                    <w:top w:val="single" w:sz="4" w:space="0" w:color="auto"/>
                    <w:left w:val="nil"/>
                    <w:bottom w:val="nil"/>
                    <w:right w:val="nil"/>
                  </w:tcBorders>
                  <w:shd w:val="clear" w:color="auto" w:fill="auto"/>
                  <w:noWrap/>
                  <w:vAlign w:val="bottom"/>
                  <w:hideMark/>
                </w:tcPr>
                <w:p w14:paraId="0E4B87FF"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0.334</w:t>
                  </w:r>
                </w:p>
              </w:tc>
              <w:tc>
                <w:tcPr>
                  <w:tcW w:w="1300" w:type="dxa"/>
                  <w:tcBorders>
                    <w:top w:val="single" w:sz="4" w:space="0" w:color="auto"/>
                    <w:left w:val="nil"/>
                    <w:bottom w:val="nil"/>
                    <w:right w:val="nil"/>
                  </w:tcBorders>
                  <w:shd w:val="clear" w:color="auto" w:fill="auto"/>
                  <w:noWrap/>
                  <w:vAlign w:val="bottom"/>
                  <w:hideMark/>
                </w:tcPr>
                <w:p w14:paraId="02ACF47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0.481</w:t>
                  </w:r>
                </w:p>
              </w:tc>
            </w:tr>
            <w:tr w:rsidR="00613F36" w:rsidRPr="00613F36" w14:paraId="0AB8F4F1" w14:textId="77777777" w:rsidTr="00185469">
              <w:trPr>
                <w:trHeight w:val="320"/>
              </w:trPr>
              <w:tc>
                <w:tcPr>
                  <w:tcW w:w="1947" w:type="dxa"/>
                  <w:tcBorders>
                    <w:top w:val="nil"/>
                    <w:left w:val="nil"/>
                    <w:bottom w:val="nil"/>
                    <w:right w:val="nil"/>
                  </w:tcBorders>
                  <w:shd w:val="clear" w:color="auto" w:fill="auto"/>
                  <w:noWrap/>
                  <w:vAlign w:val="bottom"/>
                  <w:hideMark/>
                </w:tcPr>
                <w:p w14:paraId="31C0B0A2"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value</w:t>
                  </w:r>
                </w:p>
              </w:tc>
              <w:tc>
                <w:tcPr>
                  <w:tcW w:w="853" w:type="dxa"/>
                  <w:tcBorders>
                    <w:top w:val="nil"/>
                    <w:left w:val="nil"/>
                    <w:bottom w:val="nil"/>
                    <w:right w:val="nil"/>
                  </w:tcBorders>
                  <w:shd w:val="clear" w:color="auto" w:fill="auto"/>
                  <w:noWrap/>
                  <w:vAlign w:val="bottom"/>
                  <w:hideMark/>
                </w:tcPr>
                <w:p w14:paraId="4844F258"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3.95</w:t>
                  </w:r>
                </w:p>
              </w:tc>
              <w:tc>
                <w:tcPr>
                  <w:tcW w:w="1220" w:type="dxa"/>
                  <w:tcBorders>
                    <w:top w:val="nil"/>
                    <w:left w:val="nil"/>
                    <w:bottom w:val="nil"/>
                    <w:right w:val="nil"/>
                  </w:tcBorders>
                  <w:shd w:val="clear" w:color="auto" w:fill="auto"/>
                  <w:noWrap/>
                  <w:vAlign w:val="bottom"/>
                  <w:hideMark/>
                </w:tcPr>
                <w:p w14:paraId="1811FC5A"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0.120</w:t>
                  </w:r>
                </w:p>
              </w:tc>
              <w:tc>
                <w:tcPr>
                  <w:tcW w:w="1300" w:type="dxa"/>
                  <w:tcBorders>
                    <w:top w:val="nil"/>
                    <w:left w:val="nil"/>
                    <w:bottom w:val="nil"/>
                    <w:right w:val="nil"/>
                  </w:tcBorders>
                  <w:shd w:val="clear" w:color="auto" w:fill="auto"/>
                  <w:noWrap/>
                  <w:vAlign w:val="bottom"/>
                  <w:hideMark/>
                </w:tcPr>
                <w:p w14:paraId="050ACF2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47677983" w14:textId="77777777" w:rsidTr="00185469">
              <w:trPr>
                <w:trHeight w:val="320"/>
              </w:trPr>
              <w:tc>
                <w:tcPr>
                  <w:tcW w:w="1947" w:type="dxa"/>
                  <w:tcBorders>
                    <w:top w:val="nil"/>
                    <w:left w:val="nil"/>
                    <w:bottom w:val="nil"/>
                    <w:right w:val="nil"/>
                  </w:tcBorders>
                  <w:shd w:val="clear" w:color="auto" w:fill="auto"/>
                  <w:noWrap/>
                  <w:vAlign w:val="bottom"/>
                  <w:hideMark/>
                </w:tcPr>
                <w:p w14:paraId="74996DC1"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pep</w:t>
                  </w:r>
                </w:p>
              </w:tc>
              <w:tc>
                <w:tcPr>
                  <w:tcW w:w="853" w:type="dxa"/>
                  <w:tcBorders>
                    <w:top w:val="nil"/>
                    <w:left w:val="nil"/>
                    <w:bottom w:val="nil"/>
                    <w:right w:val="nil"/>
                  </w:tcBorders>
                  <w:shd w:val="clear" w:color="auto" w:fill="auto"/>
                  <w:noWrap/>
                  <w:vAlign w:val="bottom"/>
                  <w:hideMark/>
                </w:tcPr>
                <w:p w14:paraId="3D148BC3"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0.465</w:t>
                  </w:r>
                </w:p>
              </w:tc>
              <w:tc>
                <w:tcPr>
                  <w:tcW w:w="1220" w:type="dxa"/>
                  <w:tcBorders>
                    <w:top w:val="nil"/>
                    <w:left w:val="nil"/>
                    <w:bottom w:val="nil"/>
                    <w:right w:val="nil"/>
                  </w:tcBorders>
                  <w:shd w:val="clear" w:color="auto" w:fill="auto"/>
                  <w:noWrap/>
                  <w:vAlign w:val="bottom"/>
                  <w:hideMark/>
                </w:tcPr>
                <w:p w14:paraId="58427B0D"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0.128</w:t>
                  </w:r>
                </w:p>
              </w:tc>
              <w:tc>
                <w:tcPr>
                  <w:tcW w:w="1300" w:type="dxa"/>
                  <w:tcBorders>
                    <w:top w:val="nil"/>
                    <w:left w:val="nil"/>
                    <w:bottom w:val="nil"/>
                    <w:right w:val="nil"/>
                  </w:tcBorders>
                  <w:shd w:val="clear" w:color="auto" w:fill="auto"/>
                  <w:noWrap/>
                  <w:vAlign w:val="bottom"/>
                  <w:hideMark/>
                </w:tcPr>
                <w:p w14:paraId="097778F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4ADCEAE8" w14:textId="77777777" w:rsidTr="00185469">
              <w:trPr>
                <w:trHeight w:val="320"/>
              </w:trPr>
              <w:tc>
                <w:tcPr>
                  <w:tcW w:w="1947" w:type="dxa"/>
                  <w:tcBorders>
                    <w:top w:val="nil"/>
                    <w:left w:val="nil"/>
                    <w:bottom w:val="nil"/>
                    <w:right w:val="nil"/>
                  </w:tcBorders>
                  <w:shd w:val="clear" w:color="auto" w:fill="auto"/>
                  <w:noWrap/>
                  <w:vAlign w:val="bottom"/>
                  <w:hideMark/>
                </w:tcPr>
                <w:p w14:paraId="67AD66C3"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HR</w:t>
                  </w:r>
                </w:p>
              </w:tc>
              <w:tc>
                <w:tcPr>
                  <w:tcW w:w="853" w:type="dxa"/>
                  <w:tcBorders>
                    <w:top w:val="nil"/>
                    <w:left w:val="nil"/>
                    <w:bottom w:val="nil"/>
                    <w:right w:val="nil"/>
                  </w:tcBorders>
                  <w:shd w:val="clear" w:color="auto" w:fill="auto"/>
                  <w:noWrap/>
                  <w:vAlign w:val="bottom"/>
                  <w:hideMark/>
                </w:tcPr>
                <w:p w14:paraId="024C2E5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-0.013</w:t>
                  </w:r>
                </w:p>
              </w:tc>
              <w:tc>
                <w:tcPr>
                  <w:tcW w:w="1220" w:type="dxa"/>
                  <w:tcBorders>
                    <w:top w:val="nil"/>
                    <w:left w:val="nil"/>
                    <w:bottom w:val="nil"/>
                    <w:right w:val="nil"/>
                  </w:tcBorders>
                  <w:shd w:val="clear" w:color="auto" w:fill="auto"/>
                  <w:noWrap/>
                  <w:vAlign w:val="bottom"/>
                  <w:hideMark/>
                </w:tcPr>
                <w:p w14:paraId="3F99AD59"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0.099</w:t>
                  </w:r>
                </w:p>
              </w:tc>
              <w:tc>
                <w:tcPr>
                  <w:tcW w:w="1300" w:type="dxa"/>
                  <w:tcBorders>
                    <w:top w:val="nil"/>
                    <w:left w:val="nil"/>
                    <w:bottom w:val="nil"/>
                    <w:right w:val="nil"/>
                  </w:tcBorders>
                  <w:shd w:val="clear" w:color="auto" w:fill="auto"/>
                  <w:noWrap/>
                  <w:vAlign w:val="bottom"/>
                  <w:hideMark/>
                </w:tcPr>
                <w:p w14:paraId="059BF399"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0.893</w:t>
                  </w:r>
                </w:p>
              </w:tc>
            </w:tr>
            <w:tr w:rsidR="00613F36" w:rsidRPr="00613F36" w14:paraId="2EA9C8CD" w14:textId="77777777" w:rsidTr="00185469">
              <w:trPr>
                <w:trHeight w:val="320"/>
              </w:trPr>
              <w:tc>
                <w:tcPr>
                  <w:tcW w:w="1947" w:type="dxa"/>
                  <w:tcBorders>
                    <w:top w:val="nil"/>
                    <w:left w:val="nil"/>
                    <w:bottom w:val="nil"/>
                    <w:right w:val="nil"/>
                  </w:tcBorders>
                  <w:shd w:val="clear" w:color="auto" w:fill="auto"/>
                  <w:noWrap/>
                  <w:vAlign w:val="bottom"/>
                  <w:hideMark/>
                </w:tcPr>
                <w:p w14:paraId="182C9436"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env</w:t>
                  </w:r>
                  <w:proofErr w:type="spellEnd"/>
                </w:p>
              </w:tc>
              <w:tc>
                <w:tcPr>
                  <w:tcW w:w="853" w:type="dxa"/>
                  <w:tcBorders>
                    <w:top w:val="nil"/>
                    <w:left w:val="nil"/>
                    <w:bottom w:val="nil"/>
                    <w:right w:val="nil"/>
                  </w:tcBorders>
                  <w:shd w:val="clear" w:color="auto" w:fill="auto"/>
                  <w:noWrap/>
                  <w:vAlign w:val="bottom"/>
                  <w:hideMark/>
                </w:tcPr>
                <w:p w14:paraId="013E8B80"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0.607</w:t>
                  </w:r>
                </w:p>
              </w:tc>
              <w:tc>
                <w:tcPr>
                  <w:tcW w:w="1220" w:type="dxa"/>
                  <w:tcBorders>
                    <w:top w:val="nil"/>
                    <w:left w:val="nil"/>
                    <w:bottom w:val="nil"/>
                    <w:right w:val="nil"/>
                  </w:tcBorders>
                  <w:shd w:val="clear" w:color="auto" w:fill="auto"/>
                  <w:noWrap/>
                  <w:vAlign w:val="bottom"/>
                  <w:hideMark/>
                </w:tcPr>
                <w:p w14:paraId="577A6399"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0.113</w:t>
                  </w:r>
                </w:p>
              </w:tc>
              <w:tc>
                <w:tcPr>
                  <w:tcW w:w="1300" w:type="dxa"/>
                  <w:tcBorders>
                    <w:top w:val="nil"/>
                    <w:left w:val="nil"/>
                    <w:bottom w:val="nil"/>
                    <w:right w:val="nil"/>
                  </w:tcBorders>
                  <w:shd w:val="clear" w:color="auto" w:fill="auto"/>
                  <w:noWrap/>
                  <w:vAlign w:val="bottom"/>
                  <w:hideMark/>
                </w:tcPr>
                <w:p w14:paraId="0D4BC3F8"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5A29E8FB" w14:textId="77777777" w:rsidTr="00185469">
              <w:trPr>
                <w:trHeight w:val="320"/>
              </w:trPr>
              <w:tc>
                <w:tcPr>
                  <w:tcW w:w="1947" w:type="dxa"/>
                  <w:tcBorders>
                    <w:top w:val="nil"/>
                    <w:left w:val="nil"/>
                    <w:bottom w:val="nil"/>
                    <w:right w:val="nil"/>
                  </w:tcBorders>
                  <w:shd w:val="clear" w:color="auto" w:fill="auto"/>
                  <w:noWrap/>
                  <w:vAlign w:val="bottom"/>
                  <w:hideMark/>
                </w:tcPr>
                <w:p w14:paraId="428933CB"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order</w:t>
                  </w:r>
                </w:p>
              </w:tc>
              <w:tc>
                <w:tcPr>
                  <w:tcW w:w="853" w:type="dxa"/>
                  <w:tcBorders>
                    <w:top w:val="nil"/>
                    <w:left w:val="nil"/>
                    <w:bottom w:val="nil"/>
                    <w:right w:val="nil"/>
                  </w:tcBorders>
                  <w:shd w:val="clear" w:color="auto" w:fill="auto"/>
                  <w:noWrap/>
                  <w:vAlign w:val="bottom"/>
                  <w:hideMark/>
                </w:tcPr>
                <w:p w14:paraId="2494CBFD"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-0.708</w:t>
                  </w:r>
                </w:p>
              </w:tc>
              <w:tc>
                <w:tcPr>
                  <w:tcW w:w="1220" w:type="dxa"/>
                  <w:tcBorders>
                    <w:top w:val="nil"/>
                    <w:left w:val="nil"/>
                    <w:bottom w:val="nil"/>
                    <w:right w:val="nil"/>
                  </w:tcBorders>
                  <w:shd w:val="clear" w:color="auto" w:fill="auto"/>
                  <w:noWrap/>
                  <w:vAlign w:val="bottom"/>
                  <w:hideMark/>
                </w:tcPr>
                <w:p w14:paraId="7B62693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0.467</w:t>
                  </w:r>
                </w:p>
              </w:tc>
              <w:tc>
                <w:tcPr>
                  <w:tcW w:w="1300" w:type="dxa"/>
                  <w:tcBorders>
                    <w:top w:val="nil"/>
                    <w:left w:val="nil"/>
                    <w:bottom w:val="nil"/>
                    <w:right w:val="nil"/>
                  </w:tcBorders>
                  <w:shd w:val="clear" w:color="auto" w:fill="auto"/>
                  <w:noWrap/>
                  <w:vAlign w:val="bottom"/>
                  <w:hideMark/>
                </w:tcPr>
                <w:p w14:paraId="096A9D87"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0.129</w:t>
                  </w:r>
                </w:p>
              </w:tc>
            </w:tr>
            <w:tr w:rsidR="00613F36" w:rsidRPr="00613F36" w14:paraId="4BE31349" w14:textId="77777777" w:rsidTr="00185469">
              <w:trPr>
                <w:trHeight w:val="320"/>
              </w:trPr>
              <w:tc>
                <w:tcPr>
                  <w:tcW w:w="1947" w:type="dxa"/>
                  <w:tcBorders>
                    <w:top w:val="nil"/>
                    <w:left w:val="nil"/>
                    <w:bottom w:val="nil"/>
                    <w:right w:val="nil"/>
                  </w:tcBorders>
                  <w:shd w:val="clear" w:color="auto" w:fill="auto"/>
                  <w:noWrap/>
                  <w:vAlign w:val="bottom"/>
                  <w:hideMark/>
                </w:tcPr>
                <w:p w14:paraId="14DBD415"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trial_index</w:t>
                  </w:r>
                  <w:proofErr w:type="spellEnd"/>
                </w:p>
              </w:tc>
              <w:tc>
                <w:tcPr>
                  <w:tcW w:w="853" w:type="dxa"/>
                  <w:tcBorders>
                    <w:top w:val="nil"/>
                    <w:left w:val="nil"/>
                    <w:bottom w:val="nil"/>
                    <w:right w:val="nil"/>
                  </w:tcBorders>
                  <w:shd w:val="clear" w:color="auto" w:fill="auto"/>
                  <w:noWrap/>
                  <w:vAlign w:val="bottom"/>
                  <w:hideMark/>
                </w:tcPr>
                <w:p w14:paraId="5063D683"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-0.344</w:t>
                  </w:r>
                </w:p>
              </w:tc>
              <w:tc>
                <w:tcPr>
                  <w:tcW w:w="1220" w:type="dxa"/>
                  <w:tcBorders>
                    <w:top w:val="nil"/>
                    <w:left w:val="nil"/>
                    <w:bottom w:val="nil"/>
                    <w:right w:val="nil"/>
                  </w:tcBorders>
                  <w:shd w:val="clear" w:color="auto" w:fill="auto"/>
                  <w:noWrap/>
                  <w:vAlign w:val="bottom"/>
                  <w:hideMark/>
                </w:tcPr>
                <w:p w14:paraId="212931DD"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0.056</w:t>
                  </w:r>
                </w:p>
              </w:tc>
              <w:tc>
                <w:tcPr>
                  <w:tcW w:w="1300" w:type="dxa"/>
                  <w:tcBorders>
                    <w:top w:val="nil"/>
                    <w:left w:val="nil"/>
                    <w:bottom w:val="nil"/>
                    <w:right w:val="nil"/>
                  </w:tcBorders>
                  <w:shd w:val="clear" w:color="auto" w:fill="auto"/>
                  <w:noWrap/>
                  <w:vAlign w:val="bottom"/>
                  <w:hideMark/>
                </w:tcPr>
                <w:p w14:paraId="446AAFB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02DB9C33" w14:textId="77777777" w:rsidTr="00185469">
              <w:trPr>
                <w:trHeight w:val="320"/>
              </w:trPr>
              <w:tc>
                <w:tcPr>
                  <w:tcW w:w="1947" w:type="dxa"/>
                  <w:tcBorders>
                    <w:top w:val="nil"/>
                    <w:left w:val="nil"/>
                    <w:right w:val="nil"/>
                  </w:tcBorders>
                  <w:shd w:val="clear" w:color="auto" w:fill="auto"/>
                  <w:noWrap/>
                  <w:vAlign w:val="bottom"/>
                  <w:hideMark/>
                </w:tcPr>
                <w:p w14:paraId="6167A644"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pep:value</w:t>
                  </w:r>
                  <w:proofErr w:type="spellEnd"/>
                </w:p>
              </w:tc>
              <w:tc>
                <w:tcPr>
                  <w:tcW w:w="853" w:type="dxa"/>
                  <w:tcBorders>
                    <w:top w:val="nil"/>
                    <w:left w:val="nil"/>
                    <w:right w:val="nil"/>
                  </w:tcBorders>
                  <w:shd w:val="clear" w:color="auto" w:fill="auto"/>
                  <w:noWrap/>
                  <w:vAlign w:val="bottom"/>
                  <w:hideMark/>
                </w:tcPr>
                <w:p w14:paraId="60627B3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-0.188</w:t>
                  </w:r>
                </w:p>
              </w:tc>
              <w:tc>
                <w:tcPr>
                  <w:tcW w:w="1220" w:type="dxa"/>
                  <w:tcBorders>
                    <w:top w:val="nil"/>
                    <w:left w:val="nil"/>
                    <w:right w:val="nil"/>
                  </w:tcBorders>
                  <w:shd w:val="clear" w:color="auto" w:fill="auto"/>
                  <w:noWrap/>
                  <w:vAlign w:val="bottom"/>
                  <w:hideMark/>
                </w:tcPr>
                <w:p w14:paraId="3D1E824A"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0.112</w:t>
                  </w:r>
                </w:p>
              </w:tc>
              <w:tc>
                <w:tcPr>
                  <w:tcW w:w="1300" w:type="dxa"/>
                  <w:tcBorders>
                    <w:top w:val="nil"/>
                    <w:left w:val="nil"/>
                    <w:right w:val="nil"/>
                  </w:tcBorders>
                  <w:shd w:val="clear" w:color="auto" w:fill="auto"/>
                  <w:noWrap/>
                  <w:vAlign w:val="bottom"/>
                  <w:hideMark/>
                </w:tcPr>
                <w:p w14:paraId="56793463"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0.092</w:t>
                  </w:r>
                </w:p>
              </w:tc>
            </w:tr>
            <w:tr w:rsidR="00613F36" w:rsidRPr="00613F36" w14:paraId="726154AB" w14:textId="77777777" w:rsidTr="00185469">
              <w:trPr>
                <w:trHeight w:val="320"/>
              </w:trPr>
              <w:tc>
                <w:tcPr>
                  <w:tcW w:w="1947" w:type="dxa"/>
                  <w:tcBorders>
                    <w:top w:val="nil"/>
                    <w:left w:val="nil"/>
                    <w:bottom w:val="single" w:sz="4" w:space="0" w:color="auto"/>
                    <w:right w:val="nil"/>
                  </w:tcBorders>
                  <w:shd w:val="clear" w:color="auto" w:fill="auto"/>
                  <w:noWrap/>
                  <w:vAlign w:val="bottom"/>
                  <w:hideMark/>
                </w:tcPr>
                <w:p w14:paraId="3E040906"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HR:value</w:t>
                  </w:r>
                  <w:proofErr w:type="spellEnd"/>
                </w:p>
              </w:tc>
              <w:tc>
                <w:tcPr>
                  <w:tcW w:w="853" w:type="dxa"/>
                  <w:tcBorders>
                    <w:top w:val="nil"/>
                    <w:left w:val="nil"/>
                    <w:bottom w:val="single" w:sz="4" w:space="0" w:color="auto"/>
                    <w:right w:val="nil"/>
                  </w:tcBorders>
                  <w:shd w:val="clear" w:color="auto" w:fill="auto"/>
                  <w:noWrap/>
                  <w:vAlign w:val="bottom"/>
                  <w:hideMark/>
                </w:tcPr>
                <w:p w14:paraId="3BDB0360"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0.718</w:t>
                  </w:r>
                </w:p>
              </w:tc>
              <w:tc>
                <w:tcPr>
                  <w:tcW w:w="1220" w:type="dxa"/>
                  <w:tcBorders>
                    <w:top w:val="nil"/>
                    <w:left w:val="nil"/>
                    <w:bottom w:val="single" w:sz="4" w:space="0" w:color="auto"/>
                    <w:right w:val="nil"/>
                  </w:tcBorders>
                  <w:shd w:val="clear" w:color="auto" w:fill="auto"/>
                  <w:noWrap/>
                  <w:vAlign w:val="bottom"/>
                  <w:hideMark/>
                </w:tcPr>
                <w:p w14:paraId="5C1D3C56"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0.108</w:t>
                  </w:r>
                </w:p>
              </w:tc>
              <w:tc>
                <w:tcPr>
                  <w:tcW w:w="1300" w:type="dxa"/>
                  <w:tcBorders>
                    <w:top w:val="nil"/>
                    <w:left w:val="nil"/>
                    <w:bottom w:val="single" w:sz="4" w:space="0" w:color="auto"/>
                    <w:right w:val="nil"/>
                  </w:tcBorders>
                  <w:shd w:val="clear" w:color="auto" w:fill="auto"/>
                  <w:noWrap/>
                  <w:vAlign w:val="bottom"/>
                  <w:hideMark/>
                </w:tcPr>
                <w:p w14:paraId="68A08D80"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2492C469" w14:textId="77777777" w:rsidTr="00185469">
              <w:trPr>
                <w:trHeight w:val="320"/>
              </w:trPr>
              <w:tc>
                <w:tcPr>
                  <w:tcW w:w="1947" w:type="dxa"/>
                  <w:tcBorders>
                    <w:top w:val="single" w:sz="4" w:space="0" w:color="auto"/>
                    <w:left w:val="nil"/>
                    <w:bottom w:val="nil"/>
                    <w:right w:val="nil"/>
                  </w:tcBorders>
                  <w:shd w:val="clear" w:color="auto" w:fill="auto"/>
                  <w:noWrap/>
                  <w:vAlign w:val="bottom"/>
                  <w:hideMark/>
                </w:tcPr>
                <w:p w14:paraId="1AFA16EA" w14:textId="77777777" w:rsidR="00185469" w:rsidRPr="00613F36" w:rsidRDefault="00185469" w:rsidP="009C4CD0">
                  <w:pPr>
                    <w:spacing w:line="480" w:lineRule="auto"/>
                    <w:jc w:val="right"/>
                    <w:rPr>
                      <w:rFonts w:ascii="Times" w:hAnsi="Times" w:cs="Calibri"/>
                      <w:color w:val="000000" w:themeColor="text1"/>
                    </w:rPr>
                  </w:pPr>
                </w:p>
              </w:tc>
              <w:tc>
                <w:tcPr>
                  <w:tcW w:w="853" w:type="dxa"/>
                  <w:tcBorders>
                    <w:top w:val="single" w:sz="4" w:space="0" w:color="auto"/>
                    <w:left w:val="nil"/>
                    <w:bottom w:val="nil"/>
                    <w:right w:val="nil"/>
                  </w:tcBorders>
                  <w:shd w:val="clear" w:color="auto" w:fill="auto"/>
                  <w:noWrap/>
                  <w:vAlign w:val="bottom"/>
                  <w:hideMark/>
                </w:tcPr>
                <w:p w14:paraId="074DCCFA" w14:textId="77777777" w:rsidR="00185469" w:rsidRPr="00613F36" w:rsidRDefault="00185469" w:rsidP="009C4CD0">
                  <w:pPr>
                    <w:spacing w:line="480" w:lineRule="auto"/>
                    <w:rPr>
                      <w:rFonts w:ascii="Times" w:hAnsi="Times"/>
                      <w:color w:val="000000" w:themeColor="text1"/>
                    </w:rPr>
                  </w:pPr>
                </w:p>
              </w:tc>
              <w:tc>
                <w:tcPr>
                  <w:tcW w:w="1220" w:type="dxa"/>
                  <w:tcBorders>
                    <w:top w:val="single" w:sz="4" w:space="0" w:color="auto"/>
                    <w:left w:val="nil"/>
                    <w:bottom w:val="nil"/>
                    <w:right w:val="nil"/>
                  </w:tcBorders>
                  <w:shd w:val="clear" w:color="auto" w:fill="auto"/>
                  <w:noWrap/>
                  <w:vAlign w:val="bottom"/>
                  <w:hideMark/>
                </w:tcPr>
                <w:p w14:paraId="4EBD4E9D" w14:textId="77777777" w:rsidR="00185469" w:rsidRPr="00613F36" w:rsidRDefault="00185469" w:rsidP="009C4CD0">
                  <w:pPr>
                    <w:spacing w:line="480" w:lineRule="auto"/>
                    <w:rPr>
                      <w:rFonts w:ascii="Times" w:hAnsi="Times"/>
                      <w:color w:val="000000" w:themeColor="text1"/>
                    </w:rPr>
                  </w:pPr>
                </w:p>
              </w:tc>
              <w:tc>
                <w:tcPr>
                  <w:tcW w:w="1300" w:type="dxa"/>
                  <w:tcBorders>
                    <w:top w:val="single" w:sz="4" w:space="0" w:color="auto"/>
                    <w:left w:val="nil"/>
                    <w:bottom w:val="nil"/>
                    <w:right w:val="nil"/>
                  </w:tcBorders>
                  <w:shd w:val="clear" w:color="auto" w:fill="auto"/>
                  <w:noWrap/>
                  <w:vAlign w:val="bottom"/>
                  <w:hideMark/>
                </w:tcPr>
                <w:p w14:paraId="4F7DB4ED" w14:textId="77777777" w:rsidR="00185469" w:rsidRPr="00613F36" w:rsidRDefault="00185469" w:rsidP="009C4CD0">
                  <w:pPr>
                    <w:spacing w:line="480" w:lineRule="auto"/>
                    <w:jc w:val="right"/>
                    <w:rPr>
                      <w:rFonts w:ascii="Times" w:hAnsi="Times"/>
                      <w:color w:val="000000" w:themeColor="text1"/>
                    </w:rPr>
                  </w:pPr>
                </w:p>
              </w:tc>
            </w:tr>
            <w:tr w:rsidR="00613F36" w:rsidRPr="00613F36" w14:paraId="15F73FFA" w14:textId="77777777" w:rsidTr="00185469">
              <w:trPr>
                <w:trHeight w:val="320"/>
              </w:trPr>
              <w:tc>
                <w:tcPr>
                  <w:tcW w:w="1947" w:type="dxa"/>
                  <w:tcBorders>
                    <w:top w:val="nil"/>
                    <w:left w:val="nil"/>
                    <w:bottom w:val="single" w:sz="4" w:space="0" w:color="auto"/>
                    <w:right w:val="nil"/>
                  </w:tcBorders>
                  <w:shd w:val="clear" w:color="auto" w:fill="auto"/>
                  <w:noWrap/>
                  <w:vAlign w:val="bottom"/>
                  <w:hideMark/>
                </w:tcPr>
                <w:p w14:paraId="5CBE282F" w14:textId="77777777" w:rsidR="009C4CD0" w:rsidRPr="00613F36" w:rsidRDefault="009C4CD0" w:rsidP="009C4CD0">
                  <w:pPr>
                    <w:spacing w:line="480" w:lineRule="auto"/>
                    <w:rPr>
                      <w:rFonts w:ascii="Times" w:hAnsi="Times"/>
                      <w:color w:val="000000" w:themeColor="text1"/>
                    </w:rPr>
                  </w:pPr>
                </w:p>
                <w:p w14:paraId="71E640E0" w14:textId="77777777" w:rsidR="009C4CD0" w:rsidRPr="00613F36" w:rsidRDefault="009C4CD0" w:rsidP="009C4CD0">
                  <w:pPr>
                    <w:spacing w:line="480" w:lineRule="auto"/>
                    <w:rPr>
                      <w:rFonts w:ascii="Times" w:hAnsi="Times"/>
                      <w:color w:val="000000" w:themeColor="text1"/>
                    </w:rPr>
                  </w:pPr>
                </w:p>
                <w:p w14:paraId="2D85C198" w14:textId="06186BA5" w:rsidR="00185469" w:rsidRPr="00613F36" w:rsidRDefault="00185469" w:rsidP="009C4CD0">
                  <w:pPr>
                    <w:spacing w:line="480" w:lineRule="auto"/>
                    <w:rPr>
                      <w:rFonts w:ascii="Times" w:hAnsi="Times" w:cs="Calibri"/>
                      <w:color w:val="000000" w:themeColor="text1"/>
                    </w:rPr>
                  </w:pPr>
                  <m:oMathPara>
                    <m:oMath>
                      <m:r>
                        <w:rPr>
                          <w:rFonts w:ascii="Cambria Math" w:hAnsi="Cambria Math" w:cs="Calibri"/>
                          <w:color w:val="000000" w:themeColor="text1"/>
                        </w:rPr>
                        <m:t>LME ~d_mu</m:t>
                      </m:r>
                    </m:oMath>
                  </m:oMathPara>
                </w:p>
              </w:tc>
              <w:tc>
                <w:tcPr>
                  <w:tcW w:w="853" w:type="dxa"/>
                  <w:tcBorders>
                    <w:top w:val="nil"/>
                    <w:left w:val="nil"/>
                    <w:bottom w:val="single" w:sz="4" w:space="0" w:color="auto"/>
                    <w:right w:val="nil"/>
                  </w:tcBorders>
                  <w:shd w:val="clear" w:color="auto" w:fill="auto"/>
                  <w:noWrap/>
                  <w:vAlign w:val="bottom"/>
                  <w:hideMark/>
                </w:tcPr>
                <w:p w14:paraId="7F60A8B3" w14:textId="77777777" w:rsidR="00185469" w:rsidRPr="00613F36" w:rsidRDefault="00185469" w:rsidP="009C4CD0">
                  <w:pPr>
                    <w:spacing w:line="480" w:lineRule="auto"/>
                    <w:rPr>
                      <w:rFonts w:ascii="Times" w:hAnsi="Times" w:cs="Calibri"/>
                      <w:color w:val="000000" w:themeColor="text1"/>
                    </w:rPr>
                  </w:pPr>
                </w:p>
              </w:tc>
              <w:tc>
                <w:tcPr>
                  <w:tcW w:w="1220" w:type="dxa"/>
                  <w:tcBorders>
                    <w:top w:val="nil"/>
                    <w:left w:val="nil"/>
                    <w:bottom w:val="single" w:sz="4" w:space="0" w:color="auto"/>
                    <w:right w:val="nil"/>
                  </w:tcBorders>
                  <w:shd w:val="clear" w:color="auto" w:fill="auto"/>
                  <w:noWrap/>
                  <w:vAlign w:val="bottom"/>
                  <w:hideMark/>
                </w:tcPr>
                <w:p w14:paraId="3A34DBFB" w14:textId="77777777" w:rsidR="00185469" w:rsidRPr="00613F36" w:rsidRDefault="00185469" w:rsidP="009C4CD0">
                  <w:pPr>
                    <w:spacing w:line="480" w:lineRule="auto"/>
                    <w:rPr>
                      <w:rFonts w:ascii="Times" w:hAnsi="Times"/>
                      <w:color w:val="000000" w:themeColor="text1"/>
                    </w:rPr>
                  </w:pPr>
                </w:p>
              </w:tc>
              <w:tc>
                <w:tcPr>
                  <w:tcW w:w="1300" w:type="dxa"/>
                  <w:tcBorders>
                    <w:top w:val="nil"/>
                    <w:left w:val="nil"/>
                    <w:bottom w:val="single" w:sz="4" w:space="0" w:color="auto"/>
                    <w:right w:val="nil"/>
                  </w:tcBorders>
                  <w:shd w:val="clear" w:color="auto" w:fill="auto"/>
                  <w:noWrap/>
                  <w:vAlign w:val="bottom"/>
                  <w:hideMark/>
                </w:tcPr>
                <w:p w14:paraId="18E7F6E4" w14:textId="77777777" w:rsidR="00185469" w:rsidRPr="00613F36" w:rsidRDefault="00185469" w:rsidP="009C4CD0">
                  <w:pPr>
                    <w:spacing w:line="480" w:lineRule="auto"/>
                    <w:jc w:val="right"/>
                    <w:rPr>
                      <w:rFonts w:ascii="Times" w:hAnsi="Times"/>
                      <w:color w:val="000000" w:themeColor="text1"/>
                    </w:rPr>
                  </w:pPr>
                </w:p>
              </w:tc>
            </w:tr>
            <w:tr w:rsidR="00613F36" w:rsidRPr="00613F36" w14:paraId="6A1EDFA1" w14:textId="77777777" w:rsidTr="00185469">
              <w:trPr>
                <w:trHeight w:val="320"/>
              </w:trPr>
              <w:tc>
                <w:tcPr>
                  <w:tcW w:w="1947" w:type="dxa"/>
                  <w:tcBorders>
                    <w:top w:val="single" w:sz="4" w:space="0" w:color="auto"/>
                    <w:left w:val="nil"/>
                    <w:bottom w:val="single" w:sz="4" w:space="0" w:color="auto"/>
                    <w:right w:val="nil"/>
                  </w:tcBorders>
                  <w:shd w:val="clear" w:color="auto" w:fill="auto"/>
                  <w:noWrap/>
                  <w:vAlign w:val="bottom"/>
                  <w:hideMark/>
                </w:tcPr>
                <w:p w14:paraId="495E27AC" w14:textId="77777777" w:rsidR="00185469" w:rsidRPr="00613F36" w:rsidRDefault="00185469" w:rsidP="009C4CD0">
                  <w:pPr>
                    <w:spacing w:line="480" w:lineRule="auto"/>
                    <w:rPr>
                      <w:rFonts w:ascii="Times" w:hAnsi="Times"/>
                      <w:color w:val="000000" w:themeColor="text1"/>
                    </w:rPr>
                  </w:pPr>
                </w:p>
              </w:tc>
              <w:tc>
                <w:tcPr>
                  <w:tcW w:w="853" w:type="dxa"/>
                  <w:tcBorders>
                    <w:top w:val="single" w:sz="4" w:space="0" w:color="auto"/>
                    <w:left w:val="nil"/>
                    <w:bottom w:val="single" w:sz="4" w:space="0" w:color="auto"/>
                    <w:right w:val="nil"/>
                  </w:tcBorders>
                  <w:shd w:val="clear" w:color="auto" w:fill="auto"/>
                  <w:noWrap/>
                  <w:vAlign w:val="bottom"/>
                  <w:hideMark/>
                </w:tcPr>
                <w:p w14:paraId="3C24C0C2" w14:textId="5408F150"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β</m:t>
                      </m:r>
                    </m:oMath>
                  </m:oMathPara>
                </w:p>
              </w:tc>
              <w:tc>
                <w:tcPr>
                  <w:tcW w:w="1220" w:type="dxa"/>
                  <w:tcBorders>
                    <w:top w:val="single" w:sz="4" w:space="0" w:color="auto"/>
                    <w:left w:val="nil"/>
                    <w:bottom w:val="single" w:sz="4" w:space="0" w:color="auto"/>
                    <w:right w:val="nil"/>
                  </w:tcBorders>
                  <w:shd w:val="clear" w:color="auto" w:fill="auto"/>
                  <w:noWrap/>
                  <w:vAlign w:val="bottom"/>
                  <w:hideMark/>
                </w:tcPr>
                <w:p w14:paraId="6903B30F" w14:textId="2B7D65B1"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s.e.</m:t>
                      </m:r>
                    </m:oMath>
                  </m:oMathPara>
                </w:p>
              </w:tc>
              <w:tc>
                <w:tcPr>
                  <w:tcW w:w="1300" w:type="dxa"/>
                  <w:tcBorders>
                    <w:top w:val="single" w:sz="4" w:space="0" w:color="auto"/>
                    <w:left w:val="nil"/>
                    <w:bottom w:val="single" w:sz="4" w:space="0" w:color="auto"/>
                    <w:right w:val="nil"/>
                  </w:tcBorders>
                  <w:shd w:val="clear" w:color="auto" w:fill="auto"/>
                  <w:noWrap/>
                  <w:vAlign w:val="bottom"/>
                  <w:hideMark/>
                </w:tcPr>
                <w:p w14:paraId="4DF92575" w14:textId="646EC635" w:rsidR="00185469" w:rsidRPr="00613F36" w:rsidRDefault="00185469" w:rsidP="009C4CD0">
                  <w:pPr>
                    <w:spacing w:line="480" w:lineRule="auto"/>
                    <w:jc w:val="center"/>
                    <w:rPr>
                      <w:rFonts w:ascii="Cambria Math" w:hAnsi="Cambria Math" w:cs="Calibri"/>
                      <w:color w:val="000000" w:themeColor="text1"/>
                      <w:oMath/>
                    </w:rPr>
                  </w:pPr>
                  <m:oMathPara>
                    <m:oMath>
                      <m:r>
                        <w:rPr>
                          <w:rFonts w:ascii="Cambria Math" w:hAnsi="Cambria Math" w:cs="Calibri"/>
                          <w:color w:val="000000" w:themeColor="text1"/>
                        </w:rPr>
                        <m:t>p</m:t>
                      </m:r>
                    </m:oMath>
                  </m:oMathPara>
                </w:p>
              </w:tc>
            </w:tr>
            <w:tr w:rsidR="00613F36" w:rsidRPr="00613F36" w14:paraId="1E6D1A35" w14:textId="77777777" w:rsidTr="00185469">
              <w:trPr>
                <w:trHeight w:val="320"/>
              </w:trPr>
              <w:tc>
                <w:tcPr>
                  <w:tcW w:w="1947" w:type="dxa"/>
                  <w:tcBorders>
                    <w:top w:val="single" w:sz="4" w:space="0" w:color="auto"/>
                    <w:left w:val="nil"/>
                    <w:bottom w:val="nil"/>
                    <w:right w:val="nil"/>
                  </w:tcBorders>
                  <w:shd w:val="clear" w:color="auto" w:fill="auto"/>
                  <w:noWrap/>
                  <w:vAlign w:val="bottom"/>
                  <w:hideMark/>
                </w:tcPr>
                <w:p w14:paraId="3D76136E"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intercept</w:t>
                  </w:r>
                </w:p>
              </w:tc>
              <w:tc>
                <w:tcPr>
                  <w:tcW w:w="853" w:type="dxa"/>
                  <w:tcBorders>
                    <w:top w:val="single" w:sz="4" w:space="0" w:color="auto"/>
                    <w:left w:val="nil"/>
                    <w:bottom w:val="nil"/>
                    <w:right w:val="nil"/>
                  </w:tcBorders>
                  <w:shd w:val="clear" w:color="auto" w:fill="auto"/>
                  <w:noWrap/>
                  <w:vAlign w:val="bottom"/>
                  <w:hideMark/>
                </w:tcPr>
                <w:p w14:paraId="75D44B09"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0.030</w:t>
                  </w:r>
                </w:p>
              </w:tc>
              <w:tc>
                <w:tcPr>
                  <w:tcW w:w="1220" w:type="dxa"/>
                  <w:tcBorders>
                    <w:top w:val="single" w:sz="4" w:space="0" w:color="auto"/>
                    <w:left w:val="nil"/>
                    <w:bottom w:val="nil"/>
                    <w:right w:val="nil"/>
                  </w:tcBorders>
                  <w:shd w:val="clear" w:color="auto" w:fill="auto"/>
                  <w:noWrap/>
                  <w:vAlign w:val="bottom"/>
                  <w:hideMark/>
                </w:tcPr>
                <w:p w14:paraId="6C4F7D92"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0.005</w:t>
                  </w:r>
                </w:p>
              </w:tc>
              <w:tc>
                <w:tcPr>
                  <w:tcW w:w="1300" w:type="dxa"/>
                  <w:tcBorders>
                    <w:top w:val="single" w:sz="4" w:space="0" w:color="auto"/>
                    <w:left w:val="nil"/>
                    <w:bottom w:val="nil"/>
                    <w:right w:val="nil"/>
                  </w:tcBorders>
                  <w:shd w:val="clear" w:color="auto" w:fill="auto"/>
                  <w:noWrap/>
                  <w:vAlign w:val="bottom"/>
                  <w:hideMark/>
                </w:tcPr>
                <w:p w14:paraId="40913A0F"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6F6FC9EB" w14:textId="77777777" w:rsidTr="00185469">
              <w:trPr>
                <w:trHeight w:val="320"/>
              </w:trPr>
              <w:tc>
                <w:tcPr>
                  <w:tcW w:w="1947" w:type="dxa"/>
                  <w:tcBorders>
                    <w:top w:val="nil"/>
                    <w:left w:val="nil"/>
                    <w:bottom w:val="nil"/>
                    <w:right w:val="nil"/>
                  </w:tcBorders>
                  <w:shd w:val="clear" w:color="auto" w:fill="auto"/>
                  <w:noWrap/>
                  <w:vAlign w:val="bottom"/>
                  <w:hideMark/>
                </w:tcPr>
                <w:p w14:paraId="5A93250A"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d_pep</w:t>
                  </w:r>
                  <w:proofErr w:type="spellEnd"/>
                </w:p>
              </w:tc>
              <w:tc>
                <w:tcPr>
                  <w:tcW w:w="853" w:type="dxa"/>
                  <w:tcBorders>
                    <w:top w:val="nil"/>
                    <w:left w:val="nil"/>
                    <w:bottom w:val="nil"/>
                    <w:right w:val="nil"/>
                  </w:tcBorders>
                  <w:shd w:val="clear" w:color="auto" w:fill="auto"/>
                  <w:noWrap/>
                  <w:vAlign w:val="bottom"/>
                  <w:hideMark/>
                </w:tcPr>
                <w:p w14:paraId="5A00DCE7"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-0.008</w:t>
                  </w:r>
                </w:p>
              </w:tc>
              <w:tc>
                <w:tcPr>
                  <w:tcW w:w="1220" w:type="dxa"/>
                  <w:tcBorders>
                    <w:top w:val="nil"/>
                    <w:left w:val="nil"/>
                    <w:bottom w:val="nil"/>
                    <w:right w:val="nil"/>
                  </w:tcBorders>
                  <w:shd w:val="clear" w:color="auto" w:fill="auto"/>
                  <w:noWrap/>
                  <w:vAlign w:val="bottom"/>
                  <w:hideMark/>
                </w:tcPr>
                <w:p w14:paraId="6E2775D0"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0.002</w:t>
                  </w:r>
                </w:p>
              </w:tc>
              <w:tc>
                <w:tcPr>
                  <w:tcW w:w="1300" w:type="dxa"/>
                  <w:tcBorders>
                    <w:top w:val="nil"/>
                    <w:left w:val="nil"/>
                    <w:bottom w:val="nil"/>
                    <w:right w:val="nil"/>
                  </w:tcBorders>
                  <w:shd w:val="clear" w:color="auto" w:fill="auto"/>
                  <w:noWrap/>
                  <w:vAlign w:val="bottom"/>
                  <w:hideMark/>
                </w:tcPr>
                <w:p w14:paraId="7ADF9BFA"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7A096F56" w14:textId="77777777" w:rsidTr="00185469">
              <w:trPr>
                <w:trHeight w:val="320"/>
              </w:trPr>
              <w:tc>
                <w:tcPr>
                  <w:tcW w:w="1947" w:type="dxa"/>
                  <w:tcBorders>
                    <w:top w:val="nil"/>
                    <w:left w:val="nil"/>
                    <w:bottom w:val="nil"/>
                    <w:right w:val="nil"/>
                  </w:tcBorders>
                  <w:shd w:val="clear" w:color="auto" w:fill="auto"/>
                  <w:noWrap/>
                  <w:vAlign w:val="bottom"/>
                  <w:hideMark/>
                </w:tcPr>
                <w:p w14:paraId="2EA21F34"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d_HR</w:t>
                  </w:r>
                  <w:proofErr w:type="spellEnd"/>
                </w:p>
              </w:tc>
              <w:tc>
                <w:tcPr>
                  <w:tcW w:w="853" w:type="dxa"/>
                  <w:tcBorders>
                    <w:top w:val="nil"/>
                    <w:left w:val="nil"/>
                    <w:bottom w:val="nil"/>
                    <w:right w:val="nil"/>
                  </w:tcBorders>
                  <w:shd w:val="clear" w:color="auto" w:fill="auto"/>
                  <w:noWrap/>
                  <w:vAlign w:val="bottom"/>
                  <w:hideMark/>
                </w:tcPr>
                <w:p w14:paraId="1C93D7D9"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-0.002</w:t>
                  </w:r>
                </w:p>
              </w:tc>
              <w:tc>
                <w:tcPr>
                  <w:tcW w:w="1220" w:type="dxa"/>
                  <w:tcBorders>
                    <w:top w:val="nil"/>
                    <w:left w:val="nil"/>
                    <w:bottom w:val="nil"/>
                    <w:right w:val="nil"/>
                  </w:tcBorders>
                  <w:shd w:val="clear" w:color="auto" w:fill="auto"/>
                  <w:noWrap/>
                  <w:vAlign w:val="bottom"/>
                  <w:hideMark/>
                </w:tcPr>
                <w:p w14:paraId="6ECC5E05"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0.002</w:t>
                  </w:r>
                </w:p>
              </w:tc>
              <w:tc>
                <w:tcPr>
                  <w:tcW w:w="1300" w:type="dxa"/>
                  <w:tcBorders>
                    <w:top w:val="nil"/>
                    <w:left w:val="nil"/>
                    <w:bottom w:val="nil"/>
                    <w:right w:val="nil"/>
                  </w:tcBorders>
                  <w:shd w:val="clear" w:color="auto" w:fill="auto"/>
                  <w:noWrap/>
                  <w:vAlign w:val="bottom"/>
                  <w:hideMark/>
                </w:tcPr>
                <w:p w14:paraId="313FDCE1"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0.438</w:t>
                  </w:r>
                </w:p>
              </w:tc>
            </w:tr>
            <w:tr w:rsidR="00613F36" w:rsidRPr="00613F36" w14:paraId="03103ECD" w14:textId="77777777" w:rsidTr="00185469">
              <w:trPr>
                <w:trHeight w:val="320"/>
              </w:trPr>
              <w:tc>
                <w:tcPr>
                  <w:tcW w:w="1947" w:type="dxa"/>
                  <w:tcBorders>
                    <w:top w:val="nil"/>
                    <w:left w:val="nil"/>
                    <w:bottom w:val="nil"/>
                    <w:right w:val="nil"/>
                  </w:tcBorders>
                  <w:shd w:val="clear" w:color="auto" w:fill="auto"/>
                  <w:noWrap/>
                  <w:vAlign w:val="bottom"/>
                  <w:hideMark/>
                </w:tcPr>
                <w:p w14:paraId="57014102"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choice</w:t>
                  </w:r>
                </w:p>
              </w:tc>
              <w:tc>
                <w:tcPr>
                  <w:tcW w:w="853" w:type="dxa"/>
                  <w:tcBorders>
                    <w:top w:val="nil"/>
                    <w:left w:val="nil"/>
                    <w:bottom w:val="nil"/>
                    <w:right w:val="nil"/>
                  </w:tcBorders>
                  <w:shd w:val="clear" w:color="auto" w:fill="auto"/>
                  <w:noWrap/>
                  <w:vAlign w:val="bottom"/>
                  <w:hideMark/>
                </w:tcPr>
                <w:p w14:paraId="6627D2D9"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-0.017</w:t>
                  </w:r>
                </w:p>
              </w:tc>
              <w:tc>
                <w:tcPr>
                  <w:tcW w:w="1220" w:type="dxa"/>
                  <w:tcBorders>
                    <w:top w:val="nil"/>
                    <w:left w:val="nil"/>
                    <w:bottom w:val="nil"/>
                    <w:right w:val="nil"/>
                  </w:tcBorders>
                  <w:shd w:val="clear" w:color="auto" w:fill="auto"/>
                  <w:noWrap/>
                  <w:vAlign w:val="bottom"/>
                  <w:hideMark/>
                </w:tcPr>
                <w:p w14:paraId="20D0C8F8"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0.005</w:t>
                  </w:r>
                </w:p>
              </w:tc>
              <w:tc>
                <w:tcPr>
                  <w:tcW w:w="1300" w:type="dxa"/>
                  <w:tcBorders>
                    <w:top w:val="nil"/>
                    <w:left w:val="nil"/>
                    <w:bottom w:val="nil"/>
                    <w:right w:val="nil"/>
                  </w:tcBorders>
                  <w:shd w:val="clear" w:color="auto" w:fill="auto"/>
                  <w:noWrap/>
                  <w:vAlign w:val="bottom"/>
                  <w:hideMark/>
                </w:tcPr>
                <w:p w14:paraId="04BA886C"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r w:rsidR="00613F36" w:rsidRPr="00613F36" w14:paraId="6EF035CE" w14:textId="77777777" w:rsidTr="00185469">
              <w:trPr>
                <w:trHeight w:val="320"/>
              </w:trPr>
              <w:tc>
                <w:tcPr>
                  <w:tcW w:w="1947" w:type="dxa"/>
                  <w:tcBorders>
                    <w:top w:val="nil"/>
                    <w:left w:val="nil"/>
                    <w:bottom w:val="nil"/>
                    <w:right w:val="nil"/>
                  </w:tcBorders>
                  <w:shd w:val="clear" w:color="auto" w:fill="auto"/>
                  <w:noWrap/>
                  <w:vAlign w:val="bottom"/>
                  <w:hideMark/>
                </w:tcPr>
                <w:p w14:paraId="2145EE5B"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trial_index</w:t>
                  </w:r>
                  <w:proofErr w:type="spellEnd"/>
                </w:p>
              </w:tc>
              <w:tc>
                <w:tcPr>
                  <w:tcW w:w="853" w:type="dxa"/>
                  <w:tcBorders>
                    <w:top w:val="nil"/>
                    <w:left w:val="nil"/>
                    <w:bottom w:val="nil"/>
                    <w:right w:val="nil"/>
                  </w:tcBorders>
                  <w:shd w:val="clear" w:color="auto" w:fill="auto"/>
                  <w:noWrap/>
                  <w:vAlign w:val="bottom"/>
                  <w:hideMark/>
                </w:tcPr>
                <w:p w14:paraId="12D5CF2A"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-0.001</w:t>
                  </w:r>
                </w:p>
              </w:tc>
              <w:tc>
                <w:tcPr>
                  <w:tcW w:w="1220" w:type="dxa"/>
                  <w:tcBorders>
                    <w:top w:val="nil"/>
                    <w:left w:val="nil"/>
                    <w:bottom w:val="nil"/>
                    <w:right w:val="nil"/>
                  </w:tcBorders>
                  <w:shd w:val="clear" w:color="auto" w:fill="auto"/>
                  <w:noWrap/>
                  <w:vAlign w:val="bottom"/>
                  <w:hideMark/>
                </w:tcPr>
                <w:p w14:paraId="2F7927E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0.002</w:t>
                  </w:r>
                </w:p>
              </w:tc>
              <w:tc>
                <w:tcPr>
                  <w:tcW w:w="1300" w:type="dxa"/>
                  <w:tcBorders>
                    <w:top w:val="nil"/>
                    <w:left w:val="nil"/>
                    <w:bottom w:val="nil"/>
                    <w:right w:val="nil"/>
                  </w:tcBorders>
                  <w:shd w:val="clear" w:color="auto" w:fill="auto"/>
                  <w:noWrap/>
                  <w:vAlign w:val="bottom"/>
                  <w:hideMark/>
                </w:tcPr>
                <w:p w14:paraId="55FD3BE9"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0.703</w:t>
                  </w:r>
                </w:p>
              </w:tc>
            </w:tr>
            <w:tr w:rsidR="00613F36" w:rsidRPr="00613F36" w14:paraId="3981191B" w14:textId="77777777" w:rsidTr="00185469">
              <w:trPr>
                <w:trHeight w:val="320"/>
              </w:trPr>
              <w:tc>
                <w:tcPr>
                  <w:tcW w:w="1947" w:type="dxa"/>
                  <w:tcBorders>
                    <w:top w:val="nil"/>
                    <w:left w:val="nil"/>
                    <w:right w:val="nil"/>
                  </w:tcBorders>
                  <w:shd w:val="clear" w:color="auto" w:fill="auto"/>
                  <w:noWrap/>
                  <w:vAlign w:val="bottom"/>
                  <w:hideMark/>
                </w:tcPr>
                <w:p w14:paraId="104D09B6" w14:textId="77777777" w:rsidR="00185469" w:rsidRPr="00613F36" w:rsidRDefault="00185469" w:rsidP="009C4CD0">
                  <w:pPr>
                    <w:spacing w:line="480" w:lineRule="auto"/>
                    <w:rPr>
                      <w:rFonts w:ascii="Times" w:hAnsi="Times" w:cs="Calibri"/>
                      <w:color w:val="000000" w:themeColor="text1"/>
                    </w:rPr>
                  </w:pPr>
                  <w:r w:rsidRPr="00613F36">
                    <w:rPr>
                      <w:rFonts w:ascii="Times" w:hAnsi="Times" w:cs="Calibri"/>
                      <w:color w:val="000000" w:themeColor="text1"/>
                    </w:rPr>
                    <w:t>order</w:t>
                  </w:r>
                </w:p>
              </w:tc>
              <w:tc>
                <w:tcPr>
                  <w:tcW w:w="853" w:type="dxa"/>
                  <w:tcBorders>
                    <w:top w:val="nil"/>
                    <w:left w:val="nil"/>
                    <w:right w:val="nil"/>
                  </w:tcBorders>
                  <w:shd w:val="clear" w:color="auto" w:fill="auto"/>
                  <w:noWrap/>
                  <w:vAlign w:val="bottom"/>
                  <w:hideMark/>
                </w:tcPr>
                <w:p w14:paraId="767A57EA"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0.003</w:t>
                  </w:r>
                </w:p>
              </w:tc>
              <w:tc>
                <w:tcPr>
                  <w:tcW w:w="1220" w:type="dxa"/>
                  <w:tcBorders>
                    <w:top w:val="nil"/>
                    <w:left w:val="nil"/>
                    <w:right w:val="nil"/>
                  </w:tcBorders>
                  <w:shd w:val="clear" w:color="auto" w:fill="auto"/>
                  <w:noWrap/>
                  <w:vAlign w:val="bottom"/>
                  <w:hideMark/>
                </w:tcPr>
                <w:p w14:paraId="4E8BB32E"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0.005</w:t>
                  </w:r>
                </w:p>
              </w:tc>
              <w:tc>
                <w:tcPr>
                  <w:tcW w:w="1300" w:type="dxa"/>
                  <w:tcBorders>
                    <w:top w:val="nil"/>
                    <w:left w:val="nil"/>
                    <w:right w:val="nil"/>
                  </w:tcBorders>
                  <w:shd w:val="clear" w:color="auto" w:fill="auto"/>
                  <w:noWrap/>
                  <w:vAlign w:val="bottom"/>
                  <w:hideMark/>
                </w:tcPr>
                <w:p w14:paraId="6065B943"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0.491</w:t>
                  </w:r>
                </w:p>
              </w:tc>
            </w:tr>
            <w:tr w:rsidR="00613F36" w:rsidRPr="00613F36" w14:paraId="6B3BC9AF" w14:textId="77777777" w:rsidTr="00185469">
              <w:trPr>
                <w:trHeight w:val="320"/>
              </w:trPr>
              <w:tc>
                <w:tcPr>
                  <w:tcW w:w="1947" w:type="dxa"/>
                  <w:tcBorders>
                    <w:top w:val="nil"/>
                    <w:left w:val="nil"/>
                    <w:bottom w:val="single" w:sz="4" w:space="0" w:color="auto"/>
                    <w:right w:val="nil"/>
                  </w:tcBorders>
                  <w:shd w:val="clear" w:color="auto" w:fill="auto"/>
                  <w:noWrap/>
                  <w:vAlign w:val="bottom"/>
                  <w:hideMark/>
                </w:tcPr>
                <w:p w14:paraId="28ACEB84" w14:textId="77777777" w:rsidR="00185469" w:rsidRPr="00613F36" w:rsidRDefault="00185469" w:rsidP="009C4CD0">
                  <w:pPr>
                    <w:spacing w:line="480" w:lineRule="auto"/>
                    <w:rPr>
                      <w:rFonts w:ascii="Times" w:hAnsi="Times" w:cs="Calibri"/>
                      <w:color w:val="000000" w:themeColor="text1"/>
                    </w:rPr>
                  </w:pPr>
                  <w:proofErr w:type="spellStart"/>
                  <w:r w:rsidRPr="00613F36">
                    <w:rPr>
                      <w:rFonts w:ascii="Times" w:hAnsi="Times" w:cs="Calibri"/>
                      <w:color w:val="000000" w:themeColor="text1"/>
                    </w:rPr>
                    <w:t>env</w:t>
                  </w:r>
                  <w:proofErr w:type="spellEnd"/>
                </w:p>
              </w:tc>
              <w:tc>
                <w:tcPr>
                  <w:tcW w:w="853" w:type="dxa"/>
                  <w:tcBorders>
                    <w:top w:val="nil"/>
                    <w:left w:val="nil"/>
                    <w:bottom w:val="single" w:sz="4" w:space="0" w:color="auto"/>
                    <w:right w:val="nil"/>
                  </w:tcBorders>
                  <w:shd w:val="clear" w:color="auto" w:fill="auto"/>
                  <w:noWrap/>
                  <w:vAlign w:val="bottom"/>
                  <w:hideMark/>
                </w:tcPr>
                <w:p w14:paraId="0CD3DE1B"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-0.041</w:t>
                  </w:r>
                </w:p>
              </w:tc>
              <w:tc>
                <w:tcPr>
                  <w:tcW w:w="1220" w:type="dxa"/>
                  <w:tcBorders>
                    <w:top w:val="nil"/>
                    <w:left w:val="nil"/>
                    <w:bottom w:val="single" w:sz="4" w:space="0" w:color="auto"/>
                    <w:right w:val="nil"/>
                  </w:tcBorders>
                  <w:shd w:val="clear" w:color="auto" w:fill="auto"/>
                  <w:noWrap/>
                  <w:vAlign w:val="bottom"/>
                  <w:hideMark/>
                </w:tcPr>
                <w:p w14:paraId="36FC594C"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0.005</w:t>
                  </w:r>
                </w:p>
              </w:tc>
              <w:tc>
                <w:tcPr>
                  <w:tcW w:w="1300" w:type="dxa"/>
                  <w:tcBorders>
                    <w:top w:val="nil"/>
                    <w:left w:val="nil"/>
                    <w:bottom w:val="single" w:sz="4" w:space="0" w:color="auto"/>
                    <w:right w:val="nil"/>
                  </w:tcBorders>
                  <w:shd w:val="clear" w:color="auto" w:fill="auto"/>
                  <w:noWrap/>
                  <w:vAlign w:val="bottom"/>
                  <w:hideMark/>
                </w:tcPr>
                <w:p w14:paraId="09FA87E3" w14:textId="77777777" w:rsidR="00185469" w:rsidRPr="00613F36" w:rsidRDefault="00185469" w:rsidP="009C4CD0">
                  <w:pPr>
                    <w:spacing w:line="480" w:lineRule="auto"/>
                    <w:jc w:val="right"/>
                    <w:rPr>
                      <w:rFonts w:ascii="Times" w:hAnsi="Times" w:cs="Calibri"/>
                      <w:color w:val="000000" w:themeColor="text1"/>
                    </w:rPr>
                  </w:pPr>
                  <w:r w:rsidRPr="00613F36">
                    <w:rPr>
                      <w:rFonts w:ascii="Times" w:hAnsi="Times" w:cs="Calibri"/>
                      <w:color w:val="000000" w:themeColor="text1"/>
                    </w:rPr>
                    <w:t>&lt;0.001</w:t>
                  </w:r>
                </w:p>
              </w:tc>
            </w:tr>
          </w:tbl>
          <w:p w14:paraId="091DE867" w14:textId="6BD29ED6" w:rsidR="00185469" w:rsidRPr="00613F36" w:rsidRDefault="00185469" w:rsidP="00185469">
            <w:pPr>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5B69789B" w14:textId="77777777" w:rsidR="00185469" w:rsidRPr="00613F36" w:rsidRDefault="00185469" w:rsidP="00185469">
            <w:pPr>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7844AD32" w14:textId="77777777" w:rsidR="00185469" w:rsidRPr="00613F36" w:rsidRDefault="00185469" w:rsidP="00185469">
            <w:pPr>
              <w:jc w:val="right"/>
              <w:rPr>
                <w:color w:val="000000" w:themeColor="text1"/>
                <w:sz w:val="20"/>
                <w:szCs w:val="20"/>
              </w:rPr>
            </w:pPr>
          </w:p>
        </w:tc>
      </w:tr>
      <w:tr w:rsidR="00613F36" w:rsidRPr="00613F36" w14:paraId="2F0D4EC4" w14:textId="77777777" w:rsidTr="009C4CD0">
        <w:trPr>
          <w:trHeight w:val="320"/>
          <w:jc w:val="center"/>
        </w:trPr>
        <w:tc>
          <w:tcPr>
            <w:tcW w:w="5666" w:type="dxa"/>
            <w:gridSpan w:val="2"/>
            <w:tcBorders>
              <w:top w:val="nil"/>
              <w:left w:val="nil"/>
              <w:bottom w:val="nil"/>
              <w:right w:val="nil"/>
            </w:tcBorders>
            <w:shd w:val="clear" w:color="auto" w:fill="auto"/>
            <w:noWrap/>
            <w:vAlign w:val="bottom"/>
          </w:tcPr>
          <w:p w14:paraId="2D0B8F2E" w14:textId="0A24636C" w:rsidR="00185469" w:rsidRPr="00613F36" w:rsidRDefault="00185469" w:rsidP="00185469">
            <w:pPr>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2F80AB42" w14:textId="77777777" w:rsidR="00185469" w:rsidRPr="00613F36" w:rsidRDefault="00185469" w:rsidP="00185469">
            <w:pPr>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7636CAC1" w14:textId="77777777" w:rsidR="00185469" w:rsidRPr="00613F36" w:rsidRDefault="00185469" w:rsidP="00185469">
            <w:pPr>
              <w:jc w:val="right"/>
              <w:rPr>
                <w:color w:val="000000" w:themeColor="text1"/>
                <w:sz w:val="20"/>
                <w:szCs w:val="20"/>
              </w:rPr>
            </w:pPr>
          </w:p>
        </w:tc>
      </w:tr>
      <w:tr w:rsidR="00613F36" w:rsidRPr="00613F36" w14:paraId="37455ACD" w14:textId="77777777" w:rsidTr="009C4CD0">
        <w:trPr>
          <w:trHeight w:val="320"/>
          <w:jc w:val="center"/>
        </w:trPr>
        <w:tc>
          <w:tcPr>
            <w:tcW w:w="3980" w:type="dxa"/>
            <w:tcBorders>
              <w:top w:val="nil"/>
              <w:left w:val="nil"/>
              <w:bottom w:val="nil"/>
              <w:right w:val="nil"/>
            </w:tcBorders>
            <w:shd w:val="clear" w:color="auto" w:fill="auto"/>
            <w:noWrap/>
            <w:vAlign w:val="bottom"/>
          </w:tcPr>
          <w:p w14:paraId="2C938A66" w14:textId="77777777" w:rsidR="00185469" w:rsidRPr="00613F36" w:rsidRDefault="00185469" w:rsidP="00185469">
            <w:pPr>
              <w:rPr>
                <w:color w:val="000000" w:themeColor="text1"/>
                <w:sz w:val="20"/>
                <w:szCs w:val="20"/>
              </w:rPr>
            </w:pPr>
          </w:p>
        </w:tc>
        <w:tc>
          <w:tcPr>
            <w:tcW w:w="1686" w:type="dxa"/>
            <w:tcBorders>
              <w:top w:val="nil"/>
              <w:left w:val="nil"/>
              <w:bottom w:val="nil"/>
              <w:right w:val="nil"/>
            </w:tcBorders>
            <w:shd w:val="clear" w:color="auto" w:fill="auto"/>
            <w:noWrap/>
            <w:vAlign w:val="bottom"/>
          </w:tcPr>
          <w:p w14:paraId="333132B0" w14:textId="71D1C833" w:rsidR="00185469" w:rsidRPr="00613F36" w:rsidRDefault="00185469" w:rsidP="00185469">
            <w:pPr>
              <w:jc w:val="center"/>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0172564B" w14:textId="6CA78622" w:rsidR="00185469" w:rsidRPr="00613F36" w:rsidRDefault="00185469" w:rsidP="00185469">
            <w:pPr>
              <w:jc w:val="center"/>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1A65323F" w14:textId="3106CB07" w:rsidR="00185469" w:rsidRPr="00613F36" w:rsidRDefault="00185469" w:rsidP="00185469">
            <w:pPr>
              <w:jc w:val="center"/>
              <w:rPr>
                <w:rFonts w:ascii="Calibri" w:hAnsi="Calibri" w:cs="Calibri"/>
                <w:color w:val="000000" w:themeColor="text1"/>
              </w:rPr>
            </w:pPr>
          </w:p>
        </w:tc>
      </w:tr>
      <w:tr w:rsidR="00613F36" w:rsidRPr="00613F36" w14:paraId="54EEFE64" w14:textId="77777777" w:rsidTr="009C4CD0">
        <w:trPr>
          <w:trHeight w:val="320"/>
          <w:jc w:val="center"/>
        </w:trPr>
        <w:tc>
          <w:tcPr>
            <w:tcW w:w="3980" w:type="dxa"/>
            <w:tcBorders>
              <w:top w:val="nil"/>
              <w:left w:val="nil"/>
              <w:bottom w:val="nil"/>
              <w:right w:val="nil"/>
            </w:tcBorders>
            <w:shd w:val="clear" w:color="auto" w:fill="auto"/>
            <w:noWrap/>
            <w:vAlign w:val="bottom"/>
          </w:tcPr>
          <w:p w14:paraId="7AB94D7D" w14:textId="5F9FC6D6"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1DEA2DB" w14:textId="78473A98"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451A7B82" w14:textId="772241E7"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2400FCCD" w14:textId="17FA447E" w:rsidR="00185469" w:rsidRPr="00613F36" w:rsidRDefault="00185469" w:rsidP="00185469">
            <w:pPr>
              <w:jc w:val="right"/>
              <w:rPr>
                <w:rFonts w:ascii="Calibri" w:hAnsi="Calibri" w:cs="Calibri"/>
                <w:color w:val="000000" w:themeColor="text1"/>
              </w:rPr>
            </w:pPr>
          </w:p>
        </w:tc>
      </w:tr>
      <w:tr w:rsidR="00613F36" w:rsidRPr="00613F36" w14:paraId="7778D8D0" w14:textId="77777777" w:rsidTr="009C4CD0">
        <w:trPr>
          <w:trHeight w:val="320"/>
          <w:jc w:val="center"/>
        </w:trPr>
        <w:tc>
          <w:tcPr>
            <w:tcW w:w="3980" w:type="dxa"/>
            <w:tcBorders>
              <w:top w:val="nil"/>
              <w:left w:val="nil"/>
              <w:bottom w:val="nil"/>
              <w:right w:val="nil"/>
            </w:tcBorders>
            <w:shd w:val="clear" w:color="auto" w:fill="auto"/>
            <w:noWrap/>
            <w:vAlign w:val="bottom"/>
          </w:tcPr>
          <w:p w14:paraId="6FA22BD3" w14:textId="1D4AF0A4"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B783444" w14:textId="16859251"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0D79DCDD" w14:textId="6D3B49A8"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171ABAB1" w14:textId="0F9BF60F" w:rsidR="00185469" w:rsidRPr="00613F36" w:rsidRDefault="00185469" w:rsidP="00185469">
            <w:pPr>
              <w:jc w:val="right"/>
              <w:rPr>
                <w:rFonts w:ascii="Calibri" w:hAnsi="Calibri" w:cs="Calibri"/>
                <w:color w:val="000000" w:themeColor="text1"/>
              </w:rPr>
            </w:pPr>
          </w:p>
        </w:tc>
      </w:tr>
      <w:tr w:rsidR="00613F36" w:rsidRPr="00613F36" w14:paraId="59E0A3D8" w14:textId="77777777" w:rsidTr="009C4CD0">
        <w:trPr>
          <w:trHeight w:val="320"/>
          <w:jc w:val="center"/>
        </w:trPr>
        <w:tc>
          <w:tcPr>
            <w:tcW w:w="3980" w:type="dxa"/>
            <w:tcBorders>
              <w:top w:val="nil"/>
              <w:left w:val="nil"/>
              <w:bottom w:val="nil"/>
              <w:right w:val="nil"/>
            </w:tcBorders>
            <w:shd w:val="clear" w:color="auto" w:fill="auto"/>
            <w:noWrap/>
            <w:vAlign w:val="bottom"/>
          </w:tcPr>
          <w:p w14:paraId="72228C76" w14:textId="534387C7"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2737019" w14:textId="4F56E2B1"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11A031D9" w14:textId="62C58A48"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49A4FF3D" w14:textId="5EFE746E" w:rsidR="00185469" w:rsidRPr="00613F36" w:rsidRDefault="00185469" w:rsidP="00185469">
            <w:pPr>
              <w:jc w:val="right"/>
              <w:rPr>
                <w:rFonts w:ascii="Calibri" w:hAnsi="Calibri" w:cs="Calibri"/>
                <w:color w:val="000000" w:themeColor="text1"/>
              </w:rPr>
            </w:pPr>
          </w:p>
        </w:tc>
      </w:tr>
      <w:tr w:rsidR="00613F36" w:rsidRPr="00613F36" w14:paraId="35BAF073" w14:textId="77777777" w:rsidTr="009C4CD0">
        <w:trPr>
          <w:trHeight w:val="320"/>
          <w:jc w:val="center"/>
        </w:trPr>
        <w:tc>
          <w:tcPr>
            <w:tcW w:w="3980" w:type="dxa"/>
            <w:tcBorders>
              <w:top w:val="nil"/>
              <w:left w:val="nil"/>
              <w:bottom w:val="nil"/>
              <w:right w:val="nil"/>
            </w:tcBorders>
            <w:shd w:val="clear" w:color="auto" w:fill="auto"/>
            <w:noWrap/>
            <w:vAlign w:val="bottom"/>
          </w:tcPr>
          <w:p w14:paraId="19FA89C3" w14:textId="2D689F3F"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B83ADB8" w14:textId="61D7C334"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45AC484E" w14:textId="41E74F3E"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7D5EB7B7" w14:textId="60BCB136" w:rsidR="00185469" w:rsidRPr="00613F36" w:rsidRDefault="00185469" w:rsidP="00185469">
            <w:pPr>
              <w:jc w:val="right"/>
              <w:rPr>
                <w:rFonts w:ascii="Calibri" w:hAnsi="Calibri" w:cs="Calibri"/>
                <w:color w:val="000000" w:themeColor="text1"/>
              </w:rPr>
            </w:pPr>
          </w:p>
        </w:tc>
      </w:tr>
      <w:tr w:rsidR="00613F36" w:rsidRPr="00613F36" w14:paraId="5C378A12" w14:textId="77777777" w:rsidTr="009C4CD0">
        <w:trPr>
          <w:trHeight w:val="320"/>
          <w:jc w:val="center"/>
        </w:trPr>
        <w:tc>
          <w:tcPr>
            <w:tcW w:w="3980" w:type="dxa"/>
            <w:tcBorders>
              <w:top w:val="nil"/>
              <w:left w:val="nil"/>
              <w:bottom w:val="nil"/>
              <w:right w:val="nil"/>
            </w:tcBorders>
            <w:shd w:val="clear" w:color="auto" w:fill="auto"/>
            <w:noWrap/>
            <w:vAlign w:val="bottom"/>
          </w:tcPr>
          <w:p w14:paraId="5FA7471D" w14:textId="5F185445"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2F600D7C" w14:textId="344F3E5D"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12F221BF" w14:textId="461BD1DF"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6E054BBD" w14:textId="21B2094F" w:rsidR="00185469" w:rsidRPr="00613F36" w:rsidRDefault="00185469" w:rsidP="00185469">
            <w:pPr>
              <w:jc w:val="right"/>
              <w:rPr>
                <w:rFonts w:ascii="Calibri" w:hAnsi="Calibri" w:cs="Calibri"/>
                <w:color w:val="000000" w:themeColor="text1"/>
              </w:rPr>
            </w:pPr>
          </w:p>
        </w:tc>
      </w:tr>
      <w:tr w:rsidR="00613F36" w:rsidRPr="00613F36" w14:paraId="6A37F3B3" w14:textId="77777777" w:rsidTr="009C4CD0">
        <w:trPr>
          <w:trHeight w:val="320"/>
          <w:jc w:val="center"/>
        </w:trPr>
        <w:tc>
          <w:tcPr>
            <w:tcW w:w="3980" w:type="dxa"/>
            <w:tcBorders>
              <w:top w:val="nil"/>
              <w:left w:val="nil"/>
              <w:bottom w:val="nil"/>
              <w:right w:val="nil"/>
            </w:tcBorders>
            <w:shd w:val="clear" w:color="auto" w:fill="auto"/>
            <w:noWrap/>
            <w:vAlign w:val="bottom"/>
          </w:tcPr>
          <w:p w14:paraId="59B8AA7B" w14:textId="6A2AD933"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1C7117A3" w14:textId="1D37364D"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39A491B8" w14:textId="3021D6B9"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797720F3" w14:textId="4365B6C7" w:rsidR="00185469" w:rsidRPr="00613F36" w:rsidRDefault="00185469" w:rsidP="00185469">
            <w:pPr>
              <w:jc w:val="right"/>
              <w:rPr>
                <w:rFonts w:ascii="Calibri" w:hAnsi="Calibri" w:cs="Calibri"/>
                <w:color w:val="000000" w:themeColor="text1"/>
              </w:rPr>
            </w:pPr>
          </w:p>
        </w:tc>
      </w:tr>
      <w:tr w:rsidR="00613F36" w:rsidRPr="00613F36" w14:paraId="1F483478" w14:textId="77777777" w:rsidTr="009C4CD0">
        <w:trPr>
          <w:trHeight w:val="320"/>
          <w:jc w:val="center"/>
        </w:trPr>
        <w:tc>
          <w:tcPr>
            <w:tcW w:w="3980" w:type="dxa"/>
            <w:tcBorders>
              <w:top w:val="nil"/>
              <w:left w:val="nil"/>
              <w:bottom w:val="nil"/>
              <w:right w:val="nil"/>
            </w:tcBorders>
            <w:shd w:val="clear" w:color="auto" w:fill="auto"/>
            <w:noWrap/>
            <w:vAlign w:val="bottom"/>
          </w:tcPr>
          <w:p w14:paraId="7F8D09BE" w14:textId="34A37F84"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60BBB78E" w14:textId="454CF6C3"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1C7DB468" w14:textId="630B5872"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1D7EA9E3" w14:textId="08DB6055" w:rsidR="00185469" w:rsidRPr="00613F36" w:rsidRDefault="00185469" w:rsidP="00185469">
            <w:pPr>
              <w:jc w:val="right"/>
              <w:rPr>
                <w:rFonts w:ascii="Calibri" w:hAnsi="Calibri" w:cs="Calibri"/>
                <w:color w:val="000000" w:themeColor="text1"/>
              </w:rPr>
            </w:pPr>
          </w:p>
        </w:tc>
      </w:tr>
      <w:tr w:rsidR="00613F36" w:rsidRPr="00613F36" w14:paraId="729BCCD0" w14:textId="77777777" w:rsidTr="009C4CD0">
        <w:trPr>
          <w:trHeight w:val="320"/>
          <w:jc w:val="center"/>
        </w:trPr>
        <w:tc>
          <w:tcPr>
            <w:tcW w:w="3980" w:type="dxa"/>
            <w:tcBorders>
              <w:top w:val="nil"/>
              <w:left w:val="nil"/>
              <w:bottom w:val="nil"/>
              <w:right w:val="nil"/>
            </w:tcBorders>
            <w:shd w:val="clear" w:color="auto" w:fill="auto"/>
            <w:noWrap/>
            <w:vAlign w:val="bottom"/>
          </w:tcPr>
          <w:p w14:paraId="3011B29E" w14:textId="77777777" w:rsidR="00185469" w:rsidRPr="00613F36" w:rsidRDefault="00185469" w:rsidP="00185469">
            <w:pPr>
              <w:jc w:val="right"/>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1FE14C4" w14:textId="77777777" w:rsidR="00185469" w:rsidRPr="00613F36" w:rsidRDefault="00185469" w:rsidP="00185469">
            <w:pPr>
              <w:rPr>
                <w:color w:val="000000" w:themeColor="text1"/>
                <w:sz w:val="20"/>
                <w:szCs w:val="20"/>
              </w:rPr>
            </w:pPr>
          </w:p>
        </w:tc>
        <w:tc>
          <w:tcPr>
            <w:tcW w:w="2340" w:type="dxa"/>
            <w:tcBorders>
              <w:top w:val="nil"/>
              <w:left w:val="nil"/>
              <w:bottom w:val="nil"/>
              <w:right w:val="nil"/>
            </w:tcBorders>
            <w:shd w:val="clear" w:color="auto" w:fill="auto"/>
            <w:noWrap/>
            <w:vAlign w:val="bottom"/>
          </w:tcPr>
          <w:p w14:paraId="7B6F73F9" w14:textId="77777777" w:rsidR="00185469" w:rsidRPr="00613F36" w:rsidRDefault="00185469" w:rsidP="00185469">
            <w:pPr>
              <w:rPr>
                <w:color w:val="000000" w:themeColor="text1"/>
                <w:sz w:val="20"/>
                <w:szCs w:val="20"/>
              </w:rPr>
            </w:pPr>
          </w:p>
        </w:tc>
        <w:tc>
          <w:tcPr>
            <w:tcW w:w="1300" w:type="dxa"/>
            <w:tcBorders>
              <w:top w:val="nil"/>
              <w:left w:val="nil"/>
              <w:bottom w:val="nil"/>
              <w:right w:val="nil"/>
            </w:tcBorders>
            <w:shd w:val="clear" w:color="auto" w:fill="auto"/>
            <w:noWrap/>
            <w:vAlign w:val="bottom"/>
          </w:tcPr>
          <w:p w14:paraId="7DC11050" w14:textId="77777777" w:rsidR="00185469" w:rsidRPr="00613F36" w:rsidRDefault="00185469" w:rsidP="00185469">
            <w:pPr>
              <w:jc w:val="right"/>
              <w:rPr>
                <w:color w:val="000000" w:themeColor="text1"/>
                <w:sz w:val="20"/>
                <w:szCs w:val="20"/>
              </w:rPr>
            </w:pPr>
          </w:p>
        </w:tc>
      </w:tr>
      <w:tr w:rsidR="00613F36" w:rsidRPr="00613F36" w14:paraId="02168318" w14:textId="77777777" w:rsidTr="009C4CD0">
        <w:trPr>
          <w:trHeight w:val="320"/>
          <w:jc w:val="center"/>
        </w:trPr>
        <w:tc>
          <w:tcPr>
            <w:tcW w:w="3980" w:type="dxa"/>
            <w:tcBorders>
              <w:top w:val="nil"/>
              <w:left w:val="nil"/>
              <w:bottom w:val="nil"/>
              <w:right w:val="nil"/>
            </w:tcBorders>
            <w:shd w:val="clear" w:color="auto" w:fill="auto"/>
            <w:noWrap/>
            <w:vAlign w:val="bottom"/>
          </w:tcPr>
          <w:p w14:paraId="5E0D3C39" w14:textId="7F5FBB46"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CCC4FDE" w14:textId="77777777" w:rsidR="00185469" w:rsidRPr="00613F36" w:rsidRDefault="00185469" w:rsidP="00185469">
            <w:pPr>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0520C67A" w14:textId="77777777" w:rsidR="00185469" w:rsidRPr="00613F36" w:rsidRDefault="00185469" w:rsidP="00185469">
            <w:pPr>
              <w:rPr>
                <w:color w:val="000000" w:themeColor="text1"/>
                <w:sz w:val="20"/>
                <w:szCs w:val="20"/>
              </w:rPr>
            </w:pPr>
          </w:p>
        </w:tc>
        <w:tc>
          <w:tcPr>
            <w:tcW w:w="1300" w:type="dxa"/>
            <w:tcBorders>
              <w:top w:val="nil"/>
              <w:left w:val="nil"/>
              <w:bottom w:val="nil"/>
              <w:right w:val="nil"/>
            </w:tcBorders>
            <w:shd w:val="clear" w:color="auto" w:fill="auto"/>
            <w:noWrap/>
            <w:vAlign w:val="bottom"/>
          </w:tcPr>
          <w:p w14:paraId="556AED18" w14:textId="77777777" w:rsidR="00185469" w:rsidRPr="00613F36" w:rsidRDefault="00185469" w:rsidP="00185469">
            <w:pPr>
              <w:jc w:val="right"/>
              <w:rPr>
                <w:color w:val="000000" w:themeColor="text1"/>
                <w:sz w:val="20"/>
                <w:szCs w:val="20"/>
              </w:rPr>
            </w:pPr>
          </w:p>
        </w:tc>
      </w:tr>
      <w:tr w:rsidR="00613F36" w:rsidRPr="00613F36" w14:paraId="4E37A066" w14:textId="77777777" w:rsidTr="009C4CD0">
        <w:trPr>
          <w:trHeight w:val="320"/>
          <w:jc w:val="center"/>
        </w:trPr>
        <w:tc>
          <w:tcPr>
            <w:tcW w:w="3980" w:type="dxa"/>
            <w:tcBorders>
              <w:top w:val="nil"/>
              <w:left w:val="nil"/>
              <w:bottom w:val="nil"/>
              <w:right w:val="nil"/>
            </w:tcBorders>
            <w:shd w:val="clear" w:color="auto" w:fill="auto"/>
            <w:noWrap/>
            <w:vAlign w:val="bottom"/>
          </w:tcPr>
          <w:p w14:paraId="34AFED3C" w14:textId="77777777" w:rsidR="00185469" w:rsidRPr="00613F36" w:rsidRDefault="00185469" w:rsidP="00185469">
            <w:pPr>
              <w:rPr>
                <w:color w:val="000000" w:themeColor="text1"/>
                <w:sz w:val="20"/>
                <w:szCs w:val="20"/>
              </w:rPr>
            </w:pPr>
          </w:p>
        </w:tc>
        <w:tc>
          <w:tcPr>
            <w:tcW w:w="1686" w:type="dxa"/>
            <w:tcBorders>
              <w:top w:val="nil"/>
              <w:left w:val="nil"/>
              <w:bottom w:val="nil"/>
              <w:right w:val="nil"/>
            </w:tcBorders>
            <w:shd w:val="clear" w:color="auto" w:fill="auto"/>
            <w:noWrap/>
            <w:vAlign w:val="bottom"/>
          </w:tcPr>
          <w:p w14:paraId="5C2CF582" w14:textId="3942C1AF" w:rsidR="00185469" w:rsidRPr="00613F36" w:rsidRDefault="00185469" w:rsidP="00185469">
            <w:pPr>
              <w:jc w:val="center"/>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43D35D7C" w14:textId="21D66739" w:rsidR="00185469" w:rsidRPr="00613F36" w:rsidRDefault="00185469" w:rsidP="00185469">
            <w:pPr>
              <w:jc w:val="center"/>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1EB62F0C" w14:textId="16A061D8" w:rsidR="00185469" w:rsidRPr="00613F36" w:rsidRDefault="00185469" w:rsidP="00185469">
            <w:pPr>
              <w:jc w:val="center"/>
              <w:rPr>
                <w:rFonts w:ascii="Calibri" w:hAnsi="Calibri" w:cs="Calibri"/>
                <w:color w:val="000000" w:themeColor="text1"/>
              </w:rPr>
            </w:pPr>
          </w:p>
        </w:tc>
      </w:tr>
      <w:tr w:rsidR="00613F36" w:rsidRPr="00613F36" w14:paraId="6A683B0E" w14:textId="77777777" w:rsidTr="009C4CD0">
        <w:trPr>
          <w:trHeight w:val="320"/>
          <w:jc w:val="center"/>
        </w:trPr>
        <w:tc>
          <w:tcPr>
            <w:tcW w:w="3980" w:type="dxa"/>
            <w:tcBorders>
              <w:top w:val="nil"/>
              <w:left w:val="nil"/>
              <w:bottom w:val="nil"/>
              <w:right w:val="nil"/>
            </w:tcBorders>
            <w:shd w:val="clear" w:color="auto" w:fill="auto"/>
            <w:noWrap/>
            <w:vAlign w:val="bottom"/>
          </w:tcPr>
          <w:p w14:paraId="47113602" w14:textId="4EA570BB"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7A51B31B" w14:textId="64DEB3D2"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2B50FE7B" w14:textId="03155807"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5D3F8F45" w14:textId="510D3775" w:rsidR="00185469" w:rsidRPr="00613F36" w:rsidRDefault="00185469" w:rsidP="00185469">
            <w:pPr>
              <w:jc w:val="right"/>
              <w:rPr>
                <w:rFonts w:ascii="Calibri" w:hAnsi="Calibri" w:cs="Calibri"/>
                <w:color w:val="000000" w:themeColor="text1"/>
              </w:rPr>
            </w:pPr>
          </w:p>
        </w:tc>
      </w:tr>
      <w:tr w:rsidR="00613F36" w:rsidRPr="00613F36" w14:paraId="0D4254E1" w14:textId="77777777" w:rsidTr="009C4CD0">
        <w:trPr>
          <w:trHeight w:val="320"/>
          <w:jc w:val="center"/>
        </w:trPr>
        <w:tc>
          <w:tcPr>
            <w:tcW w:w="3980" w:type="dxa"/>
            <w:tcBorders>
              <w:top w:val="nil"/>
              <w:left w:val="nil"/>
              <w:bottom w:val="nil"/>
              <w:right w:val="nil"/>
            </w:tcBorders>
            <w:shd w:val="clear" w:color="auto" w:fill="auto"/>
            <w:noWrap/>
            <w:vAlign w:val="bottom"/>
          </w:tcPr>
          <w:p w14:paraId="3BAE84FE" w14:textId="453B8920"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130D63F" w14:textId="5C946D8C"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3997FDC9" w14:textId="012AA8A5"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16EFEC20" w14:textId="3BE2A6ED" w:rsidR="00185469" w:rsidRPr="00613F36" w:rsidRDefault="00185469" w:rsidP="00185469">
            <w:pPr>
              <w:jc w:val="right"/>
              <w:rPr>
                <w:rFonts w:ascii="Calibri" w:hAnsi="Calibri" w:cs="Calibri"/>
                <w:color w:val="000000" w:themeColor="text1"/>
              </w:rPr>
            </w:pPr>
          </w:p>
        </w:tc>
      </w:tr>
      <w:tr w:rsidR="00613F36" w:rsidRPr="00613F36" w14:paraId="5629ABE4" w14:textId="77777777" w:rsidTr="009C4CD0">
        <w:trPr>
          <w:trHeight w:val="320"/>
          <w:jc w:val="center"/>
        </w:trPr>
        <w:tc>
          <w:tcPr>
            <w:tcW w:w="3980" w:type="dxa"/>
            <w:tcBorders>
              <w:top w:val="nil"/>
              <w:left w:val="nil"/>
              <w:bottom w:val="nil"/>
              <w:right w:val="nil"/>
            </w:tcBorders>
            <w:shd w:val="clear" w:color="auto" w:fill="auto"/>
            <w:noWrap/>
            <w:vAlign w:val="bottom"/>
          </w:tcPr>
          <w:p w14:paraId="44BEF9A1" w14:textId="596BBAE9"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6D7B70AC" w14:textId="0BC32B95"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339E78DC" w14:textId="136B059E"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618F6BDB" w14:textId="180859D5" w:rsidR="00185469" w:rsidRPr="00613F36" w:rsidRDefault="00185469" w:rsidP="00185469">
            <w:pPr>
              <w:jc w:val="right"/>
              <w:rPr>
                <w:rFonts w:ascii="Calibri" w:hAnsi="Calibri" w:cs="Calibri"/>
                <w:color w:val="000000" w:themeColor="text1"/>
              </w:rPr>
            </w:pPr>
          </w:p>
        </w:tc>
      </w:tr>
      <w:tr w:rsidR="00613F36" w:rsidRPr="00613F36" w14:paraId="0559B07D" w14:textId="77777777" w:rsidTr="009C4CD0">
        <w:trPr>
          <w:trHeight w:val="320"/>
          <w:jc w:val="center"/>
        </w:trPr>
        <w:tc>
          <w:tcPr>
            <w:tcW w:w="3980" w:type="dxa"/>
            <w:tcBorders>
              <w:top w:val="nil"/>
              <w:left w:val="nil"/>
              <w:bottom w:val="nil"/>
              <w:right w:val="nil"/>
            </w:tcBorders>
            <w:shd w:val="clear" w:color="auto" w:fill="auto"/>
            <w:noWrap/>
            <w:vAlign w:val="bottom"/>
          </w:tcPr>
          <w:p w14:paraId="17B422EC" w14:textId="1E63AD3E"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74AC6A15" w14:textId="42FA7B94"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156EAA3B" w14:textId="1689E3F2"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518563FD" w14:textId="14EE56F0" w:rsidR="00185469" w:rsidRPr="00613F36" w:rsidRDefault="00185469" w:rsidP="00185469">
            <w:pPr>
              <w:jc w:val="right"/>
              <w:rPr>
                <w:rFonts w:ascii="Calibri" w:hAnsi="Calibri" w:cs="Calibri"/>
                <w:color w:val="000000" w:themeColor="text1"/>
              </w:rPr>
            </w:pPr>
          </w:p>
        </w:tc>
      </w:tr>
      <w:tr w:rsidR="00613F36" w:rsidRPr="00613F36" w14:paraId="26590A93" w14:textId="77777777" w:rsidTr="009C4CD0">
        <w:trPr>
          <w:trHeight w:val="320"/>
          <w:jc w:val="center"/>
        </w:trPr>
        <w:tc>
          <w:tcPr>
            <w:tcW w:w="3980" w:type="dxa"/>
            <w:tcBorders>
              <w:top w:val="nil"/>
              <w:left w:val="nil"/>
              <w:bottom w:val="nil"/>
              <w:right w:val="nil"/>
            </w:tcBorders>
            <w:shd w:val="clear" w:color="auto" w:fill="auto"/>
            <w:noWrap/>
            <w:vAlign w:val="bottom"/>
          </w:tcPr>
          <w:p w14:paraId="5CD45B23" w14:textId="7A8B971D"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59B9429A" w14:textId="7E46BB47"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333CF592" w14:textId="3C32A73E"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44A5C3E5" w14:textId="70F9DA25" w:rsidR="00185469" w:rsidRPr="00613F36" w:rsidRDefault="00185469" w:rsidP="00185469">
            <w:pPr>
              <w:jc w:val="right"/>
              <w:rPr>
                <w:rFonts w:ascii="Calibri" w:hAnsi="Calibri" w:cs="Calibri"/>
                <w:color w:val="000000" w:themeColor="text1"/>
              </w:rPr>
            </w:pPr>
          </w:p>
        </w:tc>
      </w:tr>
      <w:tr w:rsidR="00613F36" w:rsidRPr="00613F36" w14:paraId="6240417C" w14:textId="77777777" w:rsidTr="009C4CD0">
        <w:trPr>
          <w:trHeight w:val="320"/>
          <w:jc w:val="center"/>
        </w:trPr>
        <w:tc>
          <w:tcPr>
            <w:tcW w:w="3980" w:type="dxa"/>
            <w:tcBorders>
              <w:top w:val="nil"/>
              <w:left w:val="nil"/>
              <w:bottom w:val="nil"/>
              <w:right w:val="nil"/>
            </w:tcBorders>
            <w:shd w:val="clear" w:color="auto" w:fill="auto"/>
            <w:noWrap/>
            <w:vAlign w:val="bottom"/>
          </w:tcPr>
          <w:p w14:paraId="40F76FD6" w14:textId="77777777" w:rsidR="00185469" w:rsidRPr="00613F36" w:rsidRDefault="00185469" w:rsidP="00185469">
            <w:pPr>
              <w:jc w:val="right"/>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6F8A34B0" w14:textId="77777777" w:rsidR="00185469" w:rsidRPr="00613F36" w:rsidRDefault="00185469" w:rsidP="00185469">
            <w:pPr>
              <w:rPr>
                <w:color w:val="000000" w:themeColor="text1"/>
                <w:sz w:val="20"/>
                <w:szCs w:val="20"/>
              </w:rPr>
            </w:pPr>
          </w:p>
        </w:tc>
        <w:tc>
          <w:tcPr>
            <w:tcW w:w="2340" w:type="dxa"/>
            <w:tcBorders>
              <w:top w:val="nil"/>
              <w:left w:val="nil"/>
              <w:bottom w:val="nil"/>
              <w:right w:val="nil"/>
            </w:tcBorders>
            <w:shd w:val="clear" w:color="auto" w:fill="auto"/>
            <w:noWrap/>
            <w:vAlign w:val="bottom"/>
          </w:tcPr>
          <w:p w14:paraId="24143CE0" w14:textId="77777777" w:rsidR="00185469" w:rsidRPr="00613F36" w:rsidRDefault="00185469" w:rsidP="00185469">
            <w:pPr>
              <w:rPr>
                <w:color w:val="000000" w:themeColor="text1"/>
                <w:sz w:val="20"/>
                <w:szCs w:val="20"/>
              </w:rPr>
            </w:pPr>
          </w:p>
        </w:tc>
        <w:tc>
          <w:tcPr>
            <w:tcW w:w="1300" w:type="dxa"/>
            <w:tcBorders>
              <w:top w:val="nil"/>
              <w:left w:val="nil"/>
              <w:bottom w:val="nil"/>
              <w:right w:val="nil"/>
            </w:tcBorders>
            <w:shd w:val="clear" w:color="auto" w:fill="auto"/>
            <w:noWrap/>
            <w:vAlign w:val="bottom"/>
          </w:tcPr>
          <w:p w14:paraId="37701772" w14:textId="77777777" w:rsidR="00185469" w:rsidRPr="00613F36" w:rsidRDefault="00185469" w:rsidP="00185469">
            <w:pPr>
              <w:jc w:val="right"/>
              <w:rPr>
                <w:color w:val="000000" w:themeColor="text1"/>
                <w:sz w:val="20"/>
                <w:szCs w:val="20"/>
              </w:rPr>
            </w:pPr>
          </w:p>
        </w:tc>
      </w:tr>
      <w:tr w:rsidR="00613F36" w:rsidRPr="00613F36" w14:paraId="6BD9DB20" w14:textId="77777777" w:rsidTr="009C4CD0">
        <w:trPr>
          <w:trHeight w:val="320"/>
          <w:jc w:val="center"/>
        </w:trPr>
        <w:tc>
          <w:tcPr>
            <w:tcW w:w="3980" w:type="dxa"/>
            <w:tcBorders>
              <w:top w:val="nil"/>
              <w:left w:val="nil"/>
              <w:bottom w:val="nil"/>
              <w:right w:val="nil"/>
            </w:tcBorders>
            <w:shd w:val="clear" w:color="auto" w:fill="auto"/>
            <w:noWrap/>
            <w:vAlign w:val="bottom"/>
          </w:tcPr>
          <w:p w14:paraId="561D206A" w14:textId="58312B58"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67171B4" w14:textId="77777777" w:rsidR="00185469" w:rsidRPr="00613F36" w:rsidRDefault="00185469" w:rsidP="00185469">
            <w:pPr>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3923CF26" w14:textId="77777777" w:rsidR="00185469" w:rsidRPr="00613F36" w:rsidRDefault="00185469" w:rsidP="00185469">
            <w:pPr>
              <w:rPr>
                <w:color w:val="000000" w:themeColor="text1"/>
                <w:sz w:val="20"/>
                <w:szCs w:val="20"/>
              </w:rPr>
            </w:pPr>
          </w:p>
        </w:tc>
        <w:tc>
          <w:tcPr>
            <w:tcW w:w="1300" w:type="dxa"/>
            <w:tcBorders>
              <w:top w:val="nil"/>
              <w:left w:val="nil"/>
              <w:bottom w:val="nil"/>
              <w:right w:val="nil"/>
            </w:tcBorders>
            <w:shd w:val="clear" w:color="auto" w:fill="auto"/>
            <w:noWrap/>
            <w:vAlign w:val="bottom"/>
          </w:tcPr>
          <w:p w14:paraId="2DCEA698" w14:textId="77777777" w:rsidR="00185469" w:rsidRPr="00613F36" w:rsidRDefault="00185469" w:rsidP="00185469">
            <w:pPr>
              <w:jc w:val="right"/>
              <w:rPr>
                <w:color w:val="000000" w:themeColor="text1"/>
                <w:sz w:val="20"/>
                <w:szCs w:val="20"/>
              </w:rPr>
            </w:pPr>
          </w:p>
        </w:tc>
      </w:tr>
      <w:tr w:rsidR="00613F36" w:rsidRPr="00613F36" w14:paraId="52A38485" w14:textId="77777777" w:rsidTr="009C4CD0">
        <w:trPr>
          <w:trHeight w:val="320"/>
          <w:jc w:val="center"/>
        </w:trPr>
        <w:tc>
          <w:tcPr>
            <w:tcW w:w="3980" w:type="dxa"/>
            <w:tcBorders>
              <w:top w:val="nil"/>
              <w:left w:val="nil"/>
              <w:bottom w:val="nil"/>
              <w:right w:val="nil"/>
            </w:tcBorders>
            <w:shd w:val="clear" w:color="auto" w:fill="auto"/>
            <w:noWrap/>
            <w:vAlign w:val="bottom"/>
          </w:tcPr>
          <w:p w14:paraId="1FB84686" w14:textId="77777777" w:rsidR="00185469" w:rsidRPr="00613F36" w:rsidRDefault="00185469" w:rsidP="00185469">
            <w:pPr>
              <w:rPr>
                <w:color w:val="000000" w:themeColor="text1"/>
                <w:sz w:val="20"/>
                <w:szCs w:val="20"/>
              </w:rPr>
            </w:pPr>
          </w:p>
        </w:tc>
        <w:tc>
          <w:tcPr>
            <w:tcW w:w="1686" w:type="dxa"/>
            <w:tcBorders>
              <w:top w:val="nil"/>
              <w:left w:val="nil"/>
              <w:bottom w:val="nil"/>
              <w:right w:val="nil"/>
            </w:tcBorders>
            <w:shd w:val="clear" w:color="auto" w:fill="auto"/>
            <w:noWrap/>
            <w:vAlign w:val="bottom"/>
          </w:tcPr>
          <w:p w14:paraId="7B764BBB" w14:textId="7D39399E" w:rsidR="00185469" w:rsidRPr="00613F36" w:rsidRDefault="00185469" w:rsidP="00185469">
            <w:pPr>
              <w:jc w:val="center"/>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044448F6" w14:textId="73E04162" w:rsidR="00185469" w:rsidRPr="00613F36" w:rsidRDefault="00185469" w:rsidP="00185469">
            <w:pPr>
              <w:jc w:val="center"/>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4AAFBAF1" w14:textId="7158B9E4" w:rsidR="00185469" w:rsidRPr="00613F36" w:rsidRDefault="00185469" w:rsidP="00185469">
            <w:pPr>
              <w:jc w:val="center"/>
              <w:rPr>
                <w:rFonts w:ascii="Calibri" w:hAnsi="Calibri" w:cs="Calibri"/>
                <w:color w:val="000000" w:themeColor="text1"/>
              </w:rPr>
            </w:pPr>
          </w:p>
        </w:tc>
      </w:tr>
      <w:tr w:rsidR="00613F36" w:rsidRPr="00613F36" w14:paraId="5BA899AA" w14:textId="77777777" w:rsidTr="009C4CD0">
        <w:trPr>
          <w:trHeight w:val="320"/>
          <w:jc w:val="center"/>
        </w:trPr>
        <w:tc>
          <w:tcPr>
            <w:tcW w:w="3980" w:type="dxa"/>
            <w:tcBorders>
              <w:top w:val="nil"/>
              <w:left w:val="nil"/>
              <w:bottom w:val="nil"/>
              <w:right w:val="nil"/>
            </w:tcBorders>
            <w:shd w:val="clear" w:color="auto" w:fill="auto"/>
            <w:noWrap/>
            <w:vAlign w:val="bottom"/>
          </w:tcPr>
          <w:p w14:paraId="661FBB67" w14:textId="0B7E4084"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6A655D7E" w14:textId="240FC17B"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4DC0AD5F" w14:textId="02D0EC8E"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73C8065A" w14:textId="17646DB1" w:rsidR="00185469" w:rsidRPr="00613F36" w:rsidRDefault="00185469" w:rsidP="00185469">
            <w:pPr>
              <w:jc w:val="right"/>
              <w:rPr>
                <w:rFonts w:ascii="Calibri" w:hAnsi="Calibri" w:cs="Calibri"/>
                <w:color w:val="000000" w:themeColor="text1"/>
              </w:rPr>
            </w:pPr>
          </w:p>
        </w:tc>
      </w:tr>
      <w:tr w:rsidR="00613F36" w:rsidRPr="00613F36" w14:paraId="1F17CED3" w14:textId="77777777" w:rsidTr="009C4CD0">
        <w:trPr>
          <w:trHeight w:val="320"/>
          <w:jc w:val="center"/>
        </w:trPr>
        <w:tc>
          <w:tcPr>
            <w:tcW w:w="3980" w:type="dxa"/>
            <w:tcBorders>
              <w:top w:val="nil"/>
              <w:left w:val="nil"/>
              <w:bottom w:val="nil"/>
              <w:right w:val="nil"/>
            </w:tcBorders>
            <w:shd w:val="clear" w:color="auto" w:fill="auto"/>
            <w:noWrap/>
            <w:vAlign w:val="bottom"/>
          </w:tcPr>
          <w:p w14:paraId="6E1BE90B" w14:textId="0B42B111"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FC8467A" w14:textId="25961F7C"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01449D5A" w14:textId="41925365"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40552FCE" w14:textId="057DAE3F" w:rsidR="00185469" w:rsidRPr="00613F36" w:rsidRDefault="00185469" w:rsidP="00185469">
            <w:pPr>
              <w:jc w:val="right"/>
              <w:rPr>
                <w:rFonts w:ascii="Calibri" w:hAnsi="Calibri" w:cs="Calibri"/>
                <w:color w:val="000000" w:themeColor="text1"/>
              </w:rPr>
            </w:pPr>
          </w:p>
        </w:tc>
      </w:tr>
      <w:tr w:rsidR="00613F36" w:rsidRPr="00613F36" w14:paraId="537441D7" w14:textId="77777777" w:rsidTr="009C4CD0">
        <w:trPr>
          <w:trHeight w:val="320"/>
          <w:jc w:val="center"/>
        </w:trPr>
        <w:tc>
          <w:tcPr>
            <w:tcW w:w="3980" w:type="dxa"/>
            <w:tcBorders>
              <w:top w:val="nil"/>
              <w:left w:val="nil"/>
              <w:bottom w:val="nil"/>
              <w:right w:val="nil"/>
            </w:tcBorders>
            <w:shd w:val="clear" w:color="auto" w:fill="auto"/>
            <w:noWrap/>
            <w:vAlign w:val="bottom"/>
          </w:tcPr>
          <w:p w14:paraId="6F66438D" w14:textId="54509CF6"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413A5C54" w14:textId="47459ACE"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76F4CFC3" w14:textId="54DD424E"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28D37675" w14:textId="188F8490" w:rsidR="00185469" w:rsidRPr="00613F36" w:rsidRDefault="00185469" w:rsidP="00185469">
            <w:pPr>
              <w:jc w:val="right"/>
              <w:rPr>
                <w:rFonts w:ascii="Calibri" w:hAnsi="Calibri" w:cs="Calibri"/>
                <w:color w:val="000000" w:themeColor="text1"/>
              </w:rPr>
            </w:pPr>
          </w:p>
        </w:tc>
      </w:tr>
      <w:tr w:rsidR="00613F36" w:rsidRPr="00613F36" w14:paraId="3B09609A" w14:textId="77777777" w:rsidTr="009C4CD0">
        <w:trPr>
          <w:trHeight w:val="320"/>
          <w:jc w:val="center"/>
        </w:trPr>
        <w:tc>
          <w:tcPr>
            <w:tcW w:w="3980" w:type="dxa"/>
            <w:tcBorders>
              <w:top w:val="nil"/>
              <w:left w:val="nil"/>
              <w:bottom w:val="nil"/>
              <w:right w:val="nil"/>
            </w:tcBorders>
            <w:shd w:val="clear" w:color="auto" w:fill="auto"/>
            <w:noWrap/>
            <w:vAlign w:val="bottom"/>
          </w:tcPr>
          <w:p w14:paraId="2E0EBF0E" w14:textId="12014C7D"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06C44FC9" w14:textId="6E2163DF"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34358160" w14:textId="7AE995B6"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03B111ED" w14:textId="33A27830" w:rsidR="00185469" w:rsidRPr="00613F36" w:rsidRDefault="00185469" w:rsidP="00185469">
            <w:pPr>
              <w:jc w:val="right"/>
              <w:rPr>
                <w:rFonts w:ascii="Calibri" w:hAnsi="Calibri" w:cs="Calibri"/>
                <w:color w:val="000000" w:themeColor="text1"/>
              </w:rPr>
            </w:pPr>
          </w:p>
        </w:tc>
      </w:tr>
      <w:tr w:rsidR="00613F36" w:rsidRPr="00613F36" w14:paraId="1CA82B35" w14:textId="77777777" w:rsidTr="009C4CD0">
        <w:trPr>
          <w:trHeight w:val="320"/>
          <w:jc w:val="center"/>
        </w:trPr>
        <w:tc>
          <w:tcPr>
            <w:tcW w:w="3980" w:type="dxa"/>
            <w:tcBorders>
              <w:top w:val="nil"/>
              <w:left w:val="nil"/>
              <w:bottom w:val="nil"/>
              <w:right w:val="nil"/>
            </w:tcBorders>
            <w:shd w:val="clear" w:color="auto" w:fill="auto"/>
            <w:noWrap/>
            <w:vAlign w:val="bottom"/>
          </w:tcPr>
          <w:p w14:paraId="71CBD3ED" w14:textId="6D71F5DE"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38E1F16" w14:textId="7E17ADC2"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6E4B6FB9" w14:textId="6CB530A2"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5F09F927" w14:textId="56E00F3B" w:rsidR="00185469" w:rsidRPr="00613F36" w:rsidRDefault="00185469" w:rsidP="00185469">
            <w:pPr>
              <w:jc w:val="right"/>
              <w:rPr>
                <w:rFonts w:ascii="Calibri" w:hAnsi="Calibri" w:cs="Calibri"/>
                <w:color w:val="000000" w:themeColor="text1"/>
              </w:rPr>
            </w:pPr>
          </w:p>
        </w:tc>
      </w:tr>
      <w:tr w:rsidR="00613F36" w:rsidRPr="00613F36" w14:paraId="2BAE9682" w14:textId="77777777" w:rsidTr="009C4CD0">
        <w:trPr>
          <w:trHeight w:val="320"/>
          <w:jc w:val="center"/>
        </w:trPr>
        <w:tc>
          <w:tcPr>
            <w:tcW w:w="3980" w:type="dxa"/>
            <w:tcBorders>
              <w:top w:val="nil"/>
              <w:left w:val="nil"/>
              <w:bottom w:val="nil"/>
              <w:right w:val="nil"/>
            </w:tcBorders>
            <w:shd w:val="clear" w:color="auto" w:fill="auto"/>
            <w:noWrap/>
            <w:vAlign w:val="bottom"/>
          </w:tcPr>
          <w:p w14:paraId="7A8E4227" w14:textId="63EDDE07"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E8CD152" w14:textId="10C4AB57"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3B471A12" w14:textId="31832F91"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31BFF1DE" w14:textId="47F2325F" w:rsidR="00185469" w:rsidRPr="00613F36" w:rsidRDefault="00185469" w:rsidP="00185469">
            <w:pPr>
              <w:jc w:val="right"/>
              <w:rPr>
                <w:rFonts w:ascii="Calibri" w:hAnsi="Calibri" w:cs="Calibri"/>
                <w:color w:val="000000" w:themeColor="text1"/>
              </w:rPr>
            </w:pPr>
          </w:p>
        </w:tc>
      </w:tr>
      <w:tr w:rsidR="00613F36" w:rsidRPr="00613F36" w14:paraId="301D55ED" w14:textId="77777777" w:rsidTr="009C4CD0">
        <w:trPr>
          <w:trHeight w:val="320"/>
          <w:jc w:val="center"/>
        </w:trPr>
        <w:tc>
          <w:tcPr>
            <w:tcW w:w="3980" w:type="dxa"/>
            <w:tcBorders>
              <w:top w:val="nil"/>
              <w:left w:val="nil"/>
              <w:bottom w:val="nil"/>
              <w:right w:val="nil"/>
            </w:tcBorders>
            <w:shd w:val="clear" w:color="auto" w:fill="auto"/>
            <w:noWrap/>
            <w:vAlign w:val="bottom"/>
          </w:tcPr>
          <w:p w14:paraId="63D0D04B" w14:textId="1A874E70"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5CD3A9A2" w14:textId="54D21548"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3F1F8444" w14:textId="36E39B85"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37220B6E" w14:textId="376B9FF0" w:rsidR="00185469" w:rsidRPr="00613F36" w:rsidRDefault="00185469" w:rsidP="00185469">
            <w:pPr>
              <w:jc w:val="right"/>
              <w:rPr>
                <w:rFonts w:ascii="Calibri" w:hAnsi="Calibri" w:cs="Calibri"/>
                <w:color w:val="000000" w:themeColor="text1"/>
              </w:rPr>
            </w:pPr>
          </w:p>
        </w:tc>
      </w:tr>
      <w:tr w:rsidR="00613F36" w:rsidRPr="00613F36" w14:paraId="611DF9D9" w14:textId="77777777" w:rsidTr="009C4CD0">
        <w:trPr>
          <w:trHeight w:val="320"/>
          <w:jc w:val="center"/>
        </w:trPr>
        <w:tc>
          <w:tcPr>
            <w:tcW w:w="3980" w:type="dxa"/>
            <w:tcBorders>
              <w:top w:val="nil"/>
              <w:left w:val="nil"/>
              <w:bottom w:val="nil"/>
              <w:right w:val="nil"/>
            </w:tcBorders>
            <w:shd w:val="clear" w:color="auto" w:fill="auto"/>
            <w:noWrap/>
            <w:vAlign w:val="bottom"/>
          </w:tcPr>
          <w:p w14:paraId="70762C34" w14:textId="00103C61"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008AAF32" w14:textId="7A754620"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636FBEA5" w14:textId="43E31A50"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50F1A399" w14:textId="53D8EC03" w:rsidR="00185469" w:rsidRPr="00613F36" w:rsidRDefault="00185469" w:rsidP="00185469">
            <w:pPr>
              <w:jc w:val="right"/>
              <w:rPr>
                <w:rFonts w:ascii="Calibri" w:hAnsi="Calibri" w:cs="Calibri"/>
                <w:color w:val="000000" w:themeColor="text1"/>
              </w:rPr>
            </w:pPr>
          </w:p>
        </w:tc>
      </w:tr>
      <w:tr w:rsidR="00613F36" w:rsidRPr="00613F36" w14:paraId="6601DDB2" w14:textId="77777777" w:rsidTr="009C4CD0">
        <w:trPr>
          <w:trHeight w:val="320"/>
          <w:jc w:val="center"/>
        </w:trPr>
        <w:tc>
          <w:tcPr>
            <w:tcW w:w="3980" w:type="dxa"/>
            <w:tcBorders>
              <w:top w:val="nil"/>
              <w:left w:val="nil"/>
              <w:bottom w:val="nil"/>
              <w:right w:val="nil"/>
            </w:tcBorders>
            <w:shd w:val="clear" w:color="auto" w:fill="auto"/>
            <w:noWrap/>
            <w:vAlign w:val="bottom"/>
          </w:tcPr>
          <w:p w14:paraId="5606EECB" w14:textId="200C9BF0"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6303D057" w14:textId="7BD11B2E" w:rsidR="00185469" w:rsidRPr="00613F36" w:rsidRDefault="00185469" w:rsidP="00185469">
            <w:pPr>
              <w:jc w:val="right"/>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245C7758" w14:textId="4BCC687B" w:rsidR="00185469" w:rsidRPr="00613F36" w:rsidRDefault="00185469" w:rsidP="00185469">
            <w:pPr>
              <w:jc w:val="right"/>
              <w:rPr>
                <w:rFonts w:ascii="Calibri" w:hAnsi="Calibri" w:cs="Calibri"/>
                <w:color w:val="000000" w:themeColor="text1"/>
              </w:rPr>
            </w:pPr>
          </w:p>
        </w:tc>
        <w:tc>
          <w:tcPr>
            <w:tcW w:w="1300" w:type="dxa"/>
            <w:tcBorders>
              <w:top w:val="nil"/>
              <w:left w:val="nil"/>
              <w:bottom w:val="nil"/>
              <w:right w:val="nil"/>
            </w:tcBorders>
            <w:shd w:val="clear" w:color="auto" w:fill="auto"/>
            <w:noWrap/>
            <w:vAlign w:val="bottom"/>
          </w:tcPr>
          <w:p w14:paraId="0A5B275D" w14:textId="09E9075E" w:rsidR="00185469" w:rsidRPr="00613F36" w:rsidRDefault="00185469" w:rsidP="00185469">
            <w:pPr>
              <w:jc w:val="right"/>
              <w:rPr>
                <w:rFonts w:ascii="Calibri" w:hAnsi="Calibri" w:cs="Calibri"/>
                <w:color w:val="000000" w:themeColor="text1"/>
              </w:rPr>
            </w:pPr>
          </w:p>
        </w:tc>
      </w:tr>
      <w:tr w:rsidR="00613F36" w:rsidRPr="00613F36" w14:paraId="059B5DA7" w14:textId="77777777" w:rsidTr="009C4CD0">
        <w:trPr>
          <w:trHeight w:val="320"/>
          <w:jc w:val="center"/>
        </w:trPr>
        <w:tc>
          <w:tcPr>
            <w:tcW w:w="3980" w:type="dxa"/>
            <w:tcBorders>
              <w:top w:val="nil"/>
              <w:left w:val="nil"/>
              <w:bottom w:val="nil"/>
              <w:right w:val="nil"/>
            </w:tcBorders>
            <w:shd w:val="clear" w:color="auto" w:fill="auto"/>
            <w:noWrap/>
            <w:vAlign w:val="bottom"/>
          </w:tcPr>
          <w:p w14:paraId="70A2D75E" w14:textId="77777777" w:rsidR="00185469" w:rsidRPr="00613F36" w:rsidRDefault="00185469" w:rsidP="00185469">
            <w:pPr>
              <w:jc w:val="right"/>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322D2BF5" w14:textId="77777777" w:rsidR="00185469" w:rsidRPr="00613F36" w:rsidRDefault="00185469" w:rsidP="00185469">
            <w:pPr>
              <w:rPr>
                <w:color w:val="000000" w:themeColor="text1"/>
                <w:sz w:val="20"/>
                <w:szCs w:val="20"/>
              </w:rPr>
            </w:pPr>
          </w:p>
        </w:tc>
        <w:tc>
          <w:tcPr>
            <w:tcW w:w="2340" w:type="dxa"/>
            <w:tcBorders>
              <w:top w:val="nil"/>
              <w:left w:val="nil"/>
              <w:bottom w:val="nil"/>
              <w:right w:val="nil"/>
            </w:tcBorders>
            <w:shd w:val="clear" w:color="auto" w:fill="auto"/>
            <w:noWrap/>
            <w:vAlign w:val="bottom"/>
          </w:tcPr>
          <w:p w14:paraId="09FC24C2" w14:textId="77777777" w:rsidR="00185469" w:rsidRPr="00613F36" w:rsidRDefault="00185469" w:rsidP="00185469">
            <w:pPr>
              <w:rPr>
                <w:color w:val="000000" w:themeColor="text1"/>
                <w:sz w:val="20"/>
                <w:szCs w:val="20"/>
              </w:rPr>
            </w:pPr>
          </w:p>
        </w:tc>
        <w:tc>
          <w:tcPr>
            <w:tcW w:w="1300" w:type="dxa"/>
            <w:tcBorders>
              <w:top w:val="nil"/>
              <w:left w:val="nil"/>
              <w:bottom w:val="nil"/>
              <w:right w:val="nil"/>
            </w:tcBorders>
            <w:shd w:val="clear" w:color="auto" w:fill="auto"/>
            <w:noWrap/>
            <w:vAlign w:val="bottom"/>
          </w:tcPr>
          <w:p w14:paraId="291AD648" w14:textId="77777777" w:rsidR="00185469" w:rsidRPr="00613F36" w:rsidRDefault="00185469" w:rsidP="00185469">
            <w:pPr>
              <w:jc w:val="right"/>
              <w:rPr>
                <w:color w:val="000000" w:themeColor="text1"/>
                <w:sz w:val="20"/>
                <w:szCs w:val="20"/>
              </w:rPr>
            </w:pPr>
          </w:p>
        </w:tc>
      </w:tr>
      <w:tr w:rsidR="00613F36" w:rsidRPr="00613F36" w14:paraId="1D53C982" w14:textId="77777777" w:rsidTr="009C4CD0">
        <w:trPr>
          <w:trHeight w:val="320"/>
          <w:jc w:val="center"/>
        </w:trPr>
        <w:tc>
          <w:tcPr>
            <w:tcW w:w="3980" w:type="dxa"/>
            <w:tcBorders>
              <w:top w:val="nil"/>
              <w:left w:val="nil"/>
              <w:bottom w:val="nil"/>
              <w:right w:val="nil"/>
            </w:tcBorders>
            <w:shd w:val="clear" w:color="auto" w:fill="auto"/>
            <w:noWrap/>
            <w:vAlign w:val="bottom"/>
          </w:tcPr>
          <w:p w14:paraId="34648CCF" w14:textId="1EC71324" w:rsidR="00185469" w:rsidRPr="00613F36" w:rsidRDefault="00185469" w:rsidP="00185469">
            <w:pPr>
              <w:rPr>
                <w:rFonts w:ascii="Calibri" w:hAnsi="Calibri" w:cs="Calibri"/>
                <w:color w:val="000000" w:themeColor="text1"/>
              </w:rPr>
            </w:pPr>
          </w:p>
        </w:tc>
        <w:tc>
          <w:tcPr>
            <w:tcW w:w="1686" w:type="dxa"/>
            <w:tcBorders>
              <w:top w:val="nil"/>
              <w:left w:val="nil"/>
              <w:bottom w:val="nil"/>
              <w:right w:val="nil"/>
            </w:tcBorders>
            <w:shd w:val="clear" w:color="auto" w:fill="auto"/>
            <w:noWrap/>
            <w:vAlign w:val="bottom"/>
          </w:tcPr>
          <w:p w14:paraId="107AC36F" w14:textId="77777777" w:rsidR="00185469" w:rsidRPr="00613F36" w:rsidRDefault="00185469" w:rsidP="00185469">
            <w:pPr>
              <w:rPr>
                <w:rFonts w:ascii="Calibri" w:hAnsi="Calibri" w:cs="Calibri"/>
                <w:color w:val="000000" w:themeColor="text1"/>
              </w:rPr>
            </w:pPr>
          </w:p>
        </w:tc>
        <w:tc>
          <w:tcPr>
            <w:tcW w:w="2340" w:type="dxa"/>
            <w:tcBorders>
              <w:top w:val="nil"/>
              <w:left w:val="nil"/>
              <w:bottom w:val="nil"/>
              <w:right w:val="nil"/>
            </w:tcBorders>
            <w:shd w:val="clear" w:color="auto" w:fill="auto"/>
            <w:noWrap/>
            <w:vAlign w:val="bottom"/>
          </w:tcPr>
          <w:p w14:paraId="50A831D2" w14:textId="77777777" w:rsidR="00185469" w:rsidRPr="00613F36" w:rsidRDefault="00185469" w:rsidP="00185469">
            <w:pPr>
              <w:rPr>
                <w:color w:val="000000" w:themeColor="text1"/>
                <w:sz w:val="20"/>
                <w:szCs w:val="20"/>
              </w:rPr>
            </w:pPr>
          </w:p>
        </w:tc>
        <w:tc>
          <w:tcPr>
            <w:tcW w:w="1300" w:type="dxa"/>
            <w:tcBorders>
              <w:top w:val="nil"/>
              <w:left w:val="nil"/>
              <w:bottom w:val="nil"/>
              <w:right w:val="nil"/>
            </w:tcBorders>
            <w:shd w:val="clear" w:color="auto" w:fill="auto"/>
            <w:noWrap/>
            <w:vAlign w:val="bottom"/>
          </w:tcPr>
          <w:p w14:paraId="5F8C1D7A" w14:textId="77777777" w:rsidR="00185469" w:rsidRPr="00613F36" w:rsidRDefault="00185469" w:rsidP="00185469">
            <w:pPr>
              <w:jc w:val="right"/>
              <w:rPr>
                <w:color w:val="000000" w:themeColor="text1"/>
                <w:sz w:val="20"/>
                <w:szCs w:val="20"/>
              </w:rPr>
            </w:pPr>
          </w:p>
        </w:tc>
      </w:tr>
    </w:tbl>
    <w:p w14:paraId="34BE9B75" w14:textId="1F7E47C7" w:rsidR="009C4CD0" w:rsidRPr="00613F36" w:rsidRDefault="009C4CD0" w:rsidP="009C4CD0">
      <w:pPr>
        <w:spacing w:line="480" w:lineRule="auto"/>
        <w:jc w:val="center"/>
        <w:rPr>
          <w:rFonts w:ascii="Times" w:hAnsi="Times"/>
          <w:b/>
          <w:color w:val="000000" w:themeColor="text1"/>
        </w:rPr>
      </w:pPr>
      <w:r w:rsidRPr="00613F36">
        <w:rPr>
          <w:rFonts w:ascii="Times" w:hAnsi="Times"/>
          <w:b/>
          <w:color w:val="000000" w:themeColor="text1"/>
        </w:rPr>
        <w:t>Analysis branch 3 - alternative time binning</w:t>
      </w:r>
    </w:p>
    <w:p w14:paraId="4A9461B4" w14:textId="100D3BD2" w:rsidR="009C4CD0" w:rsidRPr="00613F36" w:rsidRDefault="009C4CD0" w:rsidP="009C4CD0">
      <w:pPr>
        <w:spacing w:line="480" w:lineRule="auto"/>
        <w:jc w:val="center"/>
        <w:rPr>
          <w:rFonts w:ascii="Times" w:hAnsi="Times"/>
          <w:b/>
          <w:color w:val="000000" w:themeColor="text1"/>
        </w:rPr>
      </w:pPr>
    </w:p>
    <w:p w14:paraId="5463ED6C" w14:textId="0DF4EC87" w:rsidR="009C4CD0" w:rsidRPr="00613F36" w:rsidRDefault="009C4CD0" w:rsidP="009C4CD0">
      <w:pPr>
        <w:spacing w:line="480" w:lineRule="auto"/>
        <w:jc w:val="both"/>
        <w:rPr>
          <w:rFonts w:ascii="Times" w:eastAsiaTheme="minorEastAsia" w:hAnsi="Times"/>
          <w:color w:val="000000" w:themeColor="text1"/>
        </w:rPr>
      </w:pPr>
      <w:r w:rsidRPr="00613F36">
        <w:rPr>
          <w:rFonts w:ascii="Times" w:hAnsi="Times"/>
          <w:color w:val="000000" w:themeColor="text1"/>
        </w:rPr>
        <w:t xml:space="preserve">In Analysis branch 3 </w:t>
      </w:r>
      <w:r w:rsidRPr="00613F36">
        <w:rPr>
          <w:rFonts w:ascii="Times" w:eastAsiaTheme="minorEastAsia" w:hAnsi="Times"/>
          <w:color w:val="000000" w:themeColor="text1"/>
        </w:rPr>
        <w:t xml:space="preserve">we observe evidence that sympathetic engagement during crucial learning periods of a low reward environment predicts optimal behavioral adjustment. We ran two iterations of a model of </w:t>
      </w:r>
      <w:proofErr w:type="spellStart"/>
      <w:r w:rsidRPr="00613F36">
        <w:rPr>
          <w:rFonts w:ascii="Times" w:eastAsiaTheme="minorEastAsia" w:hAnsi="Times"/>
          <w:color w:val="000000" w:themeColor="text1"/>
        </w:rPr>
        <w:t>behaviour</w:t>
      </w:r>
      <w:proofErr w:type="spellEnd"/>
      <w:r w:rsidRPr="00613F36">
        <w:rPr>
          <w:rFonts w:ascii="Times" w:eastAsiaTheme="minorEastAsia" w:hAnsi="Times"/>
          <w:color w:val="000000" w:themeColor="text1"/>
        </w:rPr>
        <w:t xml:space="preserve"> </w:t>
      </w:r>
      <w:proofErr w:type="spellStart"/>
      <w:r w:rsidRPr="00613F36">
        <w:rPr>
          <w:rFonts w:ascii="Times" w:eastAsiaTheme="minorEastAsia" w:hAnsi="Times"/>
          <w:color w:val="000000" w:themeColor="text1"/>
        </w:rPr>
        <w:t>optimisation</w:t>
      </w:r>
      <w:proofErr w:type="spellEnd"/>
      <w:r w:rsidRPr="00613F36">
        <w:rPr>
          <w:rFonts w:ascii="Times" w:eastAsiaTheme="minorEastAsia" w:hAnsi="Times"/>
          <w:color w:val="000000" w:themeColor="text1"/>
        </w:rPr>
        <w:t xml:space="preserve"> variable </w:t>
      </w:r>
      <m:oMath>
        <m:r>
          <w:rPr>
            <w:rFonts w:ascii="Cambria Math" w:eastAsiaTheme="minorEastAsia" w:hAnsi="Cambria Math"/>
            <w:color w:val="000000" w:themeColor="text1"/>
          </w:rPr>
          <m:t>D-B Mid</m:t>
        </m:r>
      </m:oMath>
      <w:r w:rsidRPr="00613F36">
        <w:rPr>
          <w:rFonts w:ascii="Times" w:eastAsiaTheme="minorEastAsia" w:hAnsi="Times"/>
          <w:color w:val="000000" w:themeColor="text1"/>
        </w:rPr>
        <w:t xml:space="preserve"> (see Analysis branch 3 meth</w:t>
      </w:r>
      <w:proofErr w:type="spellStart"/>
      <w:r w:rsidRPr="00613F36">
        <w:rPr>
          <w:rFonts w:ascii="Times" w:eastAsiaTheme="minorEastAsia" w:hAnsi="Times"/>
          <w:color w:val="000000" w:themeColor="text1"/>
        </w:rPr>
        <w:t>ods</w:t>
      </w:r>
      <w:proofErr w:type="spellEnd"/>
      <w:r w:rsidRPr="00613F36">
        <w:rPr>
          <w:rFonts w:ascii="Times" w:eastAsiaTheme="minorEastAsia" w:hAnsi="Times"/>
          <w:color w:val="000000" w:themeColor="text1"/>
        </w:rPr>
        <w:t xml:space="preserve">), predicted by changes in PEP and HR during the first half (i.e. 0-360s) and second half (360-720s) of the blocks. Here we report a similar pattern of results, using an increased number of shorter time bins: quarter 1 (0-180s), quarter </w:t>
      </w:r>
      <w:proofErr w:type="gramStart"/>
      <w:r w:rsidRPr="00613F36">
        <w:rPr>
          <w:rFonts w:ascii="Times" w:eastAsiaTheme="minorEastAsia" w:hAnsi="Times"/>
          <w:color w:val="000000" w:themeColor="text1"/>
        </w:rPr>
        <w:t>2</w:t>
      </w:r>
      <w:proofErr w:type="gramEnd"/>
      <w:r w:rsidRPr="00613F36">
        <w:rPr>
          <w:rFonts w:ascii="Times" w:eastAsiaTheme="minorEastAsia" w:hAnsi="Times"/>
          <w:color w:val="000000" w:themeColor="text1"/>
        </w:rPr>
        <w:t xml:space="preserve"> (180-360s), quarter 3 (360-540s) and quarter 4 (540-720s). As summarized in the table below, only PEP approaches significance in the first two quarters, principally in the first.</w:t>
      </w:r>
    </w:p>
    <w:p w14:paraId="0822BED4" w14:textId="77777777" w:rsidR="009C4CD0" w:rsidRPr="00613F36" w:rsidRDefault="009C4CD0" w:rsidP="009C4CD0">
      <w:pPr>
        <w:spacing w:line="480" w:lineRule="auto"/>
        <w:jc w:val="both"/>
        <w:rPr>
          <w:rFonts w:ascii="Times" w:eastAsiaTheme="minorEastAsia" w:hAnsi="Times"/>
          <w:color w:val="000000" w:themeColor="text1"/>
        </w:rPr>
      </w:pPr>
    </w:p>
    <w:tbl>
      <w:tblPr>
        <w:tblW w:w="9630" w:type="dxa"/>
        <w:tblLook w:val="04A0" w:firstRow="1" w:lastRow="0" w:firstColumn="1" w:lastColumn="0" w:noHBand="0" w:noVBand="1"/>
      </w:tblPr>
      <w:tblGrid>
        <w:gridCol w:w="630"/>
        <w:gridCol w:w="1578"/>
        <w:gridCol w:w="764"/>
        <w:gridCol w:w="1598"/>
        <w:gridCol w:w="764"/>
        <w:gridCol w:w="1644"/>
        <w:gridCol w:w="764"/>
        <w:gridCol w:w="1666"/>
        <w:gridCol w:w="756"/>
      </w:tblGrid>
      <w:tr w:rsidR="00613F36" w:rsidRPr="00613F36" w14:paraId="1852BCFF" w14:textId="77777777" w:rsidTr="009C4CD0">
        <w:trPr>
          <w:trHeight w:val="320"/>
        </w:trPr>
        <w:tc>
          <w:tcPr>
            <w:tcW w:w="582" w:type="dxa"/>
            <w:tcBorders>
              <w:top w:val="nil"/>
              <w:left w:val="nil"/>
              <w:bottom w:val="nil"/>
              <w:right w:val="nil"/>
            </w:tcBorders>
            <w:shd w:val="clear" w:color="auto" w:fill="auto"/>
            <w:noWrap/>
            <w:vAlign w:val="bottom"/>
            <w:hideMark/>
          </w:tcPr>
          <w:p w14:paraId="6B851B7C" w14:textId="77777777" w:rsidR="009C4CD0" w:rsidRPr="00613F36" w:rsidRDefault="009C4CD0" w:rsidP="009C4CD0">
            <w:pPr>
              <w:spacing w:line="480" w:lineRule="auto"/>
              <w:rPr>
                <w:rFonts w:ascii="Times" w:hAnsi="Times"/>
                <w:color w:val="000000" w:themeColor="text1"/>
              </w:rPr>
            </w:pPr>
          </w:p>
        </w:tc>
        <w:tc>
          <w:tcPr>
            <w:tcW w:w="2342" w:type="dxa"/>
            <w:gridSpan w:val="2"/>
            <w:tcBorders>
              <w:top w:val="single" w:sz="4" w:space="0" w:color="auto"/>
              <w:left w:val="single" w:sz="4" w:space="0" w:color="auto"/>
              <w:bottom w:val="nil"/>
              <w:right w:val="single" w:sz="4" w:space="0" w:color="000000"/>
            </w:tcBorders>
            <w:shd w:val="clear" w:color="auto" w:fill="auto"/>
            <w:noWrap/>
            <w:vAlign w:val="bottom"/>
            <w:hideMark/>
          </w:tcPr>
          <w:p w14:paraId="6C7C539D" w14:textId="77777777" w:rsidR="009C4CD0" w:rsidRPr="00613F36" w:rsidRDefault="009C4CD0" w:rsidP="009C4CD0">
            <w:pPr>
              <w:spacing w:line="480" w:lineRule="auto"/>
              <w:jc w:val="center"/>
              <w:rPr>
                <w:rFonts w:ascii="Times" w:hAnsi="Times" w:cs="Calibri"/>
                <w:color w:val="000000" w:themeColor="text1"/>
              </w:rPr>
            </w:pPr>
            <w:r w:rsidRPr="00613F36">
              <w:rPr>
                <w:rFonts w:ascii="Times" w:hAnsi="Times" w:cs="Calibri"/>
                <w:color w:val="000000" w:themeColor="text1"/>
              </w:rPr>
              <w:t>quarter1</w:t>
            </w:r>
          </w:p>
        </w:tc>
        <w:tc>
          <w:tcPr>
            <w:tcW w:w="2362" w:type="dxa"/>
            <w:gridSpan w:val="2"/>
            <w:tcBorders>
              <w:top w:val="single" w:sz="4" w:space="0" w:color="auto"/>
              <w:left w:val="nil"/>
              <w:bottom w:val="nil"/>
              <w:right w:val="single" w:sz="4" w:space="0" w:color="000000"/>
            </w:tcBorders>
            <w:shd w:val="clear" w:color="auto" w:fill="auto"/>
            <w:noWrap/>
            <w:vAlign w:val="bottom"/>
            <w:hideMark/>
          </w:tcPr>
          <w:p w14:paraId="78A099B4" w14:textId="77777777" w:rsidR="009C4CD0" w:rsidRPr="00613F36" w:rsidRDefault="009C4CD0" w:rsidP="009C4CD0">
            <w:pPr>
              <w:spacing w:line="480" w:lineRule="auto"/>
              <w:jc w:val="center"/>
              <w:rPr>
                <w:rFonts w:ascii="Times" w:hAnsi="Times" w:cs="Calibri"/>
                <w:color w:val="000000" w:themeColor="text1"/>
              </w:rPr>
            </w:pPr>
            <w:r w:rsidRPr="00613F36">
              <w:rPr>
                <w:rFonts w:ascii="Times" w:hAnsi="Times" w:cs="Calibri"/>
                <w:color w:val="000000" w:themeColor="text1"/>
              </w:rPr>
              <w:t>quarter2</w:t>
            </w:r>
          </w:p>
        </w:tc>
        <w:tc>
          <w:tcPr>
            <w:tcW w:w="2408" w:type="dxa"/>
            <w:gridSpan w:val="2"/>
            <w:tcBorders>
              <w:top w:val="single" w:sz="4" w:space="0" w:color="auto"/>
              <w:left w:val="nil"/>
              <w:bottom w:val="nil"/>
              <w:right w:val="single" w:sz="4" w:space="0" w:color="000000"/>
            </w:tcBorders>
            <w:shd w:val="clear" w:color="auto" w:fill="auto"/>
            <w:noWrap/>
            <w:vAlign w:val="bottom"/>
            <w:hideMark/>
          </w:tcPr>
          <w:p w14:paraId="44358F58" w14:textId="77777777" w:rsidR="009C4CD0" w:rsidRPr="00613F36" w:rsidRDefault="009C4CD0" w:rsidP="009C4CD0">
            <w:pPr>
              <w:spacing w:line="480" w:lineRule="auto"/>
              <w:jc w:val="center"/>
              <w:rPr>
                <w:rFonts w:ascii="Times" w:hAnsi="Times" w:cs="Calibri"/>
                <w:color w:val="000000" w:themeColor="text1"/>
              </w:rPr>
            </w:pPr>
            <w:r w:rsidRPr="00613F36">
              <w:rPr>
                <w:rFonts w:ascii="Times" w:hAnsi="Times" w:cs="Calibri"/>
                <w:color w:val="000000" w:themeColor="text1"/>
              </w:rPr>
              <w:t>quarter3</w:t>
            </w:r>
          </w:p>
        </w:tc>
        <w:tc>
          <w:tcPr>
            <w:tcW w:w="1936" w:type="dxa"/>
            <w:gridSpan w:val="2"/>
            <w:tcBorders>
              <w:top w:val="single" w:sz="4" w:space="0" w:color="auto"/>
              <w:left w:val="nil"/>
              <w:bottom w:val="nil"/>
              <w:right w:val="single" w:sz="4" w:space="0" w:color="000000"/>
            </w:tcBorders>
            <w:shd w:val="clear" w:color="auto" w:fill="auto"/>
            <w:noWrap/>
            <w:vAlign w:val="bottom"/>
            <w:hideMark/>
          </w:tcPr>
          <w:p w14:paraId="55C8EDAC" w14:textId="77777777" w:rsidR="009C4CD0" w:rsidRPr="00613F36" w:rsidRDefault="009C4CD0" w:rsidP="009C4CD0">
            <w:pPr>
              <w:spacing w:line="480" w:lineRule="auto"/>
              <w:jc w:val="center"/>
              <w:rPr>
                <w:rFonts w:ascii="Times" w:hAnsi="Times" w:cs="Calibri"/>
                <w:color w:val="000000" w:themeColor="text1"/>
              </w:rPr>
            </w:pPr>
            <w:r w:rsidRPr="00613F36">
              <w:rPr>
                <w:rFonts w:ascii="Times" w:hAnsi="Times" w:cs="Calibri"/>
                <w:color w:val="000000" w:themeColor="text1"/>
              </w:rPr>
              <w:t>quarter4</w:t>
            </w:r>
          </w:p>
        </w:tc>
      </w:tr>
      <w:tr w:rsidR="00613F36" w:rsidRPr="00613F36" w14:paraId="00B51CDF" w14:textId="77777777" w:rsidTr="009C4CD0">
        <w:trPr>
          <w:trHeight w:val="320"/>
        </w:trPr>
        <w:tc>
          <w:tcPr>
            <w:tcW w:w="582" w:type="dxa"/>
            <w:tcBorders>
              <w:top w:val="single" w:sz="4" w:space="0" w:color="auto"/>
              <w:left w:val="single" w:sz="4" w:space="0" w:color="auto"/>
              <w:bottom w:val="nil"/>
              <w:right w:val="nil"/>
            </w:tcBorders>
            <w:shd w:val="clear" w:color="auto" w:fill="auto"/>
            <w:noWrap/>
            <w:vAlign w:val="bottom"/>
            <w:hideMark/>
          </w:tcPr>
          <w:p w14:paraId="3929507D" w14:textId="77777777" w:rsidR="009C4CD0" w:rsidRPr="00613F36" w:rsidRDefault="009C4CD0" w:rsidP="009C4CD0">
            <w:pPr>
              <w:spacing w:line="480" w:lineRule="auto"/>
              <w:rPr>
                <w:rFonts w:ascii="Times" w:hAnsi="Times" w:cs="Calibri"/>
                <w:color w:val="000000" w:themeColor="text1"/>
              </w:rPr>
            </w:pPr>
            <w:r w:rsidRPr="00613F36">
              <w:rPr>
                <w:rFonts w:ascii="Times" w:hAnsi="Times" w:cs="Calibri"/>
                <w:color w:val="000000" w:themeColor="text1"/>
              </w:rPr>
              <w:t> </w:t>
            </w:r>
          </w:p>
        </w:tc>
        <w:tc>
          <w:tcPr>
            <w:tcW w:w="1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19AB0" w14:textId="03445255" w:rsidR="009C4CD0" w:rsidRPr="00613F36" w:rsidRDefault="009C4CD0" w:rsidP="009C4CD0">
            <w:pPr>
              <w:spacing w:line="480" w:lineRule="auto"/>
              <w:jc w:val="center"/>
              <w:rPr>
                <w:rFonts w:ascii="Times" w:hAnsi="Times" w:cs="Calibri"/>
                <w:color w:val="000000" w:themeColor="text1"/>
              </w:rPr>
            </w:pPr>
            <m:oMath>
              <m:r>
                <w:rPr>
                  <w:rFonts w:ascii="Cambria Math" w:hAnsi="Cambria Math" w:cs="Calibri"/>
                  <w:color w:val="000000" w:themeColor="text1"/>
                </w:rPr>
                <m:t>β</m:t>
              </m:r>
            </m:oMath>
            <w:r w:rsidRPr="00613F36">
              <w:rPr>
                <w:rFonts w:ascii="Times" w:hAnsi="Times" w:cs="Calibri"/>
                <w:color w:val="000000" w:themeColor="text1"/>
              </w:rPr>
              <w:t xml:space="preserve"> </w:t>
            </w:r>
            <m:oMath>
              <m:r>
                <w:rPr>
                  <w:rFonts w:ascii="Cambria Math" w:hAnsi="Cambria Math" w:cs="Calibri"/>
                  <w:color w:val="000000" w:themeColor="text1"/>
                </w:rPr>
                <m:t>(se)</m:t>
              </m:r>
            </m:oMath>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14:paraId="35980C28" w14:textId="63755199" w:rsidR="009C4CD0" w:rsidRPr="00613F36" w:rsidRDefault="009C4CD0" w:rsidP="009C4CD0">
            <w:pPr>
              <w:spacing w:line="480" w:lineRule="auto"/>
              <w:rPr>
                <w:rFonts w:ascii="Times" w:hAnsi="Times" w:cs="Calibri"/>
                <w:color w:val="000000" w:themeColor="text1"/>
              </w:rPr>
            </w:pPr>
            <m:oMathPara>
              <m:oMath>
                <m:r>
                  <w:rPr>
                    <w:rFonts w:ascii="Cambria Math" w:hAnsi="Cambria Math" w:cs="Calibri"/>
                    <w:color w:val="000000" w:themeColor="text1"/>
                  </w:rPr>
                  <m:t>p</m:t>
                </m:r>
              </m:oMath>
            </m:oMathPara>
          </w:p>
        </w:tc>
        <w:tc>
          <w:tcPr>
            <w:tcW w:w="1598" w:type="dxa"/>
            <w:tcBorders>
              <w:top w:val="single" w:sz="4" w:space="0" w:color="auto"/>
              <w:left w:val="nil"/>
              <w:bottom w:val="single" w:sz="4" w:space="0" w:color="auto"/>
              <w:right w:val="single" w:sz="4" w:space="0" w:color="auto"/>
            </w:tcBorders>
            <w:shd w:val="clear" w:color="auto" w:fill="auto"/>
            <w:noWrap/>
            <w:vAlign w:val="bottom"/>
            <w:hideMark/>
          </w:tcPr>
          <w:p w14:paraId="2517398B" w14:textId="622CC4D9" w:rsidR="009C4CD0" w:rsidRPr="00613F36" w:rsidRDefault="009C4CD0" w:rsidP="009C4CD0">
            <w:pPr>
              <w:spacing w:line="480" w:lineRule="auto"/>
              <w:jc w:val="center"/>
              <w:rPr>
                <w:rFonts w:ascii="Times" w:hAnsi="Times" w:cs="Calibri"/>
                <w:color w:val="000000" w:themeColor="text1"/>
              </w:rPr>
            </w:pPr>
            <m:oMath>
              <m:r>
                <w:rPr>
                  <w:rFonts w:ascii="Cambria Math" w:hAnsi="Cambria Math" w:cs="Calibri"/>
                  <w:color w:val="000000" w:themeColor="text1"/>
                </w:rPr>
                <m:t>β</m:t>
              </m:r>
            </m:oMath>
            <w:r w:rsidRPr="00613F36">
              <w:rPr>
                <w:rFonts w:ascii="Times" w:hAnsi="Times" w:cs="Calibri"/>
                <w:color w:val="000000" w:themeColor="text1"/>
              </w:rPr>
              <w:t xml:space="preserve"> </w:t>
            </w:r>
            <m:oMath>
              <m:r>
                <w:rPr>
                  <w:rFonts w:ascii="Cambria Math" w:hAnsi="Cambria Math" w:cs="Calibri"/>
                  <w:color w:val="000000" w:themeColor="text1"/>
                </w:rPr>
                <m:t>(se)</m:t>
              </m:r>
            </m:oMath>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14:paraId="070754BA" w14:textId="4362896A" w:rsidR="009C4CD0" w:rsidRPr="00613F36" w:rsidRDefault="009C4CD0" w:rsidP="009C4CD0">
            <w:pPr>
              <w:spacing w:line="480" w:lineRule="auto"/>
              <w:rPr>
                <w:rFonts w:ascii="Times" w:hAnsi="Times" w:cs="Calibri"/>
                <w:color w:val="000000" w:themeColor="text1"/>
              </w:rPr>
            </w:pPr>
            <m:oMathPara>
              <m:oMath>
                <m:r>
                  <w:rPr>
                    <w:rFonts w:ascii="Cambria Math" w:hAnsi="Cambria Math" w:cs="Calibri"/>
                    <w:color w:val="000000" w:themeColor="text1"/>
                  </w:rPr>
                  <m:t>p</m:t>
                </m:r>
              </m:oMath>
            </m:oMathPara>
          </w:p>
        </w:tc>
        <w:tc>
          <w:tcPr>
            <w:tcW w:w="1644" w:type="dxa"/>
            <w:tcBorders>
              <w:top w:val="single" w:sz="4" w:space="0" w:color="auto"/>
              <w:left w:val="nil"/>
              <w:bottom w:val="single" w:sz="4" w:space="0" w:color="auto"/>
              <w:right w:val="single" w:sz="4" w:space="0" w:color="auto"/>
            </w:tcBorders>
            <w:shd w:val="clear" w:color="auto" w:fill="auto"/>
            <w:noWrap/>
            <w:vAlign w:val="bottom"/>
            <w:hideMark/>
          </w:tcPr>
          <w:p w14:paraId="3F4A2522" w14:textId="34304C06" w:rsidR="009C4CD0" w:rsidRPr="00613F36" w:rsidRDefault="009C4CD0" w:rsidP="009C4CD0">
            <w:pPr>
              <w:spacing w:line="480" w:lineRule="auto"/>
              <w:jc w:val="center"/>
              <w:rPr>
                <w:rFonts w:ascii="Times" w:hAnsi="Times" w:cs="Calibri"/>
                <w:color w:val="000000" w:themeColor="text1"/>
              </w:rPr>
            </w:pPr>
            <m:oMath>
              <m:r>
                <w:rPr>
                  <w:rFonts w:ascii="Cambria Math" w:hAnsi="Cambria Math" w:cs="Calibri"/>
                  <w:color w:val="000000" w:themeColor="text1"/>
                </w:rPr>
                <m:t>β</m:t>
              </m:r>
            </m:oMath>
            <w:r w:rsidRPr="00613F36">
              <w:rPr>
                <w:rFonts w:ascii="Times" w:hAnsi="Times" w:cs="Calibri"/>
                <w:color w:val="000000" w:themeColor="text1"/>
              </w:rPr>
              <w:t xml:space="preserve"> </w:t>
            </w:r>
            <m:oMath>
              <m:r>
                <w:rPr>
                  <w:rFonts w:ascii="Cambria Math" w:hAnsi="Cambria Math" w:cs="Calibri"/>
                  <w:color w:val="000000" w:themeColor="text1"/>
                </w:rPr>
                <m:t>(se)</m:t>
              </m:r>
            </m:oMath>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14:paraId="1A7F60B8" w14:textId="76DD7957" w:rsidR="009C4CD0" w:rsidRPr="00613F36" w:rsidRDefault="009C4CD0" w:rsidP="009C4CD0">
            <w:pPr>
              <w:spacing w:line="480" w:lineRule="auto"/>
              <w:rPr>
                <w:rFonts w:ascii="Times" w:hAnsi="Times" w:cs="Calibri"/>
                <w:color w:val="000000" w:themeColor="text1"/>
              </w:rPr>
            </w:pPr>
            <m:oMathPara>
              <m:oMath>
                <m:r>
                  <w:rPr>
                    <w:rFonts w:ascii="Cambria Math" w:hAnsi="Cambria Math" w:cs="Calibri"/>
                    <w:color w:val="000000" w:themeColor="text1"/>
                  </w:rPr>
                  <m:t>p</m:t>
                </m:r>
              </m:oMath>
            </m:oMathPara>
          </w:p>
        </w:tc>
        <w:tc>
          <w:tcPr>
            <w:tcW w:w="1666" w:type="dxa"/>
            <w:tcBorders>
              <w:top w:val="single" w:sz="4" w:space="0" w:color="auto"/>
              <w:left w:val="nil"/>
              <w:bottom w:val="single" w:sz="4" w:space="0" w:color="auto"/>
              <w:right w:val="single" w:sz="4" w:space="0" w:color="auto"/>
            </w:tcBorders>
            <w:shd w:val="clear" w:color="auto" w:fill="auto"/>
            <w:noWrap/>
            <w:vAlign w:val="bottom"/>
            <w:hideMark/>
          </w:tcPr>
          <w:p w14:paraId="23AE44BE" w14:textId="0D182AF7" w:rsidR="009C4CD0" w:rsidRPr="00613F36" w:rsidRDefault="009C4CD0" w:rsidP="009C4CD0">
            <w:pPr>
              <w:spacing w:line="480" w:lineRule="auto"/>
              <w:jc w:val="center"/>
              <w:rPr>
                <w:rFonts w:ascii="Times" w:hAnsi="Times" w:cs="Calibri"/>
                <w:color w:val="000000" w:themeColor="text1"/>
              </w:rPr>
            </w:pPr>
            <m:oMath>
              <m:r>
                <w:rPr>
                  <w:rFonts w:ascii="Cambria Math" w:hAnsi="Cambria Math" w:cs="Calibri"/>
                  <w:color w:val="000000" w:themeColor="text1"/>
                </w:rPr>
                <m:t>β</m:t>
              </m:r>
            </m:oMath>
            <w:r w:rsidRPr="00613F36">
              <w:rPr>
                <w:rFonts w:ascii="Times" w:hAnsi="Times" w:cs="Calibri"/>
                <w:color w:val="000000" w:themeColor="text1"/>
              </w:rPr>
              <w:t xml:space="preserve"> </w:t>
            </w:r>
            <m:oMath>
              <m:r>
                <w:rPr>
                  <w:rFonts w:ascii="Cambria Math" w:hAnsi="Cambria Math" w:cs="Calibri"/>
                  <w:color w:val="000000" w:themeColor="text1"/>
                </w:rPr>
                <m:t>(se)</m:t>
              </m:r>
            </m:oMath>
          </w:p>
        </w:tc>
        <w:tc>
          <w:tcPr>
            <w:tcW w:w="270" w:type="dxa"/>
            <w:tcBorders>
              <w:top w:val="single" w:sz="4" w:space="0" w:color="auto"/>
              <w:left w:val="nil"/>
              <w:bottom w:val="single" w:sz="4" w:space="0" w:color="auto"/>
              <w:right w:val="single" w:sz="4" w:space="0" w:color="auto"/>
            </w:tcBorders>
            <w:shd w:val="clear" w:color="auto" w:fill="auto"/>
            <w:noWrap/>
            <w:vAlign w:val="bottom"/>
            <w:hideMark/>
          </w:tcPr>
          <w:p w14:paraId="6F8FF4F4" w14:textId="2549A6E9" w:rsidR="009C4CD0" w:rsidRPr="00613F36" w:rsidRDefault="009C4CD0" w:rsidP="009C4CD0">
            <w:pPr>
              <w:spacing w:line="480" w:lineRule="auto"/>
              <w:rPr>
                <w:rFonts w:ascii="Times" w:hAnsi="Times" w:cs="Calibri"/>
                <w:color w:val="000000" w:themeColor="text1"/>
              </w:rPr>
            </w:pPr>
            <m:oMathPara>
              <m:oMath>
                <m:r>
                  <w:rPr>
                    <w:rFonts w:ascii="Cambria Math" w:hAnsi="Cambria Math" w:cs="Calibri"/>
                    <w:color w:val="000000" w:themeColor="text1"/>
                  </w:rPr>
                  <m:t>p</m:t>
                </m:r>
              </m:oMath>
            </m:oMathPara>
          </w:p>
        </w:tc>
      </w:tr>
      <w:tr w:rsidR="00613F36" w:rsidRPr="00613F36" w14:paraId="6696436D" w14:textId="77777777" w:rsidTr="009C4CD0">
        <w:trPr>
          <w:trHeight w:val="320"/>
        </w:trPr>
        <w:tc>
          <w:tcPr>
            <w:tcW w:w="582" w:type="dxa"/>
            <w:tcBorders>
              <w:top w:val="nil"/>
              <w:left w:val="single" w:sz="4" w:space="0" w:color="auto"/>
              <w:bottom w:val="nil"/>
              <w:right w:val="single" w:sz="4" w:space="0" w:color="auto"/>
            </w:tcBorders>
            <w:shd w:val="clear" w:color="auto" w:fill="auto"/>
            <w:noWrap/>
            <w:vAlign w:val="bottom"/>
            <w:hideMark/>
          </w:tcPr>
          <w:p w14:paraId="3F213D9A" w14:textId="77777777" w:rsidR="009C4CD0" w:rsidRPr="00613F36" w:rsidRDefault="009C4CD0" w:rsidP="009C4CD0">
            <w:pPr>
              <w:spacing w:line="480" w:lineRule="auto"/>
              <w:rPr>
                <w:rFonts w:ascii="Times" w:hAnsi="Times" w:cs="Calibri"/>
                <w:color w:val="000000" w:themeColor="text1"/>
              </w:rPr>
            </w:pPr>
            <w:r w:rsidRPr="00613F36">
              <w:rPr>
                <w:rFonts w:ascii="Times" w:hAnsi="Times" w:cs="Calibri"/>
                <w:color w:val="000000" w:themeColor="text1"/>
              </w:rPr>
              <w:t>PEP</w:t>
            </w:r>
          </w:p>
        </w:tc>
        <w:tc>
          <w:tcPr>
            <w:tcW w:w="1578" w:type="dxa"/>
            <w:tcBorders>
              <w:top w:val="nil"/>
              <w:left w:val="nil"/>
              <w:bottom w:val="nil"/>
              <w:right w:val="single" w:sz="4" w:space="0" w:color="auto"/>
            </w:tcBorders>
            <w:shd w:val="clear" w:color="auto" w:fill="auto"/>
            <w:noWrap/>
            <w:vAlign w:val="bottom"/>
            <w:hideMark/>
          </w:tcPr>
          <w:p w14:paraId="79450553" w14:textId="77777777" w:rsidR="009C4CD0" w:rsidRPr="00613F36" w:rsidRDefault="009C4CD0" w:rsidP="009C4CD0">
            <w:pPr>
              <w:spacing w:line="480" w:lineRule="auto"/>
              <w:rPr>
                <w:rFonts w:ascii="Times" w:hAnsi="Times" w:cs="Calibri"/>
                <w:color w:val="000000" w:themeColor="text1"/>
              </w:rPr>
            </w:pPr>
            <w:r w:rsidRPr="00613F36">
              <w:rPr>
                <w:rFonts w:ascii="Times" w:hAnsi="Times" w:cs="Calibri"/>
                <w:color w:val="000000" w:themeColor="text1"/>
              </w:rPr>
              <w:t>0.268 (0.137)</w:t>
            </w:r>
          </w:p>
        </w:tc>
        <w:tc>
          <w:tcPr>
            <w:tcW w:w="764" w:type="dxa"/>
            <w:tcBorders>
              <w:top w:val="nil"/>
              <w:left w:val="nil"/>
              <w:bottom w:val="nil"/>
              <w:right w:val="single" w:sz="4" w:space="0" w:color="auto"/>
            </w:tcBorders>
            <w:shd w:val="clear" w:color="auto" w:fill="auto"/>
            <w:noWrap/>
            <w:vAlign w:val="bottom"/>
            <w:hideMark/>
          </w:tcPr>
          <w:p w14:paraId="67EA3849" w14:textId="77777777" w:rsidR="009C4CD0" w:rsidRPr="00613F36" w:rsidRDefault="009C4CD0" w:rsidP="009C4CD0">
            <w:pPr>
              <w:spacing w:line="480" w:lineRule="auto"/>
              <w:jc w:val="right"/>
              <w:rPr>
                <w:rFonts w:ascii="Times" w:hAnsi="Times" w:cs="Calibri"/>
                <w:color w:val="000000" w:themeColor="text1"/>
              </w:rPr>
            </w:pPr>
            <w:r w:rsidRPr="00613F36">
              <w:rPr>
                <w:rFonts w:ascii="Times" w:hAnsi="Times" w:cs="Calibri"/>
                <w:color w:val="000000" w:themeColor="text1"/>
              </w:rPr>
              <w:t>0.067</w:t>
            </w:r>
          </w:p>
        </w:tc>
        <w:tc>
          <w:tcPr>
            <w:tcW w:w="1598" w:type="dxa"/>
            <w:tcBorders>
              <w:top w:val="nil"/>
              <w:left w:val="nil"/>
              <w:bottom w:val="nil"/>
              <w:right w:val="single" w:sz="4" w:space="0" w:color="auto"/>
            </w:tcBorders>
            <w:shd w:val="clear" w:color="auto" w:fill="auto"/>
            <w:noWrap/>
            <w:vAlign w:val="bottom"/>
            <w:hideMark/>
          </w:tcPr>
          <w:p w14:paraId="1F7E4188" w14:textId="77777777" w:rsidR="009C4CD0" w:rsidRPr="00613F36" w:rsidRDefault="009C4CD0" w:rsidP="009C4CD0">
            <w:pPr>
              <w:spacing w:line="480" w:lineRule="auto"/>
              <w:rPr>
                <w:rFonts w:ascii="Times" w:hAnsi="Times" w:cs="Calibri"/>
                <w:color w:val="000000" w:themeColor="text1"/>
              </w:rPr>
            </w:pPr>
            <w:r w:rsidRPr="00613F36">
              <w:rPr>
                <w:rFonts w:ascii="Times" w:hAnsi="Times" w:cs="Calibri"/>
                <w:color w:val="000000" w:themeColor="text1"/>
              </w:rPr>
              <w:t>0.294 (0.155)</w:t>
            </w:r>
          </w:p>
        </w:tc>
        <w:tc>
          <w:tcPr>
            <w:tcW w:w="764" w:type="dxa"/>
            <w:tcBorders>
              <w:top w:val="nil"/>
              <w:left w:val="nil"/>
              <w:bottom w:val="nil"/>
              <w:right w:val="single" w:sz="4" w:space="0" w:color="auto"/>
            </w:tcBorders>
            <w:shd w:val="clear" w:color="auto" w:fill="auto"/>
            <w:noWrap/>
            <w:vAlign w:val="bottom"/>
            <w:hideMark/>
          </w:tcPr>
          <w:p w14:paraId="49A4BF4B" w14:textId="77777777" w:rsidR="009C4CD0" w:rsidRPr="00613F36" w:rsidRDefault="009C4CD0" w:rsidP="009C4CD0">
            <w:pPr>
              <w:spacing w:line="480" w:lineRule="auto"/>
              <w:jc w:val="right"/>
              <w:rPr>
                <w:rFonts w:ascii="Times" w:hAnsi="Times" w:cs="Calibri"/>
                <w:color w:val="000000" w:themeColor="text1"/>
              </w:rPr>
            </w:pPr>
            <w:r w:rsidRPr="00613F36">
              <w:rPr>
                <w:rFonts w:ascii="Times" w:hAnsi="Times" w:cs="Calibri"/>
                <w:color w:val="000000" w:themeColor="text1"/>
              </w:rPr>
              <w:t>0.074</w:t>
            </w:r>
          </w:p>
        </w:tc>
        <w:tc>
          <w:tcPr>
            <w:tcW w:w="1644" w:type="dxa"/>
            <w:tcBorders>
              <w:top w:val="nil"/>
              <w:left w:val="nil"/>
              <w:bottom w:val="nil"/>
              <w:right w:val="single" w:sz="4" w:space="0" w:color="auto"/>
            </w:tcBorders>
            <w:shd w:val="clear" w:color="auto" w:fill="auto"/>
            <w:noWrap/>
            <w:vAlign w:val="bottom"/>
            <w:hideMark/>
          </w:tcPr>
          <w:p w14:paraId="504B85A0" w14:textId="77777777" w:rsidR="009C4CD0" w:rsidRPr="00613F36" w:rsidRDefault="009C4CD0" w:rsidP="009C4CD0">
            <w:pPr>
              <w:spacing w:line="480" w:lineRule="auto"/>
              <w:rPr>
                <w:rFonts w:ascii="Times" w:hAnsi="Times" w:cs="Calibri"/>
                <w:color w:val="000000" w:themeColor="text1"/>
              </w:rPr>
            </w:pPr>
            <w:r w:rsidRPr="00613F36">
              <w:rPr>
                <w:rFonts w:ascii="Times" w:hAnsi="Times" w:cs="Calibri"/>
                <w:color w:val="000000" w:themeColor="text1"/>
              </w:rPr>
              <w:t>0.294 (0.184)</w:t>
            </w:r>
          </w:p>
        </w:tc>
        <w:tc>
          <w:tcPr>
            <w:tcW w:w="764" w:type="dxa"/>
            <w:tcBorders>
              <w:top w:val="nil"/>
              <w:left w:val="nil"/>
              <w:bottom w:val="nil"/>
              <w:right w:val="single" w:sz="4" w:space="0" w:color="auto"/>
            </w:tcBorders>
            <w:shd w:val="clear" w:color="auto" w:fill="auto"/>
            <w:noWrap/>
            <w:vAlign w:val="bottom"/>
            <w:hideMark/>
          </w:tcPr>
          <w:p w14:paraId="7C521BBF" w14:textId="77777777" w:rsidR="009C4CD0" w:rsidRPr="00613F36" w:rsidRDefault="009C4CD0" w:rsidP="009C4CD0">
            <w:pPr>
              <w:spacing w:line="480" w:lineRule="auto"/>
              <w:jc w:val="right"/>
              <w:rPr>
                <w:rFonts w:ascii="Times" w:hAnsi="Times" w:cs="Calibri"/>
                <w:color w:val="000000" w:themeColor="text1"/>
              </w:rPr>
            </w:pPr>
            <w:r w:rsidRPr="00613F36">
              <w:rPr>
                <w:rFonts w:ascii="Times" w:hAnsi="Times" w:cs="Calibri"/>
                <w:color w:val="000000" w:themeColor="text1"/>
              </w:rPr>
              <w:t>0.129</w:t>
            </w:r>
          </w:p>
        </w:tc>
        <w:tc>
          <w:tcPr>
            <w:tcW w:w="1666" w:type="dxa"/>
            <w:tcBorders>
              <w:top w:val="nil"/>
              <w:left w:val="nil"/>
              <w:bottom w:val="nil"/>
              <w:right w:val="single" w:sz="4" w:space="0" w:color="auto"/>
            </w:tcBorders>
            <w:shd w:val="clear" w:color="auto" w:fill="auto"/>
            <w:noWrap/>
            <w:vAlign w:val="bottom"/>
            <w:hideMark/>
          </w:tcPr>
          <w:p w14:paraId="74FF594E" w14:textId="77777777" w:rsidR="009C4CD0" w:rsidRPr="00613F36" w:rsidRDefault="009C4CD0" w:rsidP="009C4CD0">
            <w:pPr>
              <w:spacing w:line="480" w:lineRule="auto"/>
              <w:rPr>
                <w:rFonts w:ascii="Times" w:hAnsi="Times" w:cs="Calibri"/>
                <w:color w:val="000000" w:themeColor="text1"/>
              </w:rPr>
            </w:pPr>
            <w:r w:rsidRPr="00613F36">
              <w:rPr>
                <w:rFonts w:ascii="Times" w:hAnsi="Times" w:cs="Calibri"/>
                <w:color w:val="000000" w:themeColor="text1"/>
              </w:rPr>
              <w:t>0.214 (0.152)</w:t>
            </w:r>
          </w:p>
        </w:tc>
        <w:tc>
          <w:tcPr>
            <w:tcW w:w="270" w:type="dxa"/>
            <w:tcBorders>
              <w:top w:val="nil"/>
              <w:left w:val="nil"/>
              <w:bottom w:val="nil"/>
              <w:right w:val="single" w:sz="4" w:space="0" w:color="auto"/>
            </w:tcBorders>
            <w:shd w:val="clear" w:color="auto" w:fill="auto"/>
            <w:noWrap/>
            <w:vAlign w:val="bottom"/>
            <w:hideMark/>
          </w:tcPr>
          <w:p w14:paraId="03120D56" w14:textId="77777777" w:rsidR="009C4CD0" w:rsidRPr="00613F36" w:rsidRDefault="009C4CD0" w:rsidP="009C4CD0">
            <w:pPr>
              <w:spacing w:line="480" w:lineRule="auto"/>
              <w:jc w:val="right"/>
              <w:rPr>
                <w:rFonts w:ascii="Times" w:hAnsi="Times" w:cs="Calibri"/>
                <w:color w:val="000000" w:themeColor="text1"/>
              </w:rPr>
            </w:pPr>
            <w:r w:rsidRPr="00613F36">
              <w:rPr>
                <w:rFonts w:ascii="Times" w:hAnsi="Times" w:cs="Calibri"/>
                <w:color w:val="000000" w:themeColor="text1"/>
              </w:rPr>
              <w:t>0.177</w:t>
            </w:r>
          </w:p>
        </w:tc>
      </w:tr>
      <w:tr w:rsidR="009C4CD0" w:rsidRPr="00613F36" w14:paraId="75A76E34" w14:textId="77777777" w:rsidTr="009C4CD0">
        <w:trPr>
          <w:trHeight w:val="3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2DA5ACBB" w14:textId="77777777" w:rsidR="009C4CD0" w:rsidRPr="00613F36" w:rsidRDefault="009C4CD0" w:rsidP="009C4CD0">
            <w:pPr>
              <w:spacing w:line="480" w:lineRule="auto"/>
              <w:rPr>
                <w:rFonts w:ascii="Times" w:hAnsi="Times" w:cs="Calibri"/>
                <w:color w:val="000000" w:themeColor="text1"/>
              </w:rPr>
            </w:pPr>
            <w:r w:rsidRPr="00613F36">
              <w:rPr>
                <w:rFonts w:ascii="Times" w:hAnsi="Times" w:cs="Calibri"/>
                <w:color w:val="000000" w:themeColor="text1"/>
              </w:rPr>
              <w:t>HR</w:t>
            </w:r>
          </w:p>
        </w:tc>
        <w:tc>
          <w:tcPr>
            <w:tcW w:w="1578" w:type="dxa"/>
            <w:tcBorders>
              <w:top w:val="nil"/>
              <w:left w:val="nil"/>
              <w:bottom w:val="single" w:sz="4" w:space="0" w:color="auto"/>
              <w:right w:val="single" w:sz="4" w:space="0" w:color="auto"/>
            </w:tcBorders>
            <w:shd w:val="clear" w:color="auto" w:fill="auto"/>
            <w:noWrap/>
            <w:vAlign w:val="bottom"/>
            <w:hideMark/>
          </w:tcPr>
          <w:p w14:paraId="47E03D47" w14:textId="77777777" w:rsidR="009C4CD0" w:rsidRPr="00613F36" w:rsidRDefault="009C4CD0" w:rsidP="009C4CD0">
            <w:pPr>
              <w:spacing w:line="480" w:lineRule="auto"/>
              <w:rPr>
                <w:rFonts w:ascii="Times" w:hAnsi="Times" w:cs="Calibri"/>
                <w:color w:val="000000" w:themeColor="text1"/>
              </w:rPr>
            </w:pPr>
            <w:r w:rsidRPr="00613F36">
              <w:rPr>
                <w:rFonts w:ascii="Times" w:hAnsi="Times" w:cs="Calibri"/>
                <w:color w:val="000000" w:themeColor="text1"/>
              </w:rPr>
              <w:t>0.115 (0.177)</w:t>
            </w:r>
          </w:p>
        </w:tc>
        <w:tc>
          <w:tcPr>
            <w:tcW w:w="764" w:type="dxa"/>
            <w:tcBorders>
              <w:top w:val="nil"/>
              <w:left w:val="nil"/>
              <w:bottom w:val="single" w:sz="4" w:space="0" w:color="auto"/>
              <w:right w:val="single" w:sz="4" w:space="0" w:color="auto"/>
            </w:tcBorders>
            <w:shd w:val="clear" w:color="auto" w:fill="auto"/>
            <w:noWrap/>
            <w:vAlign w:val="bottom"/>
            <w:hideMark/>
          </w:tcPr>
          <w:p w14:paraId="009BA13E" w14:textId="77777777" w:rsidR="009C4CD0" w:rsidRPr="00613F36" w:rsidRDefault="009C4CD0" w:rsidP="009C4CD0">
            <w:pPr>
              <w:spacing w:line="480" w:lineRule="auto"/>
              <w:jc w:val="right"/>
              <w:rPr>
                <w:rFonts w:ascii="Times" w:hAnsi="Times" w:cs="Calibri"/>
                <w:color w:val="000000" w:themeColor="text1"/>
              </w:rPr>
            </w:pPr>
            <w:r w:rsidRPr="00613F36">
              <w:rPr>
                <w:rFonts w:ascii="Times" w:hAnsi="Times" w:cs="Calibri"/>
                <w:color w:val="000000" w:themeColor="text1"/>
              </w:rPr>
              <w:t>0.525</w:t>
            </w:r>
          </w:p>
        </w:tc>
        <w:tc>
          <w:tcPr>
            <w:tcW w:w="1598" w:type="dxa"/>
            <w:tcBorders>
              <w:top w:val="nil"/>
              <w:left w:val="nil"/>
              <w:bottom w:val="single" w:sz="4" w:space="0" w:color="auto"/>
              <w:right w:val="single" w:sz="4" w:space="0" w:color="auto"/>
            </w:tcBorders>
            <w:shd w:val="clear" w:color="auto" w:fill="auto"/>
            <w:noWrap/>
            <w:vAlign w:val="bottom"/>
            <w:hideMark/>
          </w:tcPr>
          <w:p w14:paraId="6D856FD5" w14:textId="77777777" w:rsidR="009C4CD0" w:rsidRPr="00613F36" w:rsidRDefault="009C4CD0" w:rsidP="009C4CD0">
            <w:pPr>
              <w:spacing w:line="480" w:lineRule="auto"/>
              <w:rPr>
                <w:rFonts w:ascii="Times" w:hAnsi="Times" w:cs="Calibri"/>
                <w:color w:val="000000" w:themeColor="text1"/>
              </w:rPr>
            </w:pPr>
            <w:r w:rsidRPr="00613F36">
              <w:rPr>
                <w:rFonts w:ascii="Times" w:hAnsi="Times" w:cs="Calibri"/>
                <w:color w:val="000000" w:themeColor="text1"/>
              </w:rPr>
              <w:t>-0.456 (0.296)</w:t>
            </w:r>
          </w:p>
        </w:tc>
        <w:tc>
          <w:tcPr>
            <w:tcW w:w="764" w:type="dxa"/>
            <w:tcBorders>
              <w:top w:val="nil"/>
              <w:left w:val="nil"/>
              <w:bottom w:val="single" w:sz="4" w:space="0" w:color="auto"/>
              <w:right w:val="single" w:sz="4" w:space="0" w:color="auto"/>
            </w:tcBorders>
            <w:shd w:val="clear" w:color="auto" w:fill="auto"/>
            <w:noWrap/>
            <w:vAlign w:val="bottom"/>
            <w:hideMark/>
          </w:tcPr>
          <w:p w14:paraId="332033F2" w14:textId="77777777" w:rsidR="009C4CD0" w:rsidRPr="00613F36" w:rsidRDefault="009C4CD0" w:rsidP="009C4CD0">
            <w:pPr>
              <w:spacing w:line="480" w:lineRule="auto"/>
              <w:jc w:val="right"/>
              <w:rPr>
                <w:rFonts w:ascii="Times" w:hAnsi="Times" w:cs="Calibri"/>
                <w:color w:val="000000" w:themeColor="text1"/>
              </w:rPr>
            </w:pPr>
            <w:r w:rsidRPr="00613F36">
              <w:rPr>
                <w:rFonts w:ascii="Times" w:hAnsi="Times" w:cs="Calibri"/>
                <w:color w:val="000000" w:themeColor="text1"/>
              </w:rPr>
              <w:t>0.141</w:t>
            </w:r>
          </w:p>
        </w:tc>
        <w:tc>
          <w:tcPr>
            <w:tcW w:w="1644" w:type="dxa"/>
            <w:tcBorders>
              <w:top w:val="nil"/>
              <w:left w:val="nil"/>
              <w:bottom w:val="single" w:sz="4" w:space="0" w:color="auto"/>
              <w:right w:val="single" w:sz="4" w:space="0" w:color="auto"/>
            </w:tcBorders>
            <w:shd w:val="clear" w:color="auto" w:fill="auto"/>
            <w:noWrap/>
            <w:vAlign w:val="bottom"/>
            <w:hideMark/>
          </w:tcPr>
          <w:p w14:paraId="757589C7" w14:textId="77777777" w:rsidR="009C4CD0" w:rsidRPr="00613F36" w:rsidRDefault="009C4CD0" w:rsidP="009C4CD0">
            <w:pPr>
              <w:spacing w:line="480" w:lineRule="auto"/>
              <w:rPr>
                <w:rFonts w:ascii="Times" w:hAnsi="Times" w:cs="Calibri"/>
                <w:color w:val="000000" w:themeColor="text1"/>
              </w:rPr>
            </w:pPr>
            <w:r w:rsidRPr="00613F36">
              <w:rPr>
                <w:rFonts w:ascii="Times" w:hAnsi="Times" w:cs="Calibri"/>
                <w:color w:val="000000" w:themeColor="text1"/>
              </w:rPr>
              <w:t>-0.283 (0.285)</w:t>
            </w:r>
          </w:p>
        </w:tc>
        <w:tc>
          <w:tcPr>
            <w:tcW w:w="764" w:type="dxa"/>
            <w:tcBorders>
              <w:top w:val="nil"/>
              <w:left w:val="nil"/>
              <w:bottom w:val="single" w:sz="4" w:space="0" w:color="auto"/>
              <w:right w:val="single" w:sz="4" w:space="0" w:color="auto"/>
            </w:tcBorders>
            <w:shd w:val="clear" w:color="auto" w:fill="auto"/>
            <w:noWrap/>
            <w:vAlign w:val="bottom"/>
            <w:hideMark/>
          </w:tcPr>
          <w:p w14:paraId="39338058" w14:textId="77777777" w:rsidR="009C4CD0" w:rsidRPr="00613F36" w:rsidRDefault="009C4CD0" w:rsidP="009C4CD0">
            <w:pPr>
              <w:spacing w:line="480" w:lineRule="auto"/>
              <w:jc w:val="right"/>
              <w:rPr>
                <w:rFonts w:ascii="Times" w:hAnsi="Times" w:cs="Calibri"/>
                <w:color w:val="000000" w:themeColor="text1"/>
              </w:rPr>
            </w:pPr>
            <w:r w:rsidRPr="00613F36">
              <w:rPr>
                <w:rFonts w:ascii="Times" w:hAnsi="Times" w:cs="Calibri"/>
                <w:color w:val="000000" w:themeColor="text1"/>
              </w:rPr>
              <w:t>0.336</w:t>
            </w:r>
          </w:p>
        </w:tc>
        <w:tc>
          <w:tcPr>
            <w:tcW w:w="1666" w:type="dxa"/>
            <w:tcBorders>
              <w:top w:val="nil"/>
              <w:left w:val="nil"/>
              <w:bottom w:val="single" w:sz="4" w:space="0" w:color="auto"/>
              <w:right w:val="single" w:sz="4" w:space="0" w:color="auto"/>
            </w:tcBorders>
            <w:shd w:val="clear" w:color="auto" w:fill="auto"/>
            <w:noWrap/>
            <w:vAlign w:val="bottom"/>
            <w:hideMark/>
          </w:tcPr>
          <w:p w14:paraId="07CF7CED" w14:textId="77777777" w:rsidR="009C4CD0" w:rsidRPr="00613F36" w:rsidRDefault="009C4CD0" w:rsidP="009C4CD0">
            <w:pPr>
              <w:spacing w:line="480" w:lineRule="auto"/>
              <w:rPr>
                <w:rFonts w:ascii="Times" w:hAnsi="Times" w:cs="Calibri"/>
                <w:color w:val="000000" w:themeColor="text1"/>
              </w:rPr>
            </w:pPr>
            <w:r w:rsidRPr="00613F36">
              <w:rPr>
                <w:rFonts w:ascii="Times" w:hAnsi="Times" w:cs="Calibri"/>
                <w:color w:val="000000" w:themeColor="text1"/>
              </w:rPr>
              <w:t>-0.008 (0.188)</w:t>
            </w:r>
          </w:p>
        </w:tc>
        <w:tc>
          <w:tcPr>
            <w:tcW w:w="270" w:type="dxa"/>
            <w:tcBorders>
              <w:top w:val="nil"/>
              <w:left w:val="nil"/>
              <w:bottom w:val="single" w:sz="4" w:space="0" w:color="auto"/>
              <w:right w:val="single" w:sz="4" w:space="0" w:color="auto"/>
            </w:tcBorders>
            <w:shd w:val="clear" w:color="auto" w:fill="auto"/>
            <w:noWrap/>
            <w:vAlign w:val="bottom"/>
            <w:hideMark/>
          </w:tcPr>
          <w:p w14:paraId="3DF8321E" w14:textId="77777777" w:rsidR="009C4CD0" w:rsidRPr="00613F36" w:rsidRDefault="009C4CD0" w:rsidP="009C4CD0">
            <w:pPr>
              <w:spacing w:line="480" w:lineRule="auto"/>
              <w:jc w:val="right"/>
              <w:rPr>
                <w:rFonts w:ascii="Times" w:hAnsi="Times" w:cs="Calibri"/>
                <w:color w:val="000000" w:themeColor="text1"/>
              </w:rPr>
            </w:pPr>
            <w:r w:rsidRPr="00613F36">
              <w:rPr>
                <w:rFonts w:ascii="Times" w:hAnsi="Times" w:cs="Calibri"/>
                <w:color w:val="000000" w:themeColor="text1"/>
              </w:rPr>
              <w:t>0.965</w:t>
            </w:r>
          </w:p>
        </w:tc>
      </w:tr>
      <w:bookmarkEnd w:id="0"/>
    </w:tbl>
    <w:p w14:paraId="76745503" w14:textId="77777777" w:rsidR="009C4CD0" w:rsidRPr="00613F36" w:rsidRDefault="009C4CD0" w:rsidP="009C4CD0">
      <w:pPr>
        <w:spacing w:line="480" w:lineRule="auto"/>
        <w:jc w:val="center"/>
        <w:rPr>
          <w:rFonts w:ascii="Times" w:hAnsi="Times"/>
          <w:b/>
          <w:color w:val="000000" w:themeColor="text1"/>
        </w:rPr>
      </w:pPr>
    </w:p>
    <w:sectPr w:rsidR="009C4CD0" w:rsidRPr="00613F36" w:rsidSect="00FA5C04">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1241A6" w14:textId="77777777" w:rsidR="00D230D5" w:rsidRDefault="00D230D5" w:rsidP="003A2C1A">
      <w:r>
        <w:separator/>
      </w:r>
    </w:p>
  </w:endnote>
  <w:endnote w:type="continuationSeparator" w:id="0">
    <w:p w14:paraId="58B6FE6F" w14:textId="77777777" w:rsidR="00D230D5" w:rsidRDefault="00D230D5" w:rsidP="003A2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 w:name="Yu Mincho">
    <w:altName w:val="MS Gothic"/>
    <w:charset w:val="80"/>
    <w:family w:val="roman"/>
    <w:pitch w:val="variable"/>
    <w:sig w:usb0="00000000"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D2FA13" w14:textId="77777777" w:rsidR="00D230D5" w:rsidRDefault="00D230D5" w:rsidP="003A2C1A">
      <w:r>
        <w:separator/>
      </w:r>
    </w:p>
  </w:footnote>
  <w:footnote w:type="continuationSeparator" w:id="0">
    <w:p w14:paraId="2CA4142A" w14:textId="77777777" w:rsidR="00D230D5" w:rsidRDefault="00D230D5" w:rsidP="003A2C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375116522"/>
      <w:docPartObj>
        <w:docPartGallery w:val="Page Numbers (Top of Page)"/>
        <w:docPartUnique/>
      </w:docPartObj>
    </w:sdtPr>
    <w:sdtEndPr>
      <w:rPr>
        <w:rStyle w:val="PageNumber"/>
      </w:rPr>
    </w:sdtEndPr>
    <w:sdtContent>
      <w:p w14:paraId="2FE08E92" w14:textId="6BCDB01D" w:rsidR="00D64E42" w:rsidRDefault="00D64E42" w:rsidP="003A2C1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D9BCB8E" w14:textId="77777777" w:rsidR="00D64E42" w:rsidRDefault="00D64E42" w:rsidP="003A2C1A">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757704307"/>
      <w:docPartObj>
        <w:docPartGallery w:val="Page Numbers (Top of Page)"/>
        <w:docPartUnique/>
      </w:docPartObj>
    </w:sdtPr>
    <w:sdtEndPr>
      <w:rPr>
        <w:rStyle w:val="PageNumber"/>
      </w:rPr>
    </w:sdtEndPr>
    <w:sdtContent>
      <w:p w14:paraId="0C258D71" w14:textId="2BDD232B" w:rsidR="00D64E42" w:rsidRDefault="00D64E42" w:rsidP="003A2C1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A5C04">
          <w:rPr>
            <w:rStyle w:val="PageNumber"/>
            <w:noProof/>
          </w:rPr>
          <w:t>6</w:t>
        </w:r>
        <w:r>
          <w:rPr>
            <w:rStyle w:val="PageNumber"/>
          </w:rPr>
          <w:fldChar w:fldCharType="end"/>
        </w:r>
      </w:p>
    </w:sdtContent>
  </w:sdt>
  <w:p w14:paraId="6F64153C" w14:textId="77777777" w:rsidR="00D64E42" w:rsidRDefault="00D64E42" w:rsidP="003A2C1A">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73352"/>
    <w:multiLevelType w:val="hybridMultilevel"/>
    <w:tmpl w:val="D4E60964"/>
    <w:lvl w:ilvl="0" w:tplc="B54CC262">
      <w:numFmt w:val="bullet"/>
      <w:lvlText w:val="-"/>
      <w:lvlJc w:val="left"/>
      <w:pPr>
        <w:ind w:left="720" w:hanging="360"/>
      </w:pPr>
      <w:rPr>
        <w:rFonts w:ascii="Times" w:eastAsiaTheme="minorHAnsi"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8D7ED2"/>
    <w:multiLevelType w:val="hybridMultilevel"/>
    <w:tmpl w:val="6B7033EA"/>
    <w:lvl w:ilvl="0" w:tplc="832245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F54C34"/>
    <w:multiLevelType w:val="hybridMultilevel"/>
    <w:tmpl w:val="76EA5BC0"/>
    <w:lvl w:ilvl="0" w:tplc="A6F6A8A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50486D"/>
    <w:multiLevelType w:val="hybridMultilevel"/>
    <w:tmpl w:val="3328DEBA"/>
    <w:lvl w:ilvl="0" w:tplc="A0624B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otal_Editing_Time" w:val="1"/>
  </w:docVars>
  <w:rsids>
    <w:rsidRoot w:val="001232F8"/>
    <w:rsid w:val="000006AD"/>
    <w:rsid w:val="00004D8D"/>
    <w:rsid w:val="00011B2B"/>
    <w:rsid w:val="00011F64"/>
    <w:rsid w:val="00012215"/>
    <w:rsid w:val="00013DD8"/>
    <w:rsid w:val="00013E2A"/>
    <w:rsid w:val="00017D49"/>
    <w:rsid w:val="000221D1"/>
    <w:rsid w:val="000250C4"/>
    <w:rsid w:val="00034F56"/>
    <w:rsid w:val="00037139"/>
    <w:rsid w:val="00042CF4"/>
    <w:rsid w:val="00043B52"/>
    <w:rsid w:val="0004475D"/>
    <w:rsid w:val="00044CCA"/>
    <w:rsid w:val="00046249"/>
    <w:rsid w:val="00052BBF"/>
    <w:rsid w:val="00055E02"/>
    <w:rsid w:val="000569E7"/>
    <w:rsid w:val="00057494"/>
    <w:rsid w:val="0006128F"/>
    <w:rsid w:val="00061842"/>
    <w:rsid w:val="00061D8E"/>
    <w:rsid w:val="0006630C"/>
    <w:rsid w:val="00067A97"/>
    <w:rsid w:val="00072D15"/>
    <w:rsid w:val="00072D70"/>
    <w:rsid w:val="000731F0"/>
    <w:rsid w:val="000733F0"/>
    <w:rsid w:val="00075F1A"/>
    <w:rsid w:val="00077148"/>
    <w:rsid w:val="0008406C"/>
    <w:rsid w:val="00085780"/>
    <w:rsid w:val="00093AD3"/>
    <w:rsid w:val="000A16FA"/>
    <w:rsid w:val="000A4266"/>
    <w:rsid w:val="000A68BB"/>
    <w:rsid w:val="000B1F23"/>
    <w:rsid w:val="000B2B73"/>
    <w:rsid w:val="000B7C26"/>
    <w:rsid w:val="000C2386"/>
    <w:rsid w:val="000C4A33"/>
    <w:rsid w:val="000D0D7C"/>
    <w:rsid w:val="000D0EC4"/>
    <w:rsid w:val="000D307F"/>
    <w:rsid w:val="000D3B37"/>
    <w:rsid w:val="000D5754"/>
    <w:rsid w:val="000D69FE"/>
    <w:rsid w:val="000E32A7"/>
    <w:rsid w:val="00100D46"/>
    <w:rsid w:val="001015AE"/>
    <w:rsid w:val="00105F4A"/>
    <w:rsid w:val="001062D6"/>
    <w:rsid w:val="00106CB5"/>
    <w:rsid w:val="00115B15"/>
    <w:rsid w:val="00121A06"/>
    <w:rsid w:val="001232F8"/>
    <w:rsid w:val="00125219"/>
    <w:rsid w:val="00125EF3"/>
    <w:rsid w:val="001275CC"/>
    <w:rsid w:val="001349AE"/>
    <w:rsid w:val="00135BE2"/>
    <w:rsid w:val="00136F33"/>
    <w:rsid w:val="0013710B"/>
    <w:rsid w:val="00140439"/>
    <w:rsid w:val="00147A78"/>
    <w:rsid w:val="00161AD4"/>
    <w:rsid w:val="00163683"/>
    <w:rsid w:val="00163FFF"/>
    <w:rsid w:val="00165E8A"/>
    <w:rsid w:val="0017192C"/>
    <w:rsid w:val="001731A6"/>
    <w:rsid w:val="00176B28"/>
    <w:rsid w:val="00180620"/>
    <w:rsid w:val="00185469"/>
    <w:rsid w:val="00187F9B"/>
    <w:rsid w:val="001908BB"/>
    <w:rsid w:val="001912D3"/>
    <w:rsid w:val="00192BB9"/>
    <w:rsid w:val="00194CC4"/>
    <w:rsid w:val="0019699E"/>
    <w:rsid w:val="001970A9"/>
    <w:rsid w:val="001B145B"/>
    <w:rsid w:val="001B239C"/>
    <w:rsid w:val="001B7745"/>
    <w:rsid w:val="001C38D9"/>
    <w:rsid w:val="001C55C2"/>
    <w:rsid w:val="001C5A13"/>
    <w:rsid w:val="001C6B0E"/>
    <w:rsid w:val="001D1A53"/>
    <w:rsid w:val="001D49D0"/>
    <w:rsid w:val="001D5A96"/>
    <w:rsid w:val="001D7464"/>
    <w:rsid w:val="001E2AC0"/>
    <w:rsid w:val="001E3146"/>
    <w:rsid w:val="001E4B46"/>
    <w:rsid w:val="001F440F"/>
    <w:rsid w:val="001F502C"/>
    <w:rsid w:val="001F5D1B"/>
    <w:rsid w:val="002069EA"/>
    <w:rsid w:val="002072C4"/>
    <w:rsid w:val="0021561B"/>
    <w:rsid w:val="002160FF"/>
    <w:rsid w:val="00216868"/>
    <w:rsid w:val="00221E82"/>
    <w:rsid w:val="00221FAF"/>
    <w:rsid w:val="0022454A"/>
    <w:rsid w:val="0023109C"/>
    <w:rsid w:val="00233429"/>
    <w:rsid w:val="00233C91"/>
    <w:rsid w:val="002347F7"/>
    <w:rsid w:val="00235061"/>
    <w:rsid w:val="00240033"/>
    <w:rsid w:val="00240B38"/>
    <w:rsid w:val="0024270B"/>
    <w:rsid w:val="00243FD5"/>
    <w:rsid w:val="00245781"/>
    <w:rsid w:val="00250A1A"/>
    <w:rsid w:val="00252240"/>
    <w:rsid w:val="00254069"/>
    <w:rsid w:val="00257C2A"/>
    <w:rsid w:val="002602D1"/>
    <w:rsid w:val="00264A47"/>
    <w:rsid w:val="00276897"/>
    <w:rsid w:val="00276B62"/>
    <w:rsid w:val="002770F7"/>
    <w:rsid w:val="00283470"/>
    <w:rsid w:val="0028555A"/>
    <w:rsid w:val="002867E3"/>
    <w:rsid w:val="002876D4"/>
    <w:rsid w:val="002917F1"/>
    <w:rsid w:val="002929BF"/>
    <w:rsid w:val="002A24B1"/>
    <w:rsid w:val="002A61AE"/>
    <w:rsid w:val="002A701A"/>
    <w:rsid w:val="002A74D0"/>
    <w:rsid w:val="002B0AFB"/>
    <w:rsid w:val="002C35A4"/>
    <w:rsid w:val="002D05A9"/>
    <w:rsid w:val="002D3BE4"/>
    <w:rsid w:val="002D700A"/>
    <w:rsid w:val="002E5898"/>
    <w:rsid w:val="002F4249"/>
    <w:rsid w:val="003041E3"/>
    <w:rsid w:val="00306F6D"/>
    <w:rsid w:val="003163DB"/>
    <w:rsid w:val="00316A88"/>
    <w:rsid w:val="00317170"/>
    <w:rsid w:val="00320458"/>
    <w:rsid w:val="0032045F"/>
    <w:rsid w:val="0032219B"/>
    <w:rsid w:val="00323FBF"/>
    <w:rsid w:val="00333BA9"/>
    <w:rsid w:val="00334F27"/>
    <w:rsid w:val="003361CA"/>
    <w:rsid w:val="00336241"/>
    <w:rsid w:val="00340F35"/>
    <w:rsid w:val="00344C94"/>
    <w:rsid w:val="00344F5B"/>
    <w:rsid w:val="003469F3"/>
    <w:rsid w:val="003671DE"/>
    <w:rsid w:val="003741D0"/>
    <w:rsid w:val="0037627A"/>
    <w:rsid w:val="00377747"/>
    <w:rsid w:val="00377DC0"/>
    <w:rsid w:val="00387EF7"/>
    <w:rsid w:val="00397699"/>
    <w:rsid w:val="003A0249"/>
    <w:rsid w:val="003A2C1A"/>
    <w:rsid w:val="003A4D3B"/>
    <w:rsid w:val="003A68A6"/>
    <w:rsid w:val="003A7E90"/>
    <w:rsid w:val="003B0626"/>
    <w:rsid w:val="003B1728"/>
    <w:rsid w:val="003B4C79"/>
    <w:rsid w:val="003B521A"/>
    <w:rsid w:val="003B5569"/>
    <w:rsid w:val="003B55A6"/>
    <w:rsid w:val="003B5ADD"/>
    <w:rsid w:val="003C27C9"/>
    <w:rsid w:val="003D108D"/>
    <w:rsid w:val="003D2525"/>
    <w:rsid w:val="003D308D"/>
    <w:rsid w:val="003D43BE"/>
    <w:rsid w:val="003D6E43"/>
    <w:rsid w:val="003E3AE8"/>
    <w:rsid w:val="003E3BB5"/>
    <w:rsid w:val="003E5439"/>
    <w:rsid w:val="003F58E3"/>
    <w:rsid w:val="00402095"/>
    <w:rsid w:val="004122D2"/>
    <w:rsid w:val="00414508"/>
    <w:rsid w:val="00417C3E"/>
    <w:rsid w:val="00417E32"/>
    <w:rsid w:val="004205D9"/>
    <w:rsid w:val="00421607"/>
    <w:rsid w:val="0044148A"/>
    <w:rsid w:val="00443C76"/>
    <w:rsid w:val="004466C9"/>
    <w:rsid w:val="004519BE"/>
    <w:rsid w:val="004553AB"/>
    <w:rsid w:val="00460637"/>
    <w:rsid w:val="00460CBA"/>
    <w:rsid w:val="00462249"/>
    <w:rsid w:val="00462A20"/>
    <w:rsid w:val="00463F7D"/>
    <w:rsid w:val="00467498"/>
    <w:rsid w:val="0047203A"/>
    <w:rsid w:val="00473FB9"/>
    <w:rsid w:val="00474445"/>
    <w:rsid w:val="004802FD"/>
    <w:rsid w:val="0048514B"/>
    <w:rsid w:val="00487B63"/>
    <w:rsid w:val="0049168D"/>
    <w:rsid w:val="004A17EE"/>
    <w:rsid w:val="004A50A6"/>
    <w:rsid w:val="004B6ACD"/>
    <w:rsid w:val="004C190D"/>
    <w:rsid w:val="004C304E"/>
    <w:rsid w:val="004C4096"/>
    <w:rsid w:val="004D0CA2"/>
    <w:rsid w:val="004D5E7A"/>
    <w:rsid w:val="004D6D97"/>
    <w:rsid w:val="004D7FB4"/>
    <w:rsid w:val="004E0252"/>
    <w:rsid w:val="004E1DF6"/>
    <w:rsid w:val="004E5572"/>
    <w:rsid w:val="004E7602"/>
    <w:rsid w:val="004F4136"/>
    <w:rsid w:val="004F4E27"/>
    <w:rsid w:val="004F4EEF"/>
    <w:rsid w:val="004F4EF2"/>
    <w:rsid w:val="004F5BC7"/>
    <w:rsid w:val="004F713B"/>
    <w:rsid w:val="00503A9C"/>
    <w:rsid w:val="00516D3C"/>
    <w:rsid w:val="00517F52"/>
    <w:rsid w:val="00530DF9"/>
    <w:rsid w:val="00530E05"/>
    <w:rsid w:val="00532983"/>
    <w:rsid w:val="00533FEA"/>
    <w:rsid w:val="005404D0"/>
    <w:rsid w:val="00540E81"/>
    <w:rsid w:val="00541600"/>
    <w:rsid w:val="005430FC"/>
    <w:rsid w:val="00545580"/>
    <w:rsid w:val="0054648E"/>
    <w:rsid w:val="00555B14"/>
    <w:rsid w:val="0056027E"/>
    <w:rsid w:val="00562287"/>
    <w:rsid w:val="00563D23"/>
    <w:rsid w:val="00566C0B"/>
    <w:rsid w:val="005720A9"/>
    <w:rsid w:val="005756EA"/>
    <w:rsid w:val="00576AC8"/>
    <w:rsid w:val="005778BF"/>
    <w:rsid w:val="00581A9B"/>
    <w:rsid w:val="00583663"/>
    <w:rsid w:val="0058377D"/>
    <w:rsid w:val="005965D7"/>
    <w:rsid w:val="005A0D4B"/>
    <w:rsid w:val="005A3261"/>
    <w:rsid w:val="005B0A2B"/>
    <w:rsid w:val="005B10CA"/>
    <w:rsid w:val="005B2327"/>
    <w:rsid w:val="005C1F26"/>
    <w:rsid w:val="005C22C7"/>
    <w:rsid w:val="005C64AB"/>
    <w:rsid w:val="005D14DF"/>
    <w:rsid w:val="005D3685"/>
    <w:rsid w:val="005D4D89"/>
    <w:rsid w:val="005D4F95"/>
    <w:rsid w:val="005D6D17"/>
    <w:rsid w:val="005D76E4"/>
    <w:rsid w:val="005D78A6"/>
    <w:rsid w:val="005E0E6E"/>
    <w:rsid w:val="005E5FF8"/>
    <w:rsid w:val="005F018C"/>
    <w:rsid w:val="005F0C02"/>
    <w:rsid w:val="005F5EA2"/>
    <w:rsid w:val="00600636"/>
    <w:rsid w:val="00602887"/>
    <w:rsid w:val="0061064B"/>
    <w:rsid w:val="00610A1D"/>
    <w:rsid w:val="006115B1"/>
    <w:rsid w:val="00611C6F"/>
    <w:rsid w:val="00612653"/>
    <w:rsid w:val="00613F36"/>
    <w:rsid w:val="0062295D"/>
    <w:rsid w:val="00632273"/>
    <w:rsid w:val="00636AF8"/>
    <w:rsid w:val="00640540"/>
    <w:rsid w:val="00640E70"/>
    <w:rsid w:val="00647742"/>
    <w:rsid w:val="00647B91"/>
    <w:rsid w:val="00650EAF"/>
    <w:rsid w:val="00652442"/>
    <w:rsid w:val="006544A5"/>
    <w:rsid w:val="00654AEA"/>
    <w:rsid w:val="00657402"/>
    <w:rsid w:val="00660611"/>
    <w:rsid w:val="006621FB"/>
    <w:rsid w:val="006672A7"/>
    <w:rsid w:val="00671C9A"/>
    <w:rsid w:val="0067460E"/>
    <w:rsid w:val="006767C9"/>
    <w:rsid w:val="006814CE"/>
    <w:rsid w:val="006819EF"/>
    <w:rsid w:val="00683E16"/>
    <w:rsid w:val="00684EC2"/>
    <w:rsid w:val="00685298"/>
    <w:rsid w:val="00685F7B"/>
    <w:rsid w:val="00686479"/>
    <w:rsid w:val="006944FE"/>
    <w:rsid w:val="00695759"/>
    <w:rsid w:val="006A1F84"/>
    <w:rsid w:val="006A5CE6"/>
    <w:rsid w:val="006B1573"/>
    <w:rsid w:val="006B3442"/>
    <w:rsid w:val="006B6441"/>
    <w:rsid w:val="006D5207"/>
    <w:rsid w:val="006D5294"/>
    <w:rsid w:val="006D5790"/>
    <w:rsid w:val="006D5D52"/>
    <w:rsid w:val="006D6305"/>
    <w:rsid w:val="006D695C"/>
    <w:rsid w:val="006E3E6B"/>
    <w:rsid w:val="006E4F4D"/>
    <w:rsid w:val="006F59FA"/>
    <w:rsid w:val="00703519"/>
    <w:rsid w:val="00704A22"/>
    <w:rsid w:val="007076CC"/>
    <w:rsid w:val="00714ACE"/>
    <w:rsid w:val="00720685"/>
    <w:rsid w:val="0072128F"/>
    <w:rsid w:val="007249CB"/>
    <w:rsid w:val="00724E15"/>
    <w:rsid w:val="00725ECF"/>
    <w:rsid w:val="00726B27"/>
    <w:rsid w:val="007336C3"/>
    <w:rsid w:val="00733C39"/>
    <w:rsid w:val="00740A56"/>
    <w:rsid w:val="00740AFD"/>
    <w:rsid w:val="00744FC5"/>
    <w:rsid w:val="00745E0D"/>
    <w:rsid w:val="00745E7D"/>
    <w:rsid w:val="0074680B"/>
    <w:rsid w:val="007519CF"/>
    <w:rsid w:val="00751D03"/>
    <w:rsid w:val="00753482"/>
    <w:rsid w:val="0076003A"/>
    <w:rsid w:val="0076168D"/>
    <w:rsid w:val="00761E26"/>
    <w:rsid w:val="00763CAA"/>
    <w:rsid w:val="00765833"/>
    <w:rsid w:val="00770E3B"/>
    <w:rsid w:val="0077481C"/>
    <w:rsid w:val="00776EEB"/>
    <w:rsid w:val="00790913"/>
    <w:rsid w:val="00791C2C"/>
    <w:rsid w:val="007925AD"/>
    <w:rsid w:val="0079668E"/>
    <w:rsid w:val="007968C0"/>
    <w:rsid w:val="007B0E1F"/>
    <w:rsid w:val="007B2ABA"/>
    <w:rsid w:val="007B3E9F"/>
    <w:rsid w:val="007B4A76"/>
    <w:rsid w:val="007B4FB2"/>
    <w:rsid w:val="007B6376"/>
    <w:rsid w:val="007C4DF4"/>
    <w:rsid w:val="007C6421"/>
    <w:rsid w:val="007C7CA8"/>
    <w:rsid w:val="007D2C83"/>
    <w:rsid w:val="007D6B46"/>
    <w:rsid w:val="007E00CC"/>
    <w:rsid w:val="007E16F6"/>
    <w:rsid w:val="007E32E1"/>
    <w:rsid w:val="007F0403"/>
    <w:rsid w:val="007F118D"/>
    <w:rsid w:val="007F397D"/>
    <w:rsid w:val="007F5502"/>
    <w:rsid w:val="00800463"/>
    <w:rsid w:val="008015BB"/>
    <w:rsid w:val="00802A94"/>
    <w:rsid w:val="008040C2"/>
    <w:rsid w:val="008070B7"/>
    <w:rsid w:val="008071A1"/>
    <w:rsid w:val="0080755D"/>
    <w:rsid w:val="00807D51"/>
    <w:rsid w:val="00807E29"/>
    <w:rsid w:val="008141BD"/>
    <w:rsid w:val="00817E95"/>
    <w:rsid w:val="00821A8B"/>
    <w:rsid w:val="00823143"/>
    <w:rsid w:val="00830F1F"/>
    <w:rsid w:val="00832966"/>
    <w:rsid w:val="008341F1"/>
    <w:rsid w:val="0083694B"/>
    <w:rsid w:val="00841DB0"/>
    <w:rsid w:val="00844839"/>
    <w:rsid w:val="00844C26"/>
    <w:rsid w:val="0084673A"/>
    <w:rsid w:val="008473D6"/>
    <w:rsid w:val="008501FF"/>
    <w:rsid w:val="0085132C"/>
    <w:rsid w:val="008524A6"/>
    <w:rsid w:val="00852910"/>
    <w:rsid w:val="008535BA"/>
    <w:rsid w:val="00854740"/>
    <w:rsid w:val="00863BD4"/>
    <w:rsid w:val="00864A74"/>
    <w:rsid w:val="00865D15"/>
    <w:rsid w:val="0087059C"/>
    <w:rsid w:val="00870653"/>
    <w:rsid w:val="00875394"/>
    <w:rsid w:val="00876931"/>
    <w:rsid w:val="008858DB"/>
    <w:rsid w:val="00885EE3"/>
    <w:rsid w:val="008866A7"/>
    <w:rsid w:val="00886F3A"/>
    <w:rsid w:val="008879D1"/>
    <w:rsid w:val="00890BA2"/>
    <w:rsid w:val="008935C6"/>
    <w:rsid w:val="00894DE1"/>
    <w:rsid w:val="008A4117"/>
    <w:rsid w:val="008A56BE"/>
    <w:rsid w:val="008B4F6E"/>
    <w:rsid w:val="008C593C"/>
    <w:rsid w:val="008C5C87"/>
    <w:rsid w:val="008C75F7"/>
    <w:rsid w:val="008C7856"/>
    <w:rsid w:val="008C7BEA"/>
    <w:rsid w:val="008D13D0"/>
    <w:rsid w:val="008D29A5"/>
    <w:rsid w:val="008D73B6"/>
    <w:rsid w:val="008E174E"/>
    <w:rsid w:val="008E433F"/>
    <w:rsid w:val="008F1E30"/>
    <w:rsid w:val="008F291E"/>
    <w:rsid w:val="008F35C4"/>
    <w:rsid w:val="00904A2F"/>
    <w:rsid w:val="00910240"/>
    <w:rsid w:val="00916161"/>
    <w:rsid w:val="00917A8D"/>
    <w:rsid w:val="00925661"/>
    <w:rsid w:val="00927533"/>
    <w:rsid w:val="009304D2"/>
    <w:rsid w:val="00932BA5"/>
    <w:rsid w:val="00932FBB"/>
    <w:rsid w:val="00934396"/>
    <w:rsid w:val="00934871"/>
    <w:rsid w:val="009374AD"/>
    <w:rsid w:val="00937E2B"/>
    <w:rsid w:val="00943A9A"/>
    <w:rsid w:val="009472D5"/>
    <w:rsid w:val="00954912"/>
    <w:rsid w:val="00956760"/>
    <w:rsid w:val="00960783"/>
    <w:rsid w:val="00965625"/>
    <w:rsid w:val="00970F1A"/>
    <w:rsid w:val="00970F88"/>
    <w:rsid w:val="00973E47"/>
    <w:rsid w:val="009775DA"/>
    <w:rsid w:val="00980040"/>
    <w:rsid w:val="00983283"/>
    <w:rsid w:val="00986895"/>
    <w:rsid w:val="009933E3"/>
    <w:rsid w:val="00995112"/>
    <w:rsid w:val="00996949"/>
    <w:rsid w:val="009A3C89"/>
    <w:rsid w:val="009B1D49"/>
    <w:rsid w:val="009B42F6"/>
    <w:rsid w:val="009B5C96"/>
    <w:rsid w:val="009B6389"/>
    <w:rsid w:val="009B762A"/>
    <w:rsid w:val="009C15C4"/>
    <w:rsid w:val="009C471D"/>
    <w:rsid w:val="009C4CD0"/>
    <w:rsid w:val="009C69E4"/>
    <w:rsid w:val="009D4BC4"/>
    <w:rsid w:val="009D790E"/>
    <w:rsid w:val="009F1810"/>
    <w:rsid w:val="009F4A67"/>
    <w:rsid w:val="00A00ABF"/>
    <w:rsid w:val="00A03175"/>
    <w:rsid w:val="00A07419"/>
    <w:rsid w:val="00A130DD"/>
    <w:rsid w:val="00A1374D"/>
    <w:rsid w:val="00A177B8"/>
    <w:rsid w:val="00A348A9"/>
    <w:rsid w:val="00A34F91"/>
    <w:rsid w:val="00A435C7"/>
    <w:rsid w:val="00A4435D"/>
    <w:rsid w:val="00A4453C"/>
    <w:rsid w:val="00A47EB4"/>
    <w:rsid w:val="00A500D4"/>
    <w:rsid w:val="00A54F17"/>
    <w:rsid w:val="00A60FA6"/>
    <w:rsid w:val="00A6284F"/>
    <w:rsid w:val="00A66A1F"/>
    <w:rsid w:val="00A73F45"/>
    <w:rsid w:val="00A76CDE"/>
    <w:rsid w:val="00A84784"/>
    <w:rsid w:val="00A86566"/>
    <w:rsid w:val="00A867C7"/>
    <w:rsid w:val="00A95C7C"/>
    <w:rsid w:val="00A9605E"/>
    <w:rsid w:val="00AA0A47"/>
    <w:rsid w:val="00AA2862"/>
    <w:rsid w:val="00AA7EE2"/>
    <w:rsid w:val="00AB188B"/>
    <w:rsid w:val="00AB4C39"/>
    <w:rsid w:val="00AB7240"/>
    <w:rsid w:val="00AC274F"/>
    <w:rsid w:val="00AD1C41"/>
    <w:rsid w:val="00AD794C"/>
    <w:rsid w:val="00AE7AE1"/>
    <w:rsid w:val="00AF279E"/>
    <w:rsid w:val="00AF7AA9"/>
    <w:rsid w:val="00B105C5"/>
    <w:rsid w:val="00B1577A"/>
    <w:rsid w:val="00B16214"/>
    <w:rsid w:val="00B17909"/>
    <w:rsid w:val="00B2238D"/>
    <w:rsid w:val="00B26817"/>
    <w:rsid w:val="00B27C88"/>
    <w:rsid w:val="00B31421"/>
    <w:rsid w:val="00B32349"/>
    <w:rsid w:val="00B32D2E"/>
    <w:rsid w:val="00B344A8"/>
    <w:rsid w:val="00B35BF6"/>
    <w:rsid w:val="00B37FBD"/>
    <w:rsid w:val="00B40273"/>
    <w:rsid w:val="00B404DA"/>
    <w:rsid w:val="00B41C29"/>
    <w:rsid w:val="00B424A0"/>
    <w:rsid w:val="00B45EBD"/>
    <w:rsid w:val="00B511E3"/>
    <w:rsid w:val="00B52FA6"/>
    <w:rsid w:val="00B5508B"/>
    <w:rsid w:val="00B55F0E"/>
    <w:rsid w:val="00B56303"/>
    <w:rsid w:val="00B57B90"/>
    <w:rsid w:val="00B66B0E"/>
    <w:rsid w:val="00B66BCB"/>
    <w:rsid w:val="00B66DC1"/>
    <w:rsid w:val="00B72661"/>
    <w:rsid w:val="00B776CC"/>
    <w:rsid w:val="00B81250"/>
    <w:rsid w:val="00B84F28"/>
    <w:rsid w:val="00B86FD2"/>
    <w:rsid w:val="00B9747C"/>
    <w:rsid w:val="00BA28D0"/>
    <w:rsid w:val="00BA2C3B"/>
    <w:rsid w:val="00BA3766"/>
    <w:rsid w:val="00BA6DCB"/>
    <w:rsid w:val="00BB4D9E"/>
    <w:rsid w:val="00BB51D8"/>
    <w:rsid w:val="00BB69BE"/>
    <w:rsid w:val="00BB7D7C"/>
    <w:rsid w:val="00BC1586"/>
    <w:rsid w:val="00BC21E7"/>
    <w:rsid w:val="00BC36D2"/>
    <w:rsid w:val="00BD3337"/>
    <w:rsid w:val="00BD411A"/>
    <w:rsid w:val="00BD5F19"/>
    <w:rsid w:val="00BD7103"/>
    <w:rsid w:val="00BE1D1E"/>
    <w:rsid w:val="00BF2CFF"/>
    <w:rsid w:val="00BF437E"/>
    <w:rsid w:val="00BF6AE5"/>
    <w:rsid w:val="00C0422F"/>
    <w:rsid w:val="00C06DDB"/>
    <w:rsid w:val="00C07DF2"/>
    <w:rsid w:val="00C1143D"/>
    <w:rsid w:val="00C1245E"/>
    <w:rsid w:val="00C134D5"/>
    <w:rsid w:val="00C16EAE"/>
    <w:rsid w:val="00C2598B"/>
    <w:rsid w:val="00C30448"/>
    <w:rsid w:val="00C32EBC"/>
    <w:rsid w:val="00C345B0"/>
    <w:rsid w:val="00C3554F"/>
    <w:rsid w:val="00C36CFF"/>
    <w:rsid w:val="00C374F5"/>
    <w:rsid w:val="00C44B37"/>
    <w:rsid w:val="00C467B2"/>
    <w:rsid w:val="00C54EAA"/>
    <w:rsid w:val="00C55328"/>
    <w:rsid w:val="00C56B3C"/>
    <w:rsid w:val="00C60BE4"/>
    <w:rsid w:val="00C61E38"/>
    <w:rsid w:val="00C63D49"/>
    <w:rsid w:val="00C73B1C"/>
    <w:rsid w:val="00C76460"/>
    <w:rsid w:val="00C76CB5"/>
    <w:rsid w:val="00C90CDB"/>
    <w:rsid w:val="00C9185B"/>
    <w:rsid w:val="00C941A8"/>
    <w:rsid w:val="00CA0300"/>
    <w:rsid w:val="00CA0B8C"/>
    <w:rsid w:val="00CA19B6"/>
    <w:rsid w:val="00CA1BCC"/>
    <w:rsid w:val="00CA4A93"/>
    <w:rsid w:val="00CA6CCC"/>
    <w:rsid w:val="00CA7883"/>
    <w:rsid w:val="00CB18D0"/>
    <w:rsid w:val="00CB2699"/>
    <w:rsid w:val="00CB6162"/>
    <w:rsid w:val="00CC0C65"/>
    <w:rsid w:val="00CC1E40"/>
    <w:rsid w:val="00CD10C4"/>
    <w:rsid w:val="00CD3B03"/>
    <w:rsid w:val="00CE2B6E"/>
    <w:rsid w:val="00CE4337"/>
    <w:rsid w:val="00CE48F9"/>
    <w:rsid w:val="00CE51DB"/>
    <w:rsid w:val="00CE667F"/>
    <w:rsid w:val="00CF1B3E"/>
    <w:rsid w:val="00CF54D5"/>
    <w:rsid w:val="00D011ED"/>
    <w:rsid w:val="00D02A08"/>
    <w:rsid w:val="00D10AC3"/>
    <w:rsid w:val="00D10C5A"/>
    <w:rsid w:val="00D12D8D"/>
    <w:rsid w:val="00D1518F"/>
    <w:rsid w:val="00D15824"/>
    <w:rsid w:val="00D16253"/>
    <w:rsid w:val="00D230D5"/>
    <w:rsid w:val="00D247D7"/>
    <w:rsid w:val="00D25020"/>
    <w:rsid w:val="00D306FA"/>
    <w:rsid w:val="00D328CE"/>
    <w:rsid w:val="00D36834"/>
    <w:rsid w:val="00D37E4B"/>
    <w:rsid w:val="00D4009B"/>
    <w:rsid w:val="00D412AA"/>
    <w:rsid w:val="00D42D3D"/>
    <w:rsid w:val="00D4475B"/>
    <w:rsid w:val="00D4524B"/>
    <w:rsid w:val="00D477E0"/>
    <w:rsid w:val="00D54198"/>
    <w:rsid w:val="00D553B0"/>
    <w:rsid w:val="00D649D3"/>
    <w:rsid w:val="00D64E42"/>
    <w:rsid w:val="00D673A7"/>
    <w:rsid w:val="00D70F7D"/>
    <w:rsid w:val="00D71E70"/>
    <w:rsid w:val="00D81096"/>
    <w:rsid w:val="00D831B2"/>
    <w:rsid w:val="00D8721B"/>
    <w:rsid w:val="00D9247E"/>
    <w:rsid w:val="00D93518"/>
    <w:rsid w:val="00D93DDC"/>
    <w:rsid w:val="00D96519"/>
    <w:rsid w:val="00DA1E80"/>
    <w:rsid w:val="00DA4629"/>
    <w:rsid w:val="00DC1724"/>
    <w:rsid w:val="00DC292B"/>
    <w:rsid w:val="00DC3B8A"/>
    <w:rsid w:val="00DC445F"/>
    <w:rsid w:val="00DC4AE5"/>
    <w:rsid w:val="00DC750B"/>
    <w:rsid w:val="00DD021C"/>
    <w:rsid w:val="00DD06A7"/>
    <w:rsid w:val="00DD3ED1"/>
    <w:rsid w:val="00DD5CEB"/>
    <w:rsid w:val="00DD5E58"/>
    <w:rsid w:val="00DD7C1A"/>
    <w:rsid w:val="00DE076E"/>
    <w:rsid w:val="00DE4882"/>
    <w:rsid w:val="00DF7CED"/>
    <w:rsid w:val="00E0474C"/>
    <w:rsid w:val="00E0514F"/>
    <w:rsid w:val="00E11DEC"/>
    <w:rsid w:val="00E134C1"/>
    <w:rsid w:val="00E1737D"/>
    <w:rsid w:val="00E2126D"/>
    <w:rsid w:val="00E212A3"/>
    <w:rsid w:val="00E27EBF"/>
    <w:rsid w:val="00E33E34"/>
    <w:rsid w:val="00E340BB"/>
    <w:rsid w:val="00E35EBA"/>
    <w:rsid w:val="00E37991"/>
    <w:rsid w:val="00E45E4A"/>
    <w:rsid w:val="00E51CFA"/>
    <w:rsid w:val="00E54994"/>
    <w:rsid w:val="00E56FFA"/>
    <w:rsid w:val="00E57E80"/>
    <w:rsid w:val="00E630E1"/>
    <w:rsid w:val="00E66068"/>
    <w:rsid w:val="00E712AD"/>
    <w:rsid w:val="00E73C22"/>
    <w:rsid w:val="00E7592D"/>
    <w:rsid w:val="00E805FF"/>
    <w:rsid w:val="00E84020"/>
    <w:rsid w:val="00E9501E"/>
    <w:rsid w:val="00E95315"/>
    <w:rsid w:val="00EA08F4"/>
    <w:rsid w:val="00EA47FB"/>
    <w:rsid w:val="00EA491E"/>
    <w:rsid w:val="00EA7EFC"/>
    <w:rsid w:val="00EB1565"/>
    <w:rsid w:val="00EB22F7"/>
    <w:rsid w:val="00EB499D"/>
    <w:rsid w:val="00EB5A76"/>
    <w:rsid w:val="00EC1C5B"/>
    <w:rsid w:val="00EC2621"/>
    <w:rsid w:val="00EC29E2"/>
    <w:rsid w:val="00EC302E"/>
    <w:rsid w:val="00EC5B73"/>
    <w:rsid w:val="00EC64F2"/>
    <w:rsid w:val="00EC6F93"/>
    <w:rsid w:val="00ED2DCC"/>
    <w:rsid w:val="00ED4C89"/>
    <w:rsid w:val="00ED5663"/>
    <w:rsid w:val="00ED7E97"/>
    <w:rsid w:val="00EE0331"/>
    <w:rsid w:val="00EE1E01"/>
    <w:rsid w:val="00EE61C5"/>
    <w:rsid w:val="00EE7D01"/>
    <w:rsid w:val="00EF0CB6"/>
    <w:rsid w:val="00EF229D"/>
    <w:rsid w:val="00EF4976"/>
    <w:rsid w:val="00EF4F80"/>
    <w:rsid w:val="00EF5797"/>
    <w:rsid w:val="00F0086E"/>
    <w:rsid w:val="00F02EAB"/>
    <w:rsid w:val="00F05F9D"/>
    <w:rsid w:val="00F2117D"/>
    <w:rsid w:val="00F25B16"/>
    <w:rsid w:val="00F31578"/>
    <w:rsid w:val="00F3177E"/>
    <w:rsid w:val="00F332C5"/>
    <w:rsid w:val="00F439B2"/>
    <w:rsid w:val="00F443E8"/>
    <w:rsid w:val="00F46000"/>
    <w:rsid w:val="00F5635F"/>
    <w:rsid w:val="00F575BB"/>
    <w:rsid w:val="00F5779C"/>
    <w:rsid w:val="00F6085C"/>
    <w:rsid w:val="00F62284"/>
    <w:rsid w:val="00F64793"/>
    <w:rsid w:val="00F65101"/>
    <w:rsid w:val="00F654ED"/>
    <w:rsid w:val="00F656F2"/>
    <w:rsid w:val="00F6799E"/>
    <w:rsid w:val="00F77883"/>
    <w:rsid w:val="00F80AA8"/>
    <w:rsid w:val="00F81C8B"/>
    <w:rsid w:val="00F825D1"/>
    <w:rsid w:val="00F87949"/>
    <w:rsid w:val="00F958DA"/>
    <w:rsid w:val="00F96229"/>
    <w:rsid w:val="00FA09DD"/>
    <w:rsid w:val="00FA4866"/>
    <w:rsid w:val="00FA5C04"/>
    <w:rsid w:val="00FB0B93"/>
    <w:rsid w:val="00FB4BEC"/>
    <w:rsid w:val="00FB6030"/>
    <w:rsid w:val="00FB7BED"/>
    <w:rsid w:val="00FC04AA"/>
    <w:rsid w:val="00FC2F4A"/>
    <w:rsid w:val="00FC3688"/>
    <w:rsid w:val="00FC779A"/>
    <w:rsid w:val="00FD3802"/>
    <w:rsid w:val="00FD3ACA"/>
    <w:rsid w:val="00FD6D61"/>
    <w:rsid w:val="00FE14DA"/>
    <w:rsid w:val="00FE3C22"/>
    <w:rsid w:val="00FE44CE"/>
    <w:rsid w:val="00FE526B"/>
    <w:rsid w:val="00FE7A9B"/>
    <w:rsid w:val="00FF60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4E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4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C38D9"/>
    <w:rPr>
      <w:sz w:val="16"/>
      <w:szCs w:val="16"/>
    </w:rPr>
  </w:style>
  <w:style w:type="paragraph" w:styleId="CommentText">
    <w:name w:val="annotation text"/>
    <w:basedOn w:val="Normal"/>
    <w:link w:val="CommentTextChar"/>
    <w:uiPriority w:val="99"/>
    <w:semiHidden/>
    <w:unhideWhenUsed/>
    <w:rsid w:val="001C38D9"/>
    <w:rPr>
      <w:sz w:val="20"/>
      <w:szCs w:val="20"/>
    </w:rPr>
  </w:style>
  <w:style w:type="character" w:customStyle="1" w:styleId="CommentTextChar">
    <w:name w:val="Comment Text Char"/>
    <w:basedOn w:val="DefaultParagraphFont"/>
    <w:link w:val="CommentText"/>
    <w:uiPriority w:val="99"/>
    <w:semiHidden/>
    <w:rsid w:val="001C38D9"/>
    <w:rPr>
      <w:sz w:val="20"/>
      <w:szCs w:val="20"/>
      <w:lang w:val="en-IE"/>
    </w:rPr>
  </w:style>
  <w:style w:type="paragraph" w:styleId="CommentSubject">
    <w:name w:val="annotation subject"/>
    <w:basedOn w:val="CommentText"/>
    <w:next w:val="CommentText"/>
    <w:link w:val="CommentSubjectChar"/>
    <w:uiPriority w:val="99"/>
    <w:semiHidden/>
    <w:unhideWhenUsed/>
    <w:rsid w:val="001C38D9"/>
    <w:rPr>
      <w:b/>
      <w:bCs/>
    </w:rPr>
  </w:style>
  <w:style w:type="character" w:customStyle="1" w:styleId="CommentSubjectChar">
    <w:name w:val="Comment Subject Char"/>
    <w:basedOn w:val="CommentTextChar"/>
    <w:link w:val="CommentSubject"/>
    <w:uiPriority w:val="99"/>
    <w:semiHidden/>
    <w:rsid w:val="001C38D9"/>
    <w:rPr>
      <w:b/>
      <w:bCs/>
      <w:sz w:val="20"/>
      <w:szCs w:val="20"/>
      <w:lang w:val="en-IE"/>
    </w:rPr>
  </w:style>
  <w:style w:type="paragraph" w:styleId="BalloonText">
    <w:name w:val="Balloon Text"/>
    <w:basedOn w:val="Normal"/>
    <w:link w:val="BalloonTextChar"/>
    <w:uiPriority w:val="99"/>
    <w:semiHidden/>
    <w:unhideWhenUsed/>
    <w:rsid w:val="001C38D9"/>
    <w:rPr>
      <w:sz w:val="18"/>
      <w:szCs w:val="18"/>
    </w:rPr>
  </w:style>
  <w:style w:type="character" w:customStyle="1" w:styleId="BalloonTextChar">
    <w:name w:val="Balloon Text Char"/>
    <w:basedOn w:val="DefaultParagraphFont"/>
    <w:link w:val="BalloonText"/>
    <w:uiPriority w:val="99"/>
    <w:semiHidden/>
    <w:rsid w:val="001C38D9"/>
    <w:rPr>
      <w:rFonts w:ascii="Times New Roman" w:hAnsi="Times New Roman" w:cs="Times New Roman"/>
      <w:sz w:val="18"/>
      <w:szCs w:val="18"/>
      <w:lang w:val="en-IE"/>
    </w:rPr>
  </w:style>
  <w:style w:type="character" w:styleId="PlaceholderText">
    <w:name w:val="Placeholder Text"/>
    <w:basedOn w:val="DefaultParagraphFont"/>
    <w:uiPriority w:val="99"/>
    <w:semiHidden/>
    <w:rsid w:val="00FD6D61"/>
    <w:rPr>
      <w:color w:val="808080"/>
    </w:rPr>
  </w:style>
  <w:style w:type="character" w:customStyle="1" w:styleId="il">
    <w:name w:val="il"/>
    <w:basedOn w:val="DefaultParagraphFont"/>
    <w:rsid w:val="00724E15"/>
  </w:style>
  <w:style w:type="paragraph" w:styleId="Revision">
    <w:name w:val="Revision"/>
    <w:hidden/>
    <w:uiPriority w:val="99"/>
    <w:semiHidden/>
    <w:rsid w:val="00FB4BEC"/>
    <w:rPr>
      <w:lang w:val="en-IE"/>
    </w:rPr>
  </w:style>
  <w:style w:type="paragraph" w:styleId="NormalWeb">
    <w:name w:val="Normal (Web)"/>
    <w:basedOn w:val="Normal"/>
    <w:uiPriority w:val="99"/>
    <w:semiHidden/>
    <w:unhideWhenUsed/>
    <w:rsid w:val="004E7602"/>
  </w:style>
  <w:style w:type="character" w:styleId="Hyperlink">
    <w:name w:val="Hyperlink"/>
    <w:basedOn w:val="DefaultParagraphFont"/>
    <w:uiPriority w:val="99"/>
    <w:unhideWhenUsed/>
    <w:rsid w:val="00012215"/>
    <w:rPr>
      <w:color w:val="0563C1" w:themeColor="hyperlink"/>
      <w:u w:val="single"/>
    </w:rPr>
  </w:style>
  <w:style w:type="character" w:customStyle="1" w:styleId="UnresolvedMention">
    <w:name w:val="Unresolved Mention"/>
    <w:basedOn w:val="DefaultParagraphFont"/>
    <w:uiPriority w:val="99"/>
    <w:rsid w:val="00012215"/>
    <w:rPr>
      <w:color w:val="605E5C"/>
      <w:shd w:val="clear" w:color="auto" w:fill="E1DFDD"/>
    </w:rPr>
  </w:style>
  <w:style w:type="paragraph" w:styleId="ListParagraph">
    <w:name w:val="List Paragraph"/>
    <w:basedOn w:val="Normal"/>
    <w:uiPriority w:val="34"/>
    <w:qFormat/>
    <w:rsid w:val="00012215"/>
    <w:pPr>
      <w:ind w:left="720"/>
      <w:contextualSpacing/>
    </w:pPr>
    <w:rPr>
      <w:rFonts w:ascii="Helvetica Neue" w:hAnsi="Helvetica Neue"/>
    </w:rPr>
  </w:style>
  <w:style w:type="table" w:styleId="TableGrid">
    <w:name w:val="Table Grid"/>
    <w:basedOn w:val="TableNormal"/>
    <w:uiPriority w:val="39"/>
    <w:rsid w:val="00012215"/>
    <w:rPr>
      <w:rFonts w:ascii="Helvetica Neue" w:hAnsi="Helvetica Neu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A2C1A"/>
    <w:pPr>
      <w:tabs>
        <w:tab w:val="center" w:pos="4680"/>
        <w:tab w:val="right" w:pos="9360"/>
      </w:tabs>
    </w:pPr>
  </w:style>
  <w:style w:type="character" w:customStyle="1" w:styleId="HeaderChar">
    <w:name w:val="Header Char"/>
    <w:basedOn w:val="DefaultParagraphFont"/>
    <w:link w:val="Header"/>
    <w:uiPriority w:val="99"/>
    <w:rsid w:val="003A2C1A"/>
    <w:rPr>
      <w:rFonts w:ascii="Times New Roman" w:eastAsia="Times New Roman" w:hAnsi="Times New Roman" w:cs="Times New Roman"/>
      <w:lang w:val="en-GB"/>
    </w:rPr>
  </w:style>
  <w:style w:type="paragraph" w:styleId="Footer">
    <w:name w:val="footer"/>
    <w:basedOn w:val="Normal"/>
    <w:link w:val="FooterChar"/>
    <w:uiPriority w:val="99"/>
    <w:unhideWhenUsed/>
    <w:rsid w:val="003A2C1A"/>
    <w:pPr>
      <w:tabs>
        <w:tab w:val="center" w:pos="4680"/>
        <w:tab w:val="right" w:pos="9360"/>
      </w:tabs>
    </w:pPr>
  </w:style>
  <w:style w:type="character" w:customStyle="1" w:styleId="FooterChar">
    <w:name w:val="Footer Char"/>
    <w:basedOn w:val="DefaultParagraphFont"/>
    <w:link w:val="Footer"/>
    <w:uiPriority w:val="99"/>
    <w:rsid w:val="003A2C1A"/>
    <w:rPr>
      <w:rFonts w:ascii="Times New Roman" w:eastAsia="Times New Roman" w:hAnsi="Times New Roman" w:cs="Times New Roman"/>
      <w:lang w:val="en-GB"/>
    </w:rPr>
  </w:style>
  <w:style w:type="character" w:styleId="PageNumber">
    <w:name w:val="page number"/>
    <w:basedOn w:val="DefaultParagraphFont"/>
    <w:uiPriority w:val="99"/>
    <w:semiHidden/>
    <w:unhideWhenUsed/>
    <w:rsid w:val="003A2C1A"/>
  </w:style>
  <w:style w:type="character" w:styleId="LineNumber">
    <w:name w:val="line number"/>
    <w:basedOn w:val="DefaultParagraphFont"/>
    <w:uiPriority w:val="99"/>
    <w:semiHidden/>
    <w:unhideWhenUsed/>
    <w:rsid w:val="003A2C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4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C38D9"/>
    <w:rPr>
      <w:sz w:val="16"/>
      <w:szCs w:val="16"/>
    </w:rPr>
  </w:style>
  <w:style w:type="paragraph" w:styleId="CommentText">
    <w:name w:val="annotation text"/>
    <w:basedOn w:val="Normal"/>
    <w:link w:val="CommentTextChar"/>
    <w:uiPriority w:val="99"/>
    <w:semiHidden/>
    <w:unhideWhenUsed/>
    <w:rsid w:val="001C38D9"/>
    <w:rPr>
      <w:sz w:val="20"/>
      <w:szCs w:val="20"/>
    </w:rPr>
  </w:style>
  <w:style w:type="character" w:customStyle="1" w:styleId="CommentTextChar">
    <w:name w:val="Comment Text Char"/>
    <w:basedOn w:val="DefaultParagraphFont"/>
    <w:link w:val="CommentText"/>
    <w:uiPriority w:val="99"/>
    <w:semiHidden/>
    <w:rsid w:val="001C38D9"/>
    <w:rPr>
      <w:sz w:val="20"/>
      <w:szCs w:val="20"/>
      <w:lang w:val="en-IE"/>
    </w:rPr>
  </w:style>
  <w:style w:type="paragraph" w:styleId="CommentSubject">
    <w:name w:val="annotation subject"/>
    <w:basedOn w:val="CommentText"/>
    <w:next w:val="CommentText"/>
    <w:link w:val="CommentSubjectChar"/>
    <w:uiPriority w:val="99"/>
    <w:semiHidden/>
    <w:unhideWhenUsed/>
    <w:rsid w:val="001C38D9"/>
    <w:rPr>
      <w:b/>
      <w:bCs/>
    </w:rPr>
  </w:style>
  <w:style w:type="character" w:customStyle="1" w:styleId="CommentSubjectChar">
    <w:name w:val="Comment Subject Char"/>
    <w:basedOn w:val="CommentTextChar"/>
    <w:link w:val="CommentSubject"/>
    <w:uiPriority w:val="99"/>
    <w:semiHidden/>
    <w:rsid w:val="001C38D9"/>
    <w:rPr>
      <w:b/>
      <w:bCs/>
      <w:sz w:val="20"/>
      <w:szCs w:val="20"/>
      <w:lang w:val="en-IE"/>
    </w:rPr>
  </w:style>
  <w:style w:type="paragraph" w:styleId="BalloonText">
    <w:name w:val="Balloon Text"/>
    <w:basedOn w:val="Normal"/>
    <w:link w:val="BalloonTextChar"/>
    <w:uiPriority w:val="99"/>
    <w:semiHidden/>
    <w:unhideWhenUsed/>
    <w:rsid w:val="001C38D9"/>
    <w:rPr>
      <w:sz w:val="18"/>
      <w:szCs w:val="18"/>
    </w:rPr>
  </w:style>
  <w:style w:type="character" w:customStyle="1" w:styleId="BalloonTextChar">
    <w:name w:val="Balloon Text Char"/>
    <w:basedOn w:val="DefaultParagraphFont"/>
    <w:link w:val="BalloonText"/>
    <w:uiPriority w:val="99"/>
    <w:semiHidden/>
    <w:rsid w:val="001C38D9"/>
    <w:rPr>
      <w:rFonts w:ascii="Times New Roman" w:hAnsi="Times New Roman" w:cs="Times New Roman"/>
      <w:sz w:val="18"/>
      <w:szCs w:val="18"/>
      <w:lang w:val="en-IE"/>
    </w:rPr>
  </w:style>
  <w:style w:type="character" w:styleId="PlaceholderText">
    <w:name w:val="Placeholder Text"/>
    <w:basedOn w:val="DefaultParagraphFont"/>
    <w:uiPriority w:val="99"/>
    <w:semiHidden/>
    <w:rsid w:val="00FD6D61"/>
    <w:rPr>
      <w:color w:val="808080"/>
    </w:rPr>
  </w:style>
  <w:style w:type="character" w:customStyle="1" w:styleId="il">
    <w:name w:val="il"/>
    <w:basedOn w:val="DefaultParagraphFont"/>
    <w:rsid w:val="00724E15"/>
  </w:style>
  <w:style w:type="paragraph" w:styleId="Revision">
    <w:name w:val="Revision"/>
    <w:hidden/>
    <w:uiPriority w:val="99"/>
    <w:semiHidden/>
    <w:rsid w:val="00FB4BEC"/>
    <w:rPr>
      <w:lang w:val="en-IE"/>
    </w:rPr>
  </w:style>
  <w:style w:type="paragraph" w:styleId="NormalWeb">
    <w:name w:val="Normal (Web)"/>
    <w:basedOn w:val="Normal"/>
    <w:uiPriority w:val="99"/>
    <w:semiHidden/>
    <w:unhideWhenUsed/>
    <w:rsid w:val="004E7602"/>
  </w:style>
  <w:style w:type="character" w:styleId="Hyperlink">
    <w:name w:val="Hyperlink"/>
    <w:basedOn w:val="DefaultParagraphFont"/>
    <w:uiPriority w:val="99"/>
    <w:unhideWhenUsed/>
    <w:rsid w:val="00012215"/>
    <w:rPr>
      <w:color w:val="0563C1" w:themeColor="hyperlink"/>
      <w:u w:val="single"/>
    </w:rPr>
  </w:style>
  <w:style w:type="character" w:customStyle="1" w:styleId="UnresolvedMention">
    <w:name w:val="Unresolved Mention"/>
    <w:basedOn w:val="DefaultParagraphFont"/>
    <w:uiPriority w:val="99"/>
    <w:rsid w:val="00012215"/>
    <w:rPr>
      <w:color w:val="605E5C"/>
      <w:shd w:val="clear" w:color="auto" w:fill="E1DFDD"/>
    </w:rPr>
  </w:style>
  <w:style w:type="paragraph" w:styleId="ListParagraph">
    <w:name w:val="List Paragraph"/>
    <w:basedOn w:val="Normal"/>
    <w:uiPriority w:val="34"/>
    <w:qFormat/>
    <w:rsid w:val="00012215"/>
    <w:pPr>
      <w:ind w:left="720"/>
      <w:contextualSpacing/>
    </w:pPr>
    <w:rPr>
      <w:rFonts w:ascii="Helvetica Neue" w:hAnsi="Helvetica Neue"/>
    </w:rPr>
  </w:style>
  <w:style w:type="table" w:styleId="TableGrid">
    <w:name w:val="Table Grid"/>
    <w:basedOn w:val="TableNormal"/>
    <w:uiPriority w:val="39"/>
    <w:rsid w:val="00012215"/>
    <w:rPr>
      <w:rFonts w:ascii="Helvetica Neue" w:hAnsi="Helvetica Neu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A2C1A"/>
    <w:pPr>
      <w:tabs>
        <w:tab w:val="center" w:pos="4680"/>
        <w:tab w:val="right" w:pos="9360"/>
      </w:tabs>
    </w:pPr>
  </w:style>
  <w:style w:type="character" w:customStyle="1" w:styleId="HeaderChar">
    <w:name w:val="Header Char"/>
    <w:basedOn w:val="DefaultParagraphFont"/>
    <w:link w:val="Header"/>
    <w:uiPriority w:val="99"/>
    <w:rsid w:val="003A2C1A"/>
    <w:rPr>
      <w:rFonts w:ascii="Times New Roman" w:eastAsia="Times New Roman" w:hAnsi="Times New Roman" w:cs="Times New Roman"/>
      <w:lang w:val="en-GB"/>
    </w:rPr>
  </w:style>
  <w:style w:type="paragraph" w:styleId="Footer">
    <w:name w:val="footer"/>
    <w:basedOn w:val="Normal"/>
    <w:link w:val="FooterChar"/>
    <w:uiPriority w:val="99"/>
    <w:unhideWhenUsed/>
    <w:rsid w:val="003A2C1A"/>
    <w:pPr>
      <w:tabs>
        <w:tab w:val="center" w:pos="4680"/>
        <w:tab w:val="right" w:pos="9360"/>
      </w:tabs>
    </w:pPr>
  </w:style>
  <w:style w:type="character" w:customStyle="1" w:styleId="FooterChar">
    <w:name w:val="Footer Char"/>
    <w:basedOn w:val="DefaultParagraphFont"/>
    <w:link w:val="Footer"/>
    <w:uiPriority w:val="99"/>
    <w:rsid w:val="003A2C1A"/>
    <w:rPr>
      <w:rFonts w:ascii="Times New Roman" w:eastAsia="Times New Roman" w:hAnsi="Times New Roman" w:cs="Times New Roman"/>
      <w:lang w:val="en-GB"/>
    </w:rPr>
  </w:style>
  <w:style w:type="character" w:styleId="PageNumber">
    <w:name w:val="page number"/>
    <w:basedOn w:val="DefaultParagraphFont"/>
    <w:uiPriority w:val="99"/>
    <w:semiHidden/>
    <w:unhideWhenUsed/>
    <w:rsid w:val="003A2C1A"/>
  </w:style>
  <w:style w:type="character" w:styleId="LineNumber">
    <w:name w:val="line number"/>
    <w:basedOn w:val="DefaultParagraphFont"/>
    <w:uiPriority w:val="99"/>
    <w:semiHidden/>
    <w:unhideWhenUsed/>
    <w:rsid w:val="003A2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2146">
      <w:bodyDiv w:val="1"/>
      <w:marLeft w:val="0"/>
      <w:marRight w:val="0"/>
      <w:marTop w:val="0"/>
      <w:marBottom w:val="0"/>
      <w:divBdr>
        <w:top w:val="none" w:sz="0" w:space="0" w:color="auto"/>
        <w:left w:val="none" w:sz="0" w:space="0" w:color="auto"/>
        <w:bottom w:val="none" w:sz="0" w:space="0" w:color="auto"/>
        <w:right w:val="none" w:sz="0" w:space="0" w:color="auto"/>
      </w:divBdr>
    </w:div>
    <w:div w:id="56516491">
      <w:bodyDiv w:val="1"/>
      <w:marLeft w:val="0"/>
      <w:marRight w:val="0"/>
      <w:marTop w:val="0"/>
      <w:marBottom w:val="0"/>
      <w:divBdr>
        <w:top w:val="none" w:sz="0" w:space="0" w:color="auto"/>
        <w:left w:val="none" w:sz="0" w:space="0" w:color="auto"/>
        <w:bottom w:val="none" w:sz="0" w:space="0" w:color="auto"/>
        <w:right w:val="none" w:sz="0" w:space="0" w:color="auto"/>
      </w:divBdr>
    </w:div>
    <w:div w:id="73551405">
      <w:bodyDiv w:val="1"/>
      <w:marLeft w:val="0"/>
      <w:marRight w:val="0"/>
      <w:marTop w:val="0"/>
      <w:marBottom w:val="0"/>
      <w:divBdr>
        <w:top w:val="none" w:sz="0" w:space="0" w:color="auto"/>
        <w:left w:val="none" w:sz="0" w:space="0" w:color="auto"/>
        <w:bottom w:val="none" w:sz="0" w:space="0" w:color="auto"/>
        <w:right w:val="none" w:sz="0" w:space="0" w:color="auto"/>
      </w:divBdr>
    </w:div>
    <w:div w:id="88163910">
      <w:bodyDiv w:val="1"/>
      <w:marLeft w:val="0"/>
      <w:marRight w:val="0"/>
      <w:marTop w:val="0"/>
      <w:marBottom w:val="0"/>
      <w:divBdr>
        <w:top w:val="none" w:sz="0" w:space="0" w:color="auto"/>
        <w:left w:val="none" w:sz="0" w:space="0" w:color="auto"/>
        <w:bottom w:val="none" w:sz="0" w:space="0" w:color="auto"/>
        <w:right w:val="none" w:sz="0" w:space="0" w:color="auto"/>
      </w:divBdr>
    </w:div>
    <w:div w:id="98378277">
      <w:bodyDiv w:val="1"/>
      <w:marLeft w:val="0"/>
      <w:marRight w:val="0"/>
      <w:marTop w:val="0"/>
      <w:marBottom w:val="0"/>
      <w:divBdr>
        <w:top w:val="none" w:sz="0" w:space="0" w:color="auto"/>
        <w:left w:val="none" w:sz="0" w:space="0" w:color="auto"/>
        <w:bottom w:val="none" w:sz="0" w:space="0" w:color="auto"/>
        <w:right w:val="none" w:sz="0" w:space="0" w:color="auto"/>
      </w:divBdr>
    </w:div>
    <w:div w:id="106973331">
      <w:bodyDiv w:val="1"/>
      <w:marLeft w:val="0"/>
      <w:marRight w:val="0"/>
      <w:marTop w:val="0"/>
      <w:marBottom w:val="0"/>
      <w:divBdr>
        <w:top w:val="none" w:sz="0" w:space="0" w:color="auto"/>
        <w:left w:val="none" w:sz="0" w:space="0" w:color="auto"/>
        <w:bottom w:val="none" w:sz="0" w:space="0" w:color="auto"/>
        <w:right w:val="none" w:sz="0" w:space="0" w:color="auto"/>
      </w:divBdr>
    </w:div>
    <w:div w:id="120659392">
      <w:bodyDiv w:val="1"/>
      <w:marLeft w:val="0"/>
      <w:marRight w:val="0"/>
      <w:marTop w:val="0"/>
      <w:marBottom w:val="0"/>
      <w:divBdr>
        <w:top w:val="none" w:sz="0" w:space="0" w:color="auto"/>
        <w:left w:val="none" w:sz="0" w:space="0" w:color="auto"/>
        <w:bottom w:val="none" w:sz="0" w:space="0" w:color="auto"/>
        <w:right w:val="none" w:sz="0" w:space="0" w:color="auto"/>
      </w:divBdr>
    </w:div>
    <w:div w:id="126970649">
      <w:bodyDiv w:val="1"/>
      <w:marLeft w:val="0"/>
      <w:marRight w:val="0"/>
      <w:marTop w:val="0"/>
      <w:marBottom w:val="0"/>
      <w:divBdr>
        <w:top w:val="none" w:sz="0" w:space="0" w:color="auto"/>
        <w:left w:val="none" w:sz="0" w:space="0" w:color="auto"/>
        <w:bottom w:val="none" w:sz="0" w:space="0" w:color="auto"/>
        <w:right w:val="none" w:sz="0" w:space="0" w:color="auto"/>
      </w:divBdr>
    </w:div>
    <w:div w:id="128716894">
      <w:bodyDiv w:val="1"/>
      <w:marLeft w:val="0"/>
      <w:marRight w:val="0"/>
      <w:marTop w:val="0"/>
      <w:marBottom w:val="0"/>
      <w:divBdr>
        <w:top w:val="none" w:sz="0" w:space="0" w:color="auto"/>
        <w:left w:val="none" w:sz="0" w:space="0" w:color="auto"/>
        <w:bottom w:val="none" w:sz="0" w:space="0" w:color="auto"/>
        <w:right w:val="none" w:sz="0" w:space="0" w:color="auto"/>
      </w:divBdr>
    </w:div>
    <w:div w:id="134881557">
      <w:bodyDiv w:val="1"/>
      <w:marLeft w:val="0"/>
      <w:marRight w:val="0"/>
      <w:marTop w:val="0"/>
      <w:marBottom w:val="0"/>
      <w:divBdr>
        <w:top w:val="none" w:sz="0" w:space="0" w:color="auto"/>
        <w:left w:val="none" w:sz="0" w:space="0" w:color="auto"/>
        <w:bottom w:val="none" w:sz="0" w:space="0" w:color="auto"/>
        <w:right w:val="none" w:sz="0" w:space="0" w:color="auto"/>
      </w:divBdr>
    </w:div>
    <w:div w:id="176966071">
      <w:bodyDiv w:val="1"/>
      <w:marLeft w:val="0"/>
      <w:marRight w:val="0"/>
      <w:marTop w:val="0"/>
      <w:marBottom w:val="0"/>
      <w:divBdr>
        <w:top w:val="none" w:sz="0" w:space="0" w:color="auto"/>
        <w:left w:val="none" w:sz="0" w:space="0" w:color="auto"/>
        <w:bottom w:val="none" w:sz="0" w:space="0" w:color="auto"/>
        <w:right w:val="none" w:sz="0" w:space="0" w:color="auto"/>
      </w:divBdr>
    </w:div>
    <w:div w:id="213470361">
      <w:bodyDiv w:val="1"/>
      <w:marLeft w:val="0"/>
      <w:marRight w:val="0"/>
      <w:marTop w:val="0"/>
      <w:marBottom w:val="0"/>
      <w:divBdr>
        <w:top w:val="none" w:sz="0" w:space="0" w:color="auto"/>
        <w:left w:val="none" w:sz="0" w:space="0" w:color="auto"/>
        <w:bottom w:val="none" w:sz="0" w:space="0" w:color="auto"/>
        <w:right w:val="none" w:sz="0" w:space="0" w:color="auto"/>
      </w:divBdr>
    </w:div>
    <w:div w:id="213660066">
      <w:bodyDiv w:val="1"/>
      <w:marLeft w:val="0"/>
      <w:marRight w:val="0"/>
      <w:marTop w:val="0"/>
      <w:marBottom w:val="0"/>
      <w:divBdr>
        <w:top w:val="none" w:sz="0" w:space="0" w:color="auto"/>
        <w:left w:val="none" w:sz="0" w:space="0" w:color="auto"/>
        <w:bottom w:val="none" w:sz="0" w:space="0" w:color="auto"/>
        <w:right w:val="none" w:sz="0" w:space="0" w:color="auto"/>
      </w:divBdr>
    </w:div>
    <w:div w:id="220676204">
      <w:bodyDiv w:val="1"/>
      <w:marLeft w:val="0"/>
      <w:marRight w:val="0"/>
      <w:marTop w:val="0"/>
      <w:marBottom w:val="0"/>
      <w:divBdr>
        <w:top w:val="none" w:sz="0" w:space="0" w:color="auto"/>
        <w:left w:val="none" w:sz="0" w:space="0" w:color="auto"/>
        <w:bottom w:val="none" w:sz="0" w:space="0" w:color="auto"/>
        <w:right w:val="none" w:sz="0" w:space="0" w:color="auto"/>
      </w:divBdr>
    </w:div>
    <w:div w:id="227039683">
      <w:bodyDiv w:val="1"/>
      <w:marLeft w:val="0"/>
      <w:marRight w:val="0"/>
      <w:marTop w:val="0"/>
      <w:marBottom w:val="0"/>
      <w:divBdr>
        <w:top w:val="none" w:sz="0" w:space="0" w:color="auto"/>
        <w:left w:val="none" w:sz="0" w:space="0" w:color="auto"/>
        <w:bottom w:val="none" w:sz="0" w:space="0" w:color="auto"/>
        <w:right w:val="none" w:sz="0" w:space="0" w:color="auto"/>
      </w:divBdr>
      <w:divsChild>
        <w:div w:id="454911924">
          <w:marLeft w:val="0"/>
          <w:marRight w:val="0"/>
          <w:marTop w:val="0"/>
          <w:marBottom w:val="0"/>
          <w:divBdr>
            <w:top w:val="none" w:sz="0" w:space="0" w:color="auto"/>
            <w:left w:val="none" w:sz="0" w:space="0" w:color="auto"/>
            <w:bottom w:val="none" w:sz="0" w:space="0" w:color="auto"/>
            <w:right w:val="none" w:sz="0" w:space="0" w:color="auto"/>
          </w:divBdr>
          <w:divsChild>
            <w:div w:id="1925604330">
              <w:marLeft w:val="0"/>
              <w:marRight w:val="0"/>
              <w:marTop w:val="0"/>
              <w:marBottom w:val="0"/>
              <w:divBdr>
                <w:top w:val="none" w:sz="0" w:space="0" w:color="auto"/>
                <w:left w:val="none" w:sz="0" w:space="0" w:color="auto"/>
                <w:bottom w:val="none" w:sz="0" w:space="0" w:color="auto"/>
                <w:right w:val="none" w:sz="0" w:space="0" w:color="auto"/>
              </w:divBdr>
              <w:divsChild>
                <w:div w:id="79267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206003">
      <w:bodyDiv w:val="1"/>
      <w:marLeft w:val="0"/>
      <w:marRight w:val="0"/>
      <w:marTop w:val="0"/>
      <w:marBottom w:val="0"/>
      <w:divBdr>
        <w:top w:val="none" w:sz="0" w:space="0" w:color="auto"/>
        <w:left w:val="none" w:sz="0" w:space="0" w:color="auto"/>
        <w:bottom w:val="none" w:sz="0" w:space="0" w:color="auto"/>
        <w:right w:val="none" w:sz="0" w:space="0" w:color="auto"/>
      </w:divBdr>
    </w:div>
    <w:div w:id="243417479">
      <w:bodyDiv w:val="1"/>
      <w:marLeft w:val="0"/>
      <w:marRight w:val="0"/>
      <w:marTop w:val="0"/>
      <w:marBottom w:val="0"/>
      <w:divBdr>
        <w:top w:val="none" w:sz="0" w:space="0" w:color="auto"/>
        <w:left w:val="none" w:sz="0" w:space="0" w:color="auto"/>
        <w:bottom w:val="none" w:sz="0" w:space="0" w:color="auto"/>
        <w:right w:val="none" w:sz="0" w:space="0" w:color="auto"/>
      </w:divBdr>
    </w:div>
    <w:div w:id="261256519">
      <w:bodyDiv w:val="1"/>
      <w:marLeft w:val="0"/>
      <w:marRight w:val="0"/>
      <w:marTop w:val="0"/>
      <w:marBottom w:val="0"/>
      <w:divBdr>
        <w:top w:val="none" w:sz="0" w:space="0" w:color="auto"/>
        <w:left w:val="none" w:sz="0" w:space="0" w:color="auto"/>
        <w:bottom w:val="none" w:sz="0" w:space="0" w:color="auto"/>
        <w:right w:val="none" w:sz="0" w:space="0" w:color="auto"/>
      </w:divBdr>
      <w:divsChild>
        <w:div w:id="186335367">
          <w:marLeft w:val="0"/>
          <w:marRight w:val="0"/>
          <w:marTop w:val="0"/>
          <w:marBottom w:val="0"/>
          <w:divBdr>
            <w:top w:val="none" w:sz="0" w:space="0" w:color="auto"/>
            <w:left w:val="none" w:sz="0" w:space="0" w:color="auto"/>
            <w:bottom w:val="none" w:sz="0" w:space="0" w:color="auto"/>
            <w:right w:val="none" w:sz="0" w:space="0" w:color="auto"/>
          </w:divBdr>
          <w:divsChild>
            <w:div w:id="1900480646">
              <w:marLeft w:val="0"/>
              <w:marRight w:val="0"/>
              <w:marTop w:val="0"/>
              <w:marBottom w:val="0"/>
              <w:divBdr>
                <w:top w:val="none" w:sz="0" w:space="0" w:color="auto"/>
                <w:left w:val="none" w:sz="0" w:space="0" w:color="auto"/>
                <w:bottom w:val="none" w:sz="0" w:space="0" w:color="auto"/>
                <w:right w:val="none" w:sz="0" w:space="0" w:color="auto"/>
              </w:divBdr>
              <w:divsChild>
                <w:div w:id="168774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770967">
      <w:bodyDiv w:val="1"/>
      <w:marLeft w:val="0"/>
      <w:marRight w:val="0"/>
      <w:marTop w:val="0"/>
      <w:marBottom w:val="0"/>
      <w:divBdr>
        <w:top w:val="none" w:sz="0" w:space="0" w:color="auto"/>
        <w:left w:val="none" w:sz="0" w:space="0" w:color="auto"/>
        <w:bottom w:val="none" w:sz="0" w:space="0" w:color="auto"/>
        <w:right w:val="none" w:sz="0" w:space="0" w:color="auto"/>
      </w:divBdr>
    </w:div>
    <w:div w:id="285351288">
      <w:bodyDiv w:val="1"/>
      <w:marLeft w:val="0"/>
      <w:marRight w:val="0"/>
      <w:marTop w:val="0"/>
      <w:marBottom w:val="0"/>
      <w:divBdr>
        <w:top w:val="none" w:sz="0" w:space="0" w:color="auto"/>
        <w:left w:val="none" w:sz="0" w:space="0" w:color="auto"/>
        <w:bottom w:val="none" w:sz="0" w:space="0" w:color="auto"/>
        <w:right w:val="none" w:sz="0" w:space="0" w:color="auto"/>
      </w:divBdr>
    </w:div>
    <w:div w:id="296374609">
      <w:bodyDiv w:val="1"/>
      <w:marLeft w:val="0"/>
      <w:marRight w:val="0"/>
      <w:marTop w:val="0"/>
      <w:marBottom w:val="0"/>
      <w:divBdr>
        <w:top w:val="none" w:sz="0" w:space="0" w:color="auto"/>
        <w:left w:val="none" w:sz="0" w:space="0" w:color="auto"/>
        <w:bottom w:val="none" w:sz="0" w:space="0" w:color="auto"/>
        <w:right w:val="none" w:sz="0" w:space="0" w:color="auto"/>
      </w:divBdr>
      <w:divsChild>
        <w:div w:id="880937671">
          <w:marLeft w:val="0"/>
          <w:marRight w:val="0"/>
          <w:marTop w:val="0"/>
          <w:marBottom w:val="0"/>
          <w:divBdr>
            <w:top w:val="none" w:sz="0" w:space="0" w:color="auto"/>
            <w:left w:val="none" w:sz="0" w:space="0" w:color="auto"/>
            <w:bottom w:val="none" w:sz="0" w:space="0" w:color="auto"/>
            <w:right w:val="none" w:sz="0" w:space="0" w:color="auto"/>
          </w:divBdr>
          <w:divsChild>
            <w:div w:id="1231649328">
              <w:marLeft w:val="0"/>
              <w:marRight w:val="0"/>
              <w:marTop w:val="0"/>
              <w:marBottom w:val="0"/>
              <w:divBdr>
                <w:top w:val="none" w:sz="0" w:space="0" w:color="auto"/>
                <w:left w:val="none" w:sz="0" w:space="0" w:color="auto"/>
                <w:bottom w:val="none" w:sz="0" w:space="0" w:color="auto"/>
                <w:right w:val="none" w:sz="0" w:space="0" w:color="auto"/>
              </w:divBdr>
              <w:divsChild>
                <w:div w:id="37266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071076">
      <w:bodyDiv w:val="1"/>
      <w:marLeft w:val="0"/>
      <w:marRight w:val="0"/>
      <w:marTop w:val="0"/>
      <w:marBottom w:val="0"/>
      <w:divBdr>
        <w:top w:val="none" w:sz="0" w:space="0" w:color="auto"/>
        <w:left w:val="none" w:sz="0" w:space="0" w:color="auto"/>
        <w:bottom w:val="none" w:sz="0" w:space="0" w:color="auto"/>
        <w:right w:val="none" w:sz="0" w:space="0" w:color="auto"/>
      </w:divBdr>
      <w:divsChild>
        <w:div w:id="651297576">
          <w:marLeft w:val="0"/>
          <w:marRight w:val="0"/>
          <w:marTop w:val="0"/>
          <w:marBottom w:val="0"/>
          <w:divBdr>
            <w:top w:val="none" w:sz="0" w:space="0" w:color="auto"/>
            <w:left w:val="none" w:sz="0" w:space="0" w:color="auto"/>
            <w:bottom w:val="none" w:sz="0" w:space="0" w:color="auto"/>
            <w:right w:val="none" w:sz="0" w:space="0" w:color="auto"/>
          </w:divBdr>
          <w:divsChild>
            <w:div w:id="853348547">
              <w:marLeft w:val="0"/>
              <w:marRight w:val="0"/>
              <w:marTop w:val="0"/>
              <w:marBottom w:val="0"/>
              <w:divBdr>
                <w:top w:val="none" w:sz="0" w:space="0" w:color="auto"/>
                <w:left w:val="none" w:sz="0" w:space="0" w:color="auto"/>
                <w:bottom w:val="none" w:sz="0" w:space="0" w:color="auto"/>
                <w:right w:val="none" w:sz="0" w:space="0" w:color="auto"/>
              </w:divBdr>
              <w:divsChild>
                <w:div w:id="114682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862199">
      <w:bodyDiv w:val="1"/>
      <w:marLeft w:val="0"/>
      <w:marRight w:val="0"/>
      <w:marTop w:val="0"/>
      <w:marBottom w:val="0"/>
      <w:divBdr>
        <w:top w:val="none" w:sz="0" w:space="0" w:color="auto"/>
        <w:left w:val="none" w:sz="0" w:space="0" w:color="auto"/>
        <w:bottom w:val="none" w:sz="0" w:space="0" w:color="auto"/>
        <w:right w:val="none" w:sz="0" w:space="0" w:color="auto"/>
      </w:divBdr>
      <w:divsChild>
        <w:div w:id="84351140">
          <w:marLeft w:val="0"/>
          <w:marRight w:val="0"/>
          <w:marTop w:val="0"/>
          <w:marBottom w:val="225"/>
          <w:divBdr>
            <w:top w:val="none" w:sz="0" w:space="0" w:color="auto"/>
            <w:left w:val="none" w:sz="0" w:space="0" w:color="auto"/>
            <w:bottom w:val="none" w:sz="0" w:space="0" w:color="auto"/>
            <w:right w:val="none" w:sz="0" w:space="0" w:color="auto"/>
          </w:divBdr>
        </w:div>
        <w:div w:id="287395108">
          <w:marLeft w:val="0"/>
          <w:marRight w:val="0"/>
          <w:marTop w:val="0"/>
          <w:marBottom w:val="225"/>
          <w:divBdr>
            <w:top w:val="none" w:sz="0" w:space="0" w:color="auto"/>
            <w:left w:val="none" w:sz="0" w:space="0" w:color="auto"/>
            <w:bottom w:val="none" w:sz="0" w:space="0" w:color="auto"/>
            <w:right w:val="none" w:sz="0" w:space="0" w:color="auto"/>
          </w:divBdr>
        </w:div>
        <w:div w:id="1586188407">
          <w:marLeft w:val="0"/>
          <w:marRight w:val="0"/>
          <w:marTop w:val="0"/>
          <w:marBottom w:val="225"/>
          <w:divBdr>
            <w:top w:val="none" w:sz="0" w:space="0" w:color="auto"/>
            <w:left w:val="none" w:sz="0" w:space="0" w:color="auto"/>
            <w:bottom w:val="none" w:sz="0" w:space="0" w:color="auto"/>
            <w:right w:val="none" w:sz="0" w:space="0" w:color="auto"/>
          </w:divBdr>
        </w:div>
      </w:divsChild>
    </w:div>
    <w:div w:id="357045272">
      <w:bodyDiv w:val="1"/>
      <w:marLeft w:val="0"/>
      <w:marRight w:val="0"/>
      <w:marTop w:val="0"/>
      <w:marBottom w:val="0"/>
      <w:divBdr>
        <w:top w:val="none" w:sz="0" w:space="0" w:color="auto"/>
        <w:left w:val="none" w:sz="0" w:space="0" w:color="auto"/>
        <w:bottom w:val="none" w:sz="0" w:space="0" w:color="auto"/>
        <w:right w:val="none" w:sz="0" w:space="0" w:color="auto"/>
      </w:divBdr>
    </w:div>
    <w:div w:id="371881505">
      <w:bodyDiv w:val="1"/>
      <w:marLeft w:val="0"/>
      <w:marRight w:val="0"/>
      <w:marTop w:val="0"/>
      <w:marBottom w:val="0"/>
      <w:divBdr>
        <w:top w:val="none" w:sz="0" w:space="0" w:color="auto"/>
        <w:left w:val="none" w:sz="0" w:space="0" w:color="auto"/>
        <w:bottom w:val="none" w:sz="0" w:space="0" w:color="auto"/>
        <w:right w:val="none" w:sz="0" w:space="0" w:color="auto"/>
      </w:divBdr>
    </w:div>
    <w:div w:id="390619040">
      <w:bodyDiv w:val="1"/>
      <w:marLeft w:val="0"/>
      <w:marRight w:val="0"/>
      <w:marTop w:val="0"/>
      <w:marBottom w:val="0"/>
      <w:divBdr>
        <w:top w:val="none" w:sz="0" w:space="0" w:color="auto"/>
        <w:left w:val="none" w:sz="0" w:space="0" w:color="auto"/>
        <w:bottom w:val="none" w:sz="0" w:space="0" w:color="auto"/>
        <w:right w:val="none" w:sz="0" w:space="0" w:color="auto"/>
      </w:divBdr>
    </w:div>
    <w:div w:id="392462288">
      <w:bodyDiv w:val="1"/>
      <w:marLeft w:val="0"/>
      <w:marRight w:val="0"/>
      <w:marTop w:val="0"/>
      <w:marBottom w:val="0"/>
      <w:divBdr>
        <w:top w:val="none" w:sz="0" w:space="0" w:color="auto"/>
        <w:left w:val="none" w:sz="0" w:space="0" w:color="auto"/>
        <w:bottom w:val="none" w:sz="0" w:space="0" w:color="auto"/>
        <w:right w:val="none" w:sz="0" w:space="0" w:color="auto"/>
      </w:divBdr>
    </w:div>
    <w:div w:id="400448661">
      <w:bodyDiv w:val="1"/>
      <w:marLeft w:val="0"/>
      <w:marRight w:val="0"/>
      <w:marTop w:val="0"/>
      <w:marBottom w:val="0"/>
      <w:divBdr>
        <w:top w:val="none" w:sz="0" w:space="0" w:color="auto"/>
        <w:left w:val="none" w:sz="0" w:space="0" w:color="auto"/>
        <w:bottom w:val="none" w:sz="0" w:space="0" w:color="auto"/>
        <w:right w:val="none" w:sz="0" w:space="0" w:color="auto"/>
      </w:divBdr>
    </w:div>
    <w:div w:id="457379377">
      <w:bodyDiv w:val="1"/>
      <w:marLeft w:val="0"/>
      <w:marRight w:val="0"/>
      <w:marTop w:val="0"/>
      <w:marBottom w:val="0"/>
      <w:divBdr>
        <w:top w:val="none" w:sz="0" w:space="0" w:color="auto"/>
        <w:left w:val="none" w:sz="0" w:space="0" w:color="auto"/>
        <w:bottom w:val="none" w:sz="0" w:space="0" w:color="auto"/>
        <w:right w:val="none" w:sz="0" w:space="0" w:color="auto"/>
      </w:divBdr>
    </w:div>
    <w:div w:id="494567207">
      <w:bodyDiv w:val="1"/>
      <w:marLeft w:val="0"/>
      <w:marRight w:val="0"/>
      <w:marTop w:val="0"/>
      <w:marBottom w:val="0"/>
      <w:divBdr>
        <w:top w:val="none" w:sz="0" w:space="0" w:color="auto"/>
        <w:left w:val="none" w:sz="0" w:space="0" w:color="auto"/>
        <w:bottom w:val="none" w:sz="0" w:space="0" w:color="auto"/>
        <w:right w:val="none" w:sz="0" w:space="0" w:color="auto"/>
      </w:divBdr>
    </w:div>
    <w:div w:id="522480703">
      <w:bodyDiv w:val="1"/>
      <w:marLeft w:val="0"/>
      <w:marRight w:val="0"/>
      <w:marTop w:val="0"/>
      <w:marBottom w:val="0"/>
      <w:divBdr>
        <w:top w:val="none" w:sz="0" w:space="0" w:color="auto"/>
        <w:left w:val="none" w:sz="0" w:space="0" w:color="auto"/>
        <w:bottom w:val="none" w:sz="0" w:space="0" w:color="auto"/>
        <w:right w:val="none" w:sz="0" w:space="0" w:color="auto"/>
      </w:divBdr>
    </w:div>
    <w:div w:id="538905689">
      <w:bodyDiv w:val="1"/>
      <w:marLeft w:val="0"/>
      <w:marRight w:val="0"/>
      <w:marTop w:val="0"/>
      <w:marBottom w:val="0"/>
      <w:divBdr>
        <w:top w:val="none" w:sz="0" w:space="0" w:color="auto"/>
        <w:left w:val="none" w:sz="0" w:space="0" w:color="auto"/>
        <w:bottom w:val="none" w:sz="0" w:space="0" w:color="auto"/>
        <w:right w:val="none" w:sz="0" w:space="0" w:color="auto"/>
      </w:divBdr>
    </w:div>
    <w:div w:id="558590045">
      <w:bodyDiv w:val="1"/>
      <w:marLeft w:val="0"/>
      <w:marRight w:val="0"/>
      <w:marTop w:val="0"/>
      <w:marBottom w:val="0"/>
      <w:divBdr>
        <w:top w:val="none" w:sz="0" w:space="0" w:color="auto"/>
        <w:left w:val="none" w:sz="0" w:space="0" w:color="auto"/>
        <w:bottom w:val="none" w:sz="0" w:space="0" w:color="auto"/>
        <w:right w:val="none" w:sz="0" w:space="0" w:color="auto"/>
      </w:divBdr>
    </w:div>
    <w:div w:id="564996194">
      <w:bodyDiv w:val="1"/>
      <w:marLeft w:val="0"/>
      <w:marRight w:val="0"/>
      <w:marTop w:val="0"/>
      <w:marBottom w:val="0"/>
      <w:divBdr>
        <w:top w:val="none" w:sz="0" w:space="0" w:color="auto"/>
        <w:left w:val="none" w:sz="0" w:space="0" w:color="auto"/>
        <w:bottom w:val="none" w:sz="0" w:space="0" w:color="auto"/>
        <w:right w:val="none" w:sz="0" w:space="0" w:color="auto"/>
      </w:divBdr>
    </w:div>
    <w:div w:id="569660598">
      <w:bodyDiv w:val="1"/>
      <w:marLeft w:val="0"/>
      <w:marRight w:val="0"/>
      <w:marTop w:val="0"/>
      <w:marBottom w:val="0"/>
      <w:divBdr>
        <w:top w:val="none" w:sz="0" w:space="0" w:color="auto"/>
        <w:left w:val="none" w:sz="0" w:space="0" w:color="auto"/>
        <w:bottom w:val="none" w:sz="0" w:space="0" w:color="auto"/>
        <w:right w:val="none" w:sz="0" w:space="0" w:color="auto"/>
      </w:divBdr>
    </w:div>
    <w:div w:id="582908281">
      <w:bodyDiv w:val="1"/>
      <w:marLeft w:val="0"/>
      <w:marRight w:val="0"/>
      <w:marTop w:val="0"/>
      <w:marBottom w:val="0"/>
      <w:divBdr>
        <w:top w:val="none" w:sz="0" w:space="0" w:color="auto"/>
        <w:left w:val="none" w:sz="0" w:space="0" w:color="auto"/>
        <w:bottom w:val="none" w:sz="0" w:space="0" w:color="auto"/>
        <w:right w:val="none" w:sz="0" w:space="0" w:color="auto"/>
      </w:divBdr>
      <w:divsChild>
        <w:div w:id="904145543">
          <w:marLeft w:val="0"/>
          <w:marRight w:val="0"/>
          <w:marTop w:val="0"/>
          <w:marBottom w:val="0"/>
          <w:divBdr>
            <w:top w:val="none" w:sz="0" w:space="0" w:color="auto"/>
            <w:left w:val="none" w:sz="0" w:space="0" w:color="auto"/>
            <w:bottom w:val="none" w:sz="0" w:space="0" w:color="auto"/>
            <w:right w:val="none" w:sz="0" w:space="0" w:color="auto"/>
          </w:divBdr>
        </w:div>
      </w:divsChild>
    </w:div>
    <w:div w:id="584730487">
      <w:bodyDiv w:val="1"/>
      <w:marLeft w:val="0"/>
      <w:marRight w:val="0"/>
      <w:marTop w:val="0"/>
      <w:marBottom w:val="0"/>
      <w:divBdr>
        <w:top w:val="none" w:sz="0" w:space="0" w:color="auto"/>
        <w:left w:val="none" w:sz="0" w:space="0" w:color="auto"/>
        <w:bottom w:val="none" w:sz="0" w:space="0" w:color="auto"/>
        <w:right w:val="none" w:sz="0" w:space="0" w:color="auto"/>
      </w:divBdr>
    </w:div>
    <w:div w:id="588464942">
      <w:bodyDiv w:val="1"/>
      <w:marLeft w:val="0"/>
      <w:marRight w:val="0"/>
      <w:marTop w:val="0"/>
      <w:marBottom w:val="0"/>
      <w:divBdr>
        <w:top w:val="none" w:sz="0" w:space="0" w:color="auto"/>
        <w:left w:val="none" w:sz="0" w:space="0" w:color="auto"/>
        <w:bottom w:val="none" w:sz="0" w:space="0" w:color="auto"/>
        <w:right w:val="none" w:sz="0" w:space="0" w:color="auto"/>
      </w:divBdr>
    </w:div>
    <w:div w:id="609778459">
      <w:bodyDiv w:val="1"/>
      <w:marLeft w:val="0"/>
      <w:marRight w:val="0"/>
      <w:marTop w:val="0"/>
      <w:marBottom w:val="0"/>
      <w:divBdr>
        <w:top w:val="none" w:sz="0" w:space="0" w:color="auto"/>
        <w:left w:val="none" w:sz="0" w:space="0" w:color="auto"/>
        <w:bottom w:val="none" w:sz="0" w:space="0" w:color="auto"/>
        <w:right w:val="none" w:sz="0" w:space="0" w:color="auto"/>
      </w:divBdr>
    </w:div>
    <w:div w:id="631247729">
      <w:bodyDiv w:val="1"/>
      <w:marLeft w:val="0"/>
      <w:marRight w:val="0"/>
      <w:marTop w:val="0"/>
      <w:marBottom w:val="0"/>
      <w:divBdr>
        <w:top w:val="none" w:sz="0" w:space="0" w:color="auto"/>
        <w:left w:val="none" w:sz="0" w:space="0" w:color="auto"/>
        <w:bottom w:val="none" w:sz="0" w:space="0" w:color="auto"/>
        <w:right w:val="none" w:sz="0" w:space="0" w:color="auto"/>
      </w:divBdr>
    </w:div>
    <w:div w:id="651058356">
      <w:bodyDiv w:val="1"/>
      <w:marLeft w:val="0"/>
      <w:marRight w:val="0"/>
      <w:marTop w:val="0"/>
      <w:marBottom w:val="0"/>
      <w:divBdr>
        <w:top w:val="none" w:sz="0" w:space="0" w:color="auto"/>
        <w:left w:val="none" w:sz="0" w:space="0" w:color="auto"/>
        <w:bottom w:val="none" w:sz="0" w:space="0" w:color="auto"/>
        <w:right w:val="none" w:sz="0" w:space="0" w:color="auto"/>
      </w:divBdr>
    </w:div>
    <w:div w:id="680817861">
      <w:bodyDiv w:val="1"/>
      <w:marLeft w:val="0"/>
      <w:marRight w:val="0"/>
      <w:marTop w:val="0"/>
      <w:marBottom w:val="0"/>
      <w:divBdr>
        <w:top w:val="none" w:sz="0" w:space="0" w:color="auto"/>
        <w:left w:val="none" w:sz="0" w:space="0" w:color="auto"/>
        <w:bottom w:val="none" w:sz="0" w:space="0" w:color="auto"/>
        <w:right w:val="none" w:sz="0" w:space="0" w:color="auto"/>
      </w:divBdr>
    </w:div>
    <w:div w:id="684746726">
      <w:bodyDiv w:val="1"/>
      <w:marLeft w:val="0"/>
      <w:marRight w:val="0"/>
      <w:marTop w:val="0"/>
      <w:marBottom w:val="0"/>
      <w:divBdr>
        <w:top w:val="none" w:sz="0" w:space="0" w:color="auto"/>
        <w:left w:val="none" w:sz="0" w:space="0" w:color="auto"/>
        <w:bottom w:val="none" w:sz="0" w:space="0" w:color="auto"/>
        <w:right w:val="none" w:sz="0" w:space="0" w:color="auto"/>
      </w:divBdr>
    </w:div>
    <w:div w:id="685449815">
      <w:bodyDiv w:val="1"/>
      <w:marLeft w:val="0"/>
      <w:marRight w:val="0"/>
      <w:marTop w:val="0"/>
      <w:marBottom w:val="0"/>
      <w:divBdr>
        <w:top w:val="none" w:sz="0" w:space="0" w:color="auto"/>
        <w:left w:val="none" w:sz="0" w:space="0" w:color="auto"/>
        <w:bottom w:val="none" w:sz="0" w:space="0" w:color="auto"/>
        <w:right w:val="none" w:sz="0" w:space="0" w:color="auto"/>
      </w:divBdr>
    </w:div>
    <w:div w:id="690716540">
      <w:bodyDiv w:val="1"/>
      <w:marLeft w:val="0"/>
      <w:marRight w:val="0"/>
      <w:marTop w:val="0"/>
      <w:marBottom w:val="0"/>
      <w:divBdr>
        <w:top w:val="none" w:sz="0" w:space="0" w:color="auto"/>
        <w:left w:val="none" w:sz="0" w:space="0" w:color="auto"/>
        <w:bottom w:val="none" w:sz="0" w:space="0" w:color="auto"/>
        <w:right w:val="none" w:sz="0" w:space="0" w:color="auto"/>
      </w:divBdr>
    </w:div>
    <w:div w:id="691692428">
      <w:bodyDiv w:val="1"/>
      <w:marLeft w:val="0"/>
      <w:marRight w:val="0"/>
      <w:marTop w:val="0"/>
      <w:marBottom w:val="0"/>
      <w:divBdr>
        <w:top w:val="none" w:sz="0" w:space="0" w:color="auto"/>
        <w:left w:val="none" w:sz="0" w:space="0" w:color="auto"/>
        <w:bottom w:val="none" w:sz="0" w:space="0" w:color="auto"/>
        <w:right w:val="none" w:sz="0" w:space="0" w:color="auto"/>
      </w:divBdr>
    </w:div>
    <w:div w:id="725101463">
      <w:bodyDiv w:val="1"/>
      <w:marLeft w:val="0"/>
      <w:marRight w:val="0"/>
      <w:marTop w:val="0"/>
      <w:marBottom w:val="0"/>
      <w:divBdr>
        <w:top w:val="none" w:sz="0" w:space="0" w:color="auto"/>
        <w:left w:val="none" w:sz="0" w:space="0" w:color="auto"/>
        <w:bottom w:val="none" w:sz="0" w:space="0" w:color="auto"/>
        <w:right w:val="none" w:sz="0" w:space="0" w:color="auto"/>
      </w:divBdr>
    </w:div>
    <w:div w:id="729037598">
      <w:bodyDiv w:val="1"/>
      <w:marLeft w:val="0"/>
      <w:marRight w:val="0"/>
      <w:marTop w:val="0"/>
      <w:marBottom w:val="0"/>
      <w:divBdr>
        <w:top w:val="none" w:sz="0" w:space="0" w:color="auto"/>
        <w:left w:val="none" w:sz="0" w:space="0" w:color="auto"/>
        <w:bottom w:val="none" w:sz="0" w:space="0" w:color="auto"/>
        <w:right w:val="none" w:sz="0" w:space="0" w:color="auto"/>
      </w:divBdr>
    </w:div>
    <w:div w:id="767310020">
      <w:bodyDiv w:val="1"/>
      <w:marLeft w:val="0"/>
      <w:marRight w:val="0"/>
      <w:marTop w:val="0"/>
      <w:marBottom w:val="0"/>
      <w:divBdr>
        <w:top w:val="none" w:sz="0" w:space="0" w:color="auto"/>
        <w:left w:val="none" w:sz="0" w:space="0" w:color="auto"/>
        <w:bottom w:val="none" w:sz="0" w:space="0" w:color="auto"/>
        <w:right w:val="none" w:sz="0" w:space="0" w:color="auto"/>
      </w:divBdr>
      <w:divsChild>
        <w:div w:id="627053670">
          <w:marLeft w:val="0"/>
          <w:marRight w:val="0"/>
          <w:marTop w:val="0"/>
          <w:marBottom w:val="0"/>
          <w:divBdr>
            <w:top w:val="none" w:sz="0" w:space="0" w:color="auto"/>
            <w:left w:val="none" w:sz="0" w:space="0" w:color="auto"/>
            <w:bottom w:val="none" w:sz="0" w:space="0" w:color="auto"/>
            <w:right w:val="none" w:sz="0" w:space="0" w:color="auto"/>
          </w:divBdr>
          <w:divsChild>
            <w:div w:id="278876637">
              <w:marLeft w:val="0"/>
              <w:marRight w:val="0"/>
              <w:marTop w:val="0"/>
              <w:marBottom w:val="0"/>
              <w:divBdr>
                <w:top w:val="none" w:sz="0" w:space="0" w:color="auto"/>
                <w:left w:val="none" w:sz="0" w:space="0" w:color="auto"/>
                <w:bottom w:val="none" w:sz="0" w:space="0" w:color="auto"/>
                <w:right w:val="none" w:sz="0" w:space="0" w:color="auto"/>
              </w:divBdr>
              <w:divsChild>
                <w:div w:id="172362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709041">
      <w:bodyDiv w:val="1"/>
      <w:marLeft w:val="0"/>
      <w:marRight w:val="0"/>
      <w:marTop w:val="0"/>
      <w:marBottom w:val="0"/>
      <w:divBdr>
        <w:top w:val="none" w:sz="0" w:space="0" w:color="auto"/>
        <w:left w:val="none" w:sz="0" w:space="0" w:color="auto"/>
        <w:bottom w:val="none" w:sz="0" w:space="0" w:color="auto"/>
        <w:right w:val="none" w:sz="0" w:space="0" w:color="auto"/>
      </w:divBdr>
    </w:div>
    <w:div w:id="777796860">
      <w:bodyDiv w:val="1"/>
      <w:marLeft w:val="0"/>
      <w:marRight w:val="0"/>
      <w:marTop w:val="0"/>
      <w:marBottom w:val="0"/>
      <w:divBdr>
        <w:top w:val="none" w:sz="0" w:space="0" w:color="auto"/>
        <w:left w:val="none" w:sz="0" w:space="0" w:color="auto"/>
        <w:bottom w:val="none" w:sz="0" w:space="0" w:color="auto"/>
        <w:right w:val="none" w:sz="0" w:space="0" w:color="auto"/>
      </w:divBdr>
    </w:div>
    <w:div w:id="780488960">
      <w:bodyDiv w:val="1"/>
      <w:marLeft w:val="0"/>
      <w:marRight w:val="0"/>
      <w:marTop w:val="0"/>
      <w:marBottom w:val="0"/>
      <w:divBdr>
        <w:top w:val="none" w:sz="0" w:space="0" w:color="auto"/>
        <w:left w:val="none" w:sz="0" w:space="0" w:color="auto"/>
        <w:bottom w:val="none" w:sz="0" w:space="0" w:color="auto"/>
        <w:right w:val="none" w:sz="0" w:space="0" w:color="auto"/>
      </w:divBdr>
    </w:div>
    <w:div w:id="800226182">
      <w:bodyDiv w:val="1"/>
      <w:marLeft w:val="0"/>
      <w:marRight w:val="0"/>
      <w:marTop w:val="0"/>
      <w:marBottom w:val="0"/>
      <w:divBdr>
        <w:top w:val="none" w:sz="0" w:space="0" w:color="auto"/>
        <w:left w:val="none" w:sz="0" w:space="0" w:color="auto"/>
        <w:bottom w:val="none" w:sz="0" w:space="0" w:color="auto"/>
        <w:right w:val="none" w:sz="0" w:space="0" w:color="auto"/>
      </w:divBdr>
    </w:div>
    <w:div w:id="817498300">
      <w:bodyDiv w:val="1"/>
      <w:marLeft w:val="0"/>
      <w:marRight w:val="0"/>
      <w:marTop w:val="0"/>
      <w:marBottom w:val="0"/>
      <w:divBdr>
        <w:top w:val="none" w:sz="0" w:space="0" w:color="auto"/>
        <w:left w:val="none" w:sz="0" w:space="0" w:color="auto"/>
        <w:bottom w:val="none" w:sz="0" w:space="0" w:color="auto"/>
        <w:right w:val="none" w:sz="0" w:space="0" w:color="auto"/>
      </w:divBdr>
    </w:div>
    <w:div w:id="836653401">
      <w:bodyDiv w:val="1"/>
      <w:marLeft w:val="0"/>
      <w:marRight w:val="0"/>
      <w:marTop w:val="0"/>
      <w:marBottom w:val="0"/>
      <w:divBdr>
        <w:top w:val="none" w:sz="0" w:space="0" w:color="auto"/>
        <w:left w:val="none" w:sz="0" w:space="0" w:color="auto"/>
        <w:bottom w:val="none" w:sz="0" w:space="0" w:color="auto"/>
        <w:right w:val="none" w:sz="0" w:space="0" w:color="auto"/>
      </w:divBdr>
    </w:div>
    <w:div w:id="840506231">
      <w:bodyDiv w:val="1"/>
      <w:marLeft w:val="0"/>
      <w:marRight w:val="0"/>
      <w:marTop w:val="0"/>
      <w:marBottom w:val="0"/>
      <w:divBdr>
        <w:top w:val="none" w:sz="0" w:space="0" w:color="auto"/>
        <w:left w:val="none" w:sz="0" w:space="0" w:color="auto"/>
        <w:bottom w:val="none" w:sz="0" w:space="0" w:color="auto"/>
        <w:right w:val="none" w:sz="0" w:space="0" w:color="auto"/>
      </w:divBdr>
    </w:div>
    <w:div w:id="846403981">
      <w:bodyDiv w:val="1"/>
      <w:marLeft w:val="0"/>
      <w:marRight w:val="0"/>
      <w:marTop w:val="0"/>
      <w:marBottom w:val="0"/>
      <w:divBdr>
        <w:top w:val="none" w:sz="0" w:space="0" w:color="auto"/>
        <w:left w:val="none" w:sz="0" w:space="0" w:color="auto"/>
        <w:bottom w:val="none" w:sz="0" w:space="0" w:color="auto"/>
        <w:right w:val="none" w:sz="0" w:space="0" w:color="auto"/>
      </w:divBdr>
    </w:div>
    <w:div w:id="848905869">
      <w:bodyDiv w:val="1"/>
      <w:marLeft w:val="0"/>
      <w:marRight w:val="0"/>
      <w:marTop w:val="0"/>
      <w:marBottom w:val="0"/>
      <w:divBdr>
        <w:top w:val="none" w:sz="0" w:space="0" w:color="auto"/>
        <w:left w:val="none" w:sz="0" w:space="0" w:color="auto"/>
        <w:bottom w:val="none" w:sz="0" w:space="0" w:color="auto"/>
        <w:right w:val="none" w:sz="0" w:space="0" w:color="auto"/>
      </w:divBdr>
    </w:div>
    <w:div w:id="870143601">
      <w:bodyDiv w:val="1"/>
      <w:marLeft w:val="0"/>
      <w:marRight w:val="0"/>
      <w:marTop w:val="0"/>
      <w:marBottom w:val="0"/>
      <w:divBdr>
        <w:top w:val="none" w:sz="0" w:space="0" w:color="auto"/>
        <w:left w:val="none" w:sz="0" w:space="0" w:color="auto"/>
        <w:bottom w:val="none" w:sz="0" w:space="0" w:color="auto"/>
        <w:right w:val="none" w:sz="0" w:space="0" w:color="auto"/>
      </w:divBdr>
    </w:div>
    <w:div w:id="875779208">
      <w:bodyDiv w:val="1"/>
      <w:marLeft w:val="0"/>
      <w:marRight w:val="0"/>
      <w:marTop w:val="0"/>
      <w:marBottom w:val="0"/>
      <w:divBdr>
        <w:top w:val="none" w:sz="0" w:space="0" w:color="auto"/>
        <w:left w:val="none" w:sz="0" w:space="0" w:color="auto"/>
        <w:bottom w:val="none" w:sz="0" w:space="0" w:color="auto"/>
        <w:right w:val="none" w:sz="0" w:space="0" w:color="auto"/>
      </w:divBdr>
      <w:divsChild>
        <w:div w:id="1156921376">
          <w:marLeft w:val="0"/>
          <w:marRight w:val="0"/>
          <w:marTop w:val="0"/>
          <w:marBottom w:val="0"/>
          <w:divBdr>
            <w:top w:val="none" w:sz="0" w:space="0" w:color="auto"/>
            <w:left w:val="none" w:sz="0" w:space="0" w:color="auto"/>
            <w:bottom w:val="none" w:sz="0" w:space="0" w:color="auto"/>
            <w:right w:val="none" w:sz="0" w:space="0" w:color="auto"/>
          </w:divBdr>
          <w:divsChild>
            <w:div w:id="100692131">
              <w:marLeft w:val="0"/>
              <w:marRight w:val="0"/>
              <w:marTop w:val="0"/>
              <w:marBottom w:val="0"/>
              <w:divBdr>
                <w:top w:val="none" w:sz="0" w:space="0" w:color="auto"/>
                <w:left w:val="none" w:sz="0" w:space="0" w:color="auto"/>
                <w:bottom w:val="none" w:sz="0" w:space="0" w:color="auto"/>
                <w:right w:val="none" w:sz="0" w:space="0" w:color="auto"/>
              </w:divBdr>
              <w:divsChild>
                <w:div w:id="70864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309797">
      <w:bodyDiv w:val="1"/>
      <w:marLeft w:val="0"/>
      <w:marRight w:val="0"/>
      <w:marTop w:val="0"/>
      <w:marBottom w:val="0"/>
      <w:divBdr>
        <w:top w:val="none" w:sz="0" w:space="0" w:color="auto"/>
        <w:left w:val="none" w:sz="0" w:space="0" w:color="auto"/>
        <w:bottom w:val="none" w:sz="0" w:space="0" w:color="auto"/>
        <w:right w:val="none" w:sz="0" w:space="0" w:color="auto"/>
      </w:divBdr>
    </w:div>
    <w:div w:id="931858751">
      <w:bodyDiv w:val="1"/>
      <w:marLeft w:val="0"/>
      <w:marRight w:val="0"/>
      <w:marTop w:val="0"/>
      <w:marBottom w:val="0"/>
      <w:divBdr>
        <w:top w:val="none" w:sz="0" w:space="0" w:color="auto"/>
        <w:left w:val="none" w:sz="0" w:space="0" w:color="auto"/>
        <w:bottom w:val="none" w:sz="0" w:space="0" w:color="auto"/>
        <w:right w:val="none" w:sz="0" w:space="0" w:color="auto"/>
      </w:divBdr>
      <w:divsChild>
        <w:div w:id="1757239300">
          <w:marLeft w:val="0"/>
          <w:marRight w:val="0"/>
          <w:marTop w:val="0"/>
          <w:marBottom w:val="0"/>
          <w:divBdr>
            <w:top w:val="none" w:sz="0" w:space="0" w:color="auto"/>
            <w:left w:val="none" w:sz="0" w:space="0" w:color="auto"/>
            <w:bottom w:val="none" w:sz="0" w:space="0" w:color="auto"/>
            <w:right w:val="none" w:sz="0" w:space="0" w:color="auto"/>
          </w:divBdr>
          <w:divsChild>
            <w:div w:id="1581020542">
              <w:marLeft w:val="0"/>
              <w:marRight w:val="0"/>
              <w:marTop w:val="0"/>
              <w:marBottom w:val="0"/>
              <w:divBdr>
                <w:top w:val="none" w:sz="0" w:space="0" w:color="auto"/>
                <w:left w:val="none" w:sz="0" w:space="0" w:color="auto"/>
                <w:bottom w:val="none" w:sz="0" w:space="0" w:color="auto"/>
                <w:right w:val="none" w:sz="0" w:space="0" w:color="auto"/>
              </w:divBdr>
              <w:divsChild>
                <w:div w:id="2040428895">
                  <w:marLeft w:val="0"/>
                  <w:marRight w:val="0"/>
                  <w:marTop w:val="0"/>
                  <w:marBottom w:val="0"/>
                  <w:divBdr>
                    <w:top w:val="none" w:sz="0" w:space="0" w:color="auto"/>
                    <w:left w:val="none" w:sz="0" w:space="0" w:color="auto"/>
                    <w:bottom w:val="none" w:sz="0" w:space="0" w:color="auto"/>
                    <w:right w:val="none" w:sz="0" w:space="0" w:color="auto"/>
                  </w:divBdr>
                </w:div>
              </w:divsChild>
            </w:div>
            <w:div w:id="1848251683">
              <w:marLeft w:val="0"/>
              <w:marRight w:val="0"/>
              <w:marTop w:val="0"/>
              <w:marBottom w:val="0"/>
              <w:divBdr>
                <w:top w:val="none" w:sz="0" w:space="0" w:color="auto"/>
                <w:left w:val="none" w:sz="0" w:space="0" w:color="auto"/>
                <w:bottom w:val="none" w:sz="0" w:space="0" w:color="auto"/>
                <w:right w:val="none" w:sz="0" w:space="0" w:color="auto"/>
              </w:divBdr>
              <w:divsChild>
                <w:div w:id="12558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410429">
      <w:bodyDiv w:val="1"/>
      <w:marLeft w:val="0"/>
      <w:marRight w:val="0"/>
      <w:marTop w:val="0"/>
      <w:marBottom w:val="0"/>
      <w:divBdr>
        <w:top w:val="none" w:sz="0" w:space="0" w:color="auto"/>
        <w:left w:val="none" w:sz="0" w:space="0" w:color="auto"/>
        <w:bottom w:val="none" w:sz="0" w:space="0" w:color="auto"/>
        <w:right w:val="none" w:sz="0" w:space="0" w:color="auto"/>
      </w:divBdr>
    </w:div>
    <w:div w:id="947200880">
      <w:bodyDiv w:val="1"/>
      <w:marLeft w:val="0"/>
      <w:marRight w:val="0"/>
      <w:marTop w:val="0"/>
      <w:marBottom w:val="0"/>
      <w:divBdr>
        <w:top w:val="none" w:sz="0" w:space="0" w:color="auto"/>
        <w:left w:val="none" w:sz="0" w:space="0" w:color="auto"/>
        <w:bottom w:val="none" w:sz="0" w:space="0" w:color="auto"/>
        <w:right w:val="none" w:sz="0" w:space="0" w:color="auto"/>
      </w:divBdr>
    </w:div>
    <w:div w:id="949775868">
      <w:bodyDiv w:val="1"/>
      <w:marLeft w:val="0"/>
      <w:marRight w:val="0"/>
      <w:marTop w:val="0"/>
      <w:marBottom w:val="0"/>
      <w:divBdr>
        <w:top w:val="none" w:sz="0" w:space="0" w:color="auto"/>
        <w:left w:val="none" w:sz="0" w:space="0" w:color="auto"/>
        <w:bottom w:val="none" w:sz="0" w:space="0" w:color="auto"/>
        <w:right w:val="none" w:sz="0" w:space="0" w:color="auto"/>
      </w:divBdr>
    </w:div>
    <w:div w:id="951979202">
      <w:bodyDiv w:val="1"/>
      <w:marLeft w:val="0"/>
      <w:marRight w:val="0"/>
      <w:marTop w:val="0"/>
      <w:marBottom w:val="0"/>
      <w:divBdr>
        <w:top w:val="none" w:sz="0" w:space="0" w:color="auto"/>
        <w:left w:val="none" w:sz="0" w:space="0" w:color="auto"/>
        <w:bottom w:val="none" w:sz="0" w:space="0" w:color="auto"/>
        <w:right w:val="none" w:sz="0" w:space="0" w:color="auto"/>
      </w:divBdr>
    </w:div>
    <w:div w:id="955721395">
      <w:bodyDiv w:val="1"/>
      <w:marLeft w:val="0"/>
      <w:marRight w:val="0"/>
      <w:marTop w:val="0"/>
      <w:marBottom w:val="0"/>
      <w:divBdr>
        <w:top w:val="none" w:sz="0" w:space="0" w:color="auto"/>
        <w:left w:val="none" w:sz="0" w:space="0" w:color="auto"/>
        <w:bottom w:val="none" w:sz="0" w:space="0" w:color="auto"/>
        <w:right w:val="none" w:sz="0" w:space="0" w:color="auto"/>
      </w:divBdr>
    </w:div>
    <w:div w:id="975916235">
      <w:bodyDiv w:val="1"/>
      <w:marLeft w:val="0"/>
      <w:marRight w:val="0"/>
      <w:marTop w:val="0"/>
      <w:marBottom w:val="0"/>
      <w:divBdr>
        <w:top w:val="none" w:sz="0" w:space="0" w:color="auto"/>
        <w:left w:val="none" w:sz="0" w:space="0" w:color="auto"/>
        <w:bottom w:val="none" w:sz="0" w:space="0" w:color="auto"/>
        <w:right w:val="none" w:sz="0" w:space="0" w:color="auto"/>
      </w:divBdr>
    </w:div>
    <w:div w:id="994912440">
      <w:bodyDiv w:val="1"/>
      <w:marLeft w:val="0"/>
      <w:marRight w:val="0"/>
      <w:marTop w:val="0"/>
      <w:marBottom w:val="0"/>
      <w:divBdr>
        <w:top w:val="none" w:sz="0" w:space="0" w:color="auto"/>
        <w:left w:val="none" w:sz="0" w:space="0" w:color="auto"/>
        <w:bottom w:val="none" w:sz="0" w:space="0" w:color="auto"/>
        <w:right w:val="none" w:sz="0" w:space="0" w:color="auto"/>
      </w:divBdr>
    </w:div>
    <w:div w:id="1009790998">
      <w:bodyDiv w:val="1"/>
      <w:marLeft w:val="0"/>
      <w:marRight w:val="0"/>
      <w:marTop w:val="0"/>
      <w:marBottom w:val="0"/>
      <w:divBdr>
        <w:top w:val="none" w:sz="0" w:space="0" w:color="auto"/>
        <w:left w:val="none" w:sz="0" w:space="0" w:color="auto"/>
        <w:bottom w:val="none" w:sz="0" w:space="0" w:color="auto"/>
        <w:right w:val="none" w:sz="0" w:space="0" w:color="auto"/>
      </w:divBdr>
    </w:div>
    <w:div w:id="1010328525">
      <w:bodyDiv w:val="1"/>
      <w:marLeft w:val="0"/>
      <w:marRight w:val="0"/>
      <w:marTop w:val="0"/>
      <w:marBottom w:val="0"/>
      <w:divBdr>
        <w:top w:val="none" w:sz="0" w:space="0" w:color="auto"/>
        <w:left w:val="none" w:sz="0" w:space="0" w:color="auto"/>
        <w:bottom w:val="none" w:sz="0" w:space="0" w:color="auto"/>
        <w:right w:val="none" w:sz="0" w:space="0" w:color="auto"/>
      </w:divBdr>
      <w:divsChild>
        <w:div w:id="1087924847">
          <w:marLeft w:val="0"/>
          <w:marRight w:val="0"/>
          <w:marTop w:val="0"/>
          <w:marBottom w:val="0"/>
          <w:divBdr>
            <w:top w:val="none" w:sz="0" w:space="0" w:color="auto"/>
            <w:left w:val="none" w:sz="0" w:space="0" w:color="auto"/>
            <w:bottom w:val="none" w:sz="0" w:space="0" w:color="auto"/>
            <w:right w:val="none" w:sz="0" w:space="0" w:color="auto"/>
          </w:divBdr>
          <w:divsChild>
            <w:div w:id="965935316">
              <w:marLeft w:val="0"/>
              <w:marRight w:val="0"/>
              <w:marTop w:val="0"/>
              <w:marBottom w:val="0"/>
              <w:divBdr>
                <w:top w:val="none" w:sz="0" w:space="0" w:color="auto"/>
                <w:left w:val="none" w:sz="0" w:space="0" w:color="auto"/>
                <w:bottom w:val="none" w:sz="0" w:space="0" w:color="auto"/>
                <w:right w:val="none" w:sz="0" w:space="0" w:color="auto"/>
              </w:divBdr>
              <w:divsChild>
                <w:div w:id="111007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465172">
      <w:bodyDiv w:val="1"/>
      <w:marLeft w:val="0"/>
      <w:marRight w:val="0"/>
      <w:marTop w:val="0"/>
      <w:marBottom w:val="0"/>
      <w:divBdr>
        <w:top w:val="none" w:sz="0" w:space="0" w:color="auto"/>
        <w:left w:val="none" w:sz="0" w:space="0" w:color="auto"/>
        <w:bottom w:val="none" w:sz="0" w:space="0" w:color="auto"/>
        <w:right w:val="none" w:sz="0" w:space="0" w:color="auto"/>
      </w:divBdr>
      <w:divsChild>
        <w:div w:id="588467243">
          <w:marLeft w:val="0"/>
          <w:marRight w:val="0"/>
          <w:marTop w:val="0"/>
          <w:marBottom w:val="0"/>
          <w:divBdr>
            <w:top w:val="none" w:sz="0" w:space="0" w:color="auto"/>
            <w:left w:val="none" w:sz="0" w:space="0" w:color="auto"/>
            <w:bottom w:val="none" w:sz="0" w:space="0" w:color="auto"/>
            <w:right w:val="none" w:sz="0" w:space="0" w:color="auto"/>
          </w:divBdr>
          <w:divsChild>
            <w:div w:id="1176731584">
              <w:marLeft w:val="0"/>
              <w:marRight w:val="0"/>
              <w:marTop w:val="0"/>
              <w:marBottom w:val="0"/>
              <w:divBdr>
                <w:top w:val="none" w:sz="0" w:space="0" w:color="auto"/>
                <w:left w:val="none" w:sz="0" w:space="0" w:color="auto"/>
                <w:bottom w:val="none" w:sz="0" w:space="0" w:color="auto"/>
                <w:right w:val="none" w:sz="0" w:space="0" w:color="auto"/>
              </w:divBdr>
              <w:divsChild>
                <w:div w:id="3952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666411">
      <w:bodyDiv w:val="1"/>
      <w:marLeft w:val="0"/>
      <w:marRight w:val="0"/>
      <w:marTop w:val="0"/>
      <w:marBottom w:val="0"/>
      <w:divBdr>
        <w:top w:val="none" w:sz="0" w:space="0" w:color="auto"/>
        <w:left w:val="none" w:sz="0" w:space="0" w:color="auto"/>
        <w:bottom w:val="none" w:sz="0" w:space="0" w:color="auto"/>
        <w:right w:val="none" w:sz="0" w:space="0" w:color="auto"/>
      </w:divBdr>
    </w:div>
    <w:div w:id="1062219136">
      <w:bodyDiv w:val="1"/>
      <w:marLeft w:val="0"/>
      <w:marRight w:val="0"/>
      <w:marTop w:val="0"/>
      <w:marBottom w:val="0"/>
      <w:divBdr>
        <w:top w:val="none" w:sz="0" w:space="0" w:color="auto"/>
        <w:left w:val="none" w:sz="0" w:space="0" w:color="auto"/>
        <w:bottom w:val="none" w:sz="0" w:space="0" w:color="auto"/>
        <w:right w:val="none" w:sz="0" w:space="0" w:color="auto"/>
      </w:divBdr>
    </w:div>
    <w:div w:id="1070158522">
      <w:bodyDiv w:val="1"/>
      <w:marLeft w:val="0"/>
      <w:marRight w:val="0"/>
      <w:marTop w:val="0"/>
      <w:marBottom w:val="0"/>
      <w:divBdr>
        <w:top w:val="none" w:sz="0" w:space="0" w:color="auto"/>
        <w:left w:val="none" w:sz="0" w:space="0" w:color="auto"/>
        <w:bottom w:val="none" w:sz="0" w:space="0" w:color="auto"/>
        <w:right w:val="none" w:sz="0" w:space="0" w:color="auto"/>
      </w:divBdr>
      <w:divsChild>
        <w:div w:id="912158639">
          <w:marLeft w:val="0"/>
          <w:marRight w:val="0"/>
          <w:marTop w:val="0"/>
          <w:marBottom w:val="0"/>
          <w:divBdr>
            <w:top w:val="none" w:sz="0" w:space="0" w:color="auto"/>
            <w:left w:val="none" w:sz="0" w:space="0" w:color="auto"/>
            <w:bottom w:val="none" w:sz="0" w:space="0" w:color="auto"/>
            <w:right w:val="none" w:sz="0" w:space="0" w:color="auto"/>
          </w:divBdr>
          <w:divsChild>
            <w:div w:id="1132407796">
              <w:marLeft w:val="0"/>
              <w:marRight w:val="0"/>
              <w:marTop w:val="0"/>
              <w:marBottom w:val="0"/>
              <w:divBdr>
                <w:top w:val="none" w:sz="0" w:space="0" w:color="auto"/>
                <w:left w:val="none" w:sz="0" w:space="0" w:color="auto"/>
                <w:bottom w:val="none" w:sz="0" w:space="0" w:color="auto"/>
                <w:right w:val="none" w:sz="0" w:space="0" w:color="auto"/>
              </w:divBdr>
              <w:divsChild>
                <w:div w:id="158907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170671">
      <w:bodyDiv w:val="1"/>
      <w:marLeft w:val="0"/>
      <w:marRight w:val="0"/>
      <w:marTop w:val="0"/>
      <w:marBottom w:val="0"/>
      <w:divBdr>
        <w:top w:val="none" w:sz="0" w:space="0" w:color="auto"/>
        <w:left w:val="none" w:sz="0" w:space="0" w:color="auto"/>
        <w:bottom w:val="none" w:sz="0" w:space="0" w:color="auto"/>
        <w:right w:val="none" w:sz="0" w:space="0" w:color="auto"/>
      </w:divBdr>
      <w:divsChild>
        <w:div w:id="1473130948">
          <w:marLeft w:val="0"/>
          <w:marRight w:val="0"/>
          <w:marTop w:val="0"/>
          <w:marBottom w:val="0"/>
          <w:divBdr>
            <w:top w:val="none" w:sz="0" w:space="0" w:color="auto"/>
            <w:left w:val="none" w:sz="0" w:space="0" w:color="auto"/>
            <w:bottom w:val="none" w:sz="0" w:space="0" w:color="auto"/>
            <w:right w:val="none" w:sz="0" w:space="0" w:color="auto"/>
          </w:divBdr>
          <w:divsChild>
            <w:div w:id="600256481">
              <w:marLeft w:val="0"/>
              <w:marRight w:val="0"/>
              <w:marTop w:val="0"/>
              <w:marBottom w:val="0"/>
              <w:divBdr>
                <w:top w:val="none" w:sz="0" w:space="0" w:color="auto"/>
                <w:left w:val="none" w:sz="0" w:space="0" w:color="auto"/>
                <w:bottom w:val="none" w:sz="0" w:space="0" w:color="auto"/>
                <w:right w:val="none" w:sz="0" w:space="0" w:color="auto"/>
              </w:divBdr>
              <w:divsChild>
                <w:div w:id="192533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041685">
      <w:bodyDiv w:val="1"/>
      <w:marLeft w:val="0"/>
      <w:marRight w:val="0"/>
      <w:marTop w:val="0"/>
      <w:marBottom w:val="0"/>
      <w:divBdr>
        <w:top w:val="none" w:sz="0" w:space="0" w:color="auto"/>
        <w:left w:val="none" w:sz="0" w:space="0" w:color="auto"/>
        <w:bottom w:val="none" w:sz="0" w:space="0" w:color="auto"/>
        <w:right w:val="none" w:sz="0" w:space="0" w:color="auto"/>
      </w:divBdr>
    </w:div>
    <w:div w:id="1131167459">
      <w:bodyDiv w:val="1"/>
      <w:marLeft w:val="0"/>
      <w:marRight w:val="0"/>
      <w:marTop w:val="0"/>
      <w:marBottom w:val="0"/>
      <w:divBdr>
        <w:top w:val="none" w:sz="0" w:space="0" w:color="auto"/>
        <w:left w:val="none" w:sz="0" w:space="0" w:color="auto"/>
        <w:bottom w:val="none" w:sz="0" w:space="0" w:color="auto"/>
        <w:right w:val="none" w:sz="0" w:space="0" w:color="auto"/>
      </w:divBdr>
    </w:div>
    <w:div w:id="1136678551">
      <w:bodyDiv w:val="1"/>
      <w:marLeft w:val="0"/>
      <w:marRight w:val="0"/>
      <w:marTop w:val="0"/>
      <w:marBottom w:val="0"/>
      <w:divBdr>
        <w:top w:val="none" w:sz="0" w:space="0" w:color="auto"/>
        <w:left w:val="none" w:sz="0" w:space="0" w:color="auto"/>
        <w:bottom w:val="none" w:sz="0" w:space="0" w:color="auto"/>
        <w:right w:val="none" w:sz="0" w:space="0" w:color="auto"/>
      </w:divBdr>
    </w:div>
    <w:div w:id="1141272385">
      <w:bodyDiv w:val="1"/>
      <w:marLeft w:val="0"/>
      <w:marRight w:val="0"/>
      <w:marTop w:val="0"/>
      <w:marBottom w:val="0"/>
      <w:divBdr>
        <w:top w:val="none" w:sz="0" w:space="0" w:color="auto"/>
        <w:left w:val="none" w:sz="0" w:space="0" w:color="auto"/>
        <w:bottom w:val="none" w:sz="0" w:space="0" w:color="auto"/>
        <w:right w:val="none" w:sz="0" w:space="0" w:color="auto"/>
      </w:divBdr>
      <w:divsChild>
        <w:div w:id="516115216">
          <w:marLeft w:val="0"/>
          <w:marRight w:val="0"/>
          <w:marTop w:val="0"/>
          <w:marBottom w:val="0"/>
          <w:divBdr>
            <w:top w:val="none" w:sz="0" w:space="0" w:color="auto"/>
            <w:left w:val="none" w:sz="0" w:space="0" w:color="auto"/>
            <w:bottom w:val="none" w:sz="0" w:space="0" w:color="auto"/>
            <w:right w:val="none" w:sz="0" w:space="0" w:color="auto"/>
          </w:divBdr>
          <w:divsChild>
            <w:div w:id="14621332">
              <w:marLeft w:val="0"/>
              <w:marRight w:val="0"/>
              <w:marTop w:val="0"/>
              <w:marBottom w:val="0"/>
              <w:divBdr>
                <w:top w:val="none" w:sz="0" w:space="0" w:color="auto"/>
                <w:left w:val="none" w:sz="0" w:space="0" w:color="auto"/>
                <w:bottom w:val="none" w:sz="0" w:space="0" w:color="auto"/>
                <w:right w:val="none" w:sz="0" w:space="0" w:color="auto"/>
              </w:divBdr>
              <w:divsChild>
                <w:div w:id="11125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237076">
      <w:bodyDiv w:val="1"/>
      <w:marLeft w:val="0"/>
      <w:marRight w:val="0"/>
      <w:marTop w:val="0"/>
      <w:marBottom w:val="0"/>
      <w:divBdr>
        <w:top w:val="none" w:sz="0" w:space="0" w:color="auto"/>
        <w:left w:val="none" w:sz="0" w:space="0" w:color="auto"/>
        <w:bottom w:val="none" w:sz="0" w:space="0" w:color="auto"/>
        <w:right w:val="none" w:sz="0" w:space="0" w:color="auto"/>
      </w:divBdr>
      <w:divsChild>
        <w:div w:id="1042704473">
          <w:marLeft w:val="0"/>
          <w:marRight w:val="0"/>
          <w:marTop w:val="0"/>
          <w:marBottom w:val="0"/>
          <w:divBdr>
            <w:top w:val="none" w:sz="0" w:space="0" w:color="auto"/>
            <w:left w:val="none" w:sz="0" w:space="0" w:color="auto"/>
            <w:bottom w:val="none" w:sz="0" w:space="0" w:color="auto"/>
            <w:right w:val="none" w:sz="0" w:space="0" w:color="auto"/>
          </w:divBdr>
          <w:divsChild>
            <w:div w:id="351103552">
              <w:marLeft w:val="0"/>
              <w:marRight w:val="0"/>
              <w:marTop w:val="0"/>
              <w:marBottom w:val="0"/>
              <w:divBdr>
                <w:top w:val="none" w:sz="0" w:space="0" w:color="auto"/>
                <w:left w:val="none" w:sz="0" w:space="0" w:color="auto"/>
                <w:bottom w:val="none" w:sz="0" w:space="0" w:color="auto"/>
                <w:right w:val="none" w:sz="0" w:space="0" w:color="auto"/>
              </w:divBdr>
              <w:divsChild>
                <w:div w:id="9725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448842">
      <w:bodyDiv w:val="1"/>
      <w:marLeft w:val="0"/>
      <w:marRight w:val="0"/>
      <w:marTop w:val="0"/>
      <w:marBottom w:val="0"/>
      <w:divBdr>
        <w:top w:val="none" w:sz="0" w:space="0" w:color="auto"/>
        <w:left w:val="none" w:sz="0" w:space="0" w:color="auto"/>
        <w:bottom w:val="none" w:sz="0" w:space="0" w:color="auto"/>
        <w:right w:val="none" w:sz="0" w:space="0" w:color="auto"/>
      </w:divBdr>
    </w:div>
    <w:div w:id="1164279654">
      <w:bodyDiv w:val="1"/>
      <w:marLeft w:val="0"/>
      <w:marRight w:val="0"/>
      <w:marTop w:val="0"/>
      <w:marBottom w:val="0"/>
      <w:divBdr>
        <w:top w:val="none" w:sz="0" w:space="0" w:color="auto"/>
        <w:left w:val="none" w:sz="0" w:space="0" w:color="auto"/>
        <w:bottom w:val="none" w:sz="0" w:space="0" w:color="auto"/>
        <w:right w:val="none" w:sz="0" w:space="0" w:color="auto"/>
      </w:divBdr>
    </w:div>
    <w:div w:id="1180315194">
      <w:bodyDiv w:val="1"/>
      <w:marLeft w:val="0"/>
      <w:marRight w:val="0"/>
      <w:marTop w:val="0"/>
      <w:marBottom w:val="0"/>
      <w:divBdr>
        <w:top w:val="none" w:sz="0" w:space="0" w:color="auto"/>
        <w:left w:val="none" w:sz="0" w:space="0" w:color="auto"/>
        <w:bottom w:val="none" w:sz="0" w:space="0" w:color="auto"/>
        <w:right w:val="none" w:sz="0" w:space="0" w:color="auto"/>
      </w:divBdr>
    </w:div>
    <w:div w:id="1182161094">
      <w:bodyDiv w:val="1"/>
      <w:marLeft w:val="0"/>
      <w:marRight w:val="0"/>
      <w:marTop w:val="0"/>
      <w:marBottom w:val="0"/>
      <w:divBdr>
        <w:top w:val="none" w:sz="0" w:space="0" w:color="auto"/>
        <w:left w:val="none" w:sz="0" w:space="0" w:color="auto"/>
        <w:bottom w:val="none" w:sz="0" w:space="0" w:color="auto"/>
        <w:right w:val="none" w:sz="0" w:space="0" w:color="auto"/>
      </w:divBdr>
      <w:divsChild>
        <w:div w:id="478225983">
          <w:marLeft w:val="0"/>
          <w:marRight w:val="0"/>
          <w:marTop w:val="0"/>
          <w:marBottom w:val="0"/>
          <w:divBdr>
            <w:top w:val="none" w:sz="0" w:space="0" w:color="auto"/>
            <w:left w:val="none" w:sz="0" w:space="0" w:color="auto"/>
            <w:bottom w:val="none" w:sz="0" w:space="0" w:color="auto"/>
            <w:right w:val="none" w:sz="0" w:space="0" w:color="auto"/>
          </w:divBdr>
          <w:divsChild>
            <w:div w:id="722293623">
              <w:marLeft w:val="0"/>
              <w:marRight w:val="0"/>
              <w:marTop w:val="0"/>
              <w:marBottom w:val="0"/>
              <w:divBdr>
                <w:top w:val="none" w:sz="0" w:space="0" w:color="auto"/>
                <w:left w:val="none" w:sz="0" w:space="0" w:color="auto"/>
                <w:bottom w:val="none" w:sz="0" w:space="0" w:color="auto"/>
                <w:right w:val="none" w:sz="0" w:space="0" w:color="auto"/>
              </w:divBdr>
              <w:divsChild>
                <w:div w:id="47665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371903">
      <w:bodyDiv w:val="1"/>
      <w:marLeft w:val="0"/>
      <w:marRight w:val="0"/>
      <w:marTop w:val="0"/>
      <w:marBottom w:val="0"/>
      <w:divBdr>
        <w:top w:val="none" w:sz="0" w:space="0" w:color="auto"/>
        <w:left w:val="none" w:sz="0" w:space="0" w:color="auto"/>
        <w:bottom w:val="none" w:sz="0" w:space="0" w:color="auto"/>
        <w:right w:val="none" w:sz="0" w:space="0" w:color="auto"/>
      </w:divBdr>
      <w:divsChild>
        <w:div w:id="1638755791">
          <w:marLeft w:val="0"/>
          <w:marRight w:val="0"/>
          <w:marTop w:val="0"/>
          <w:marBottom w:val="0"/>
          <w:divBdr>
            <w:top w:val="none" w:sz="0" w:space="0" w:color="auto"/>
            <w:left w:val="none" w:sz="0" w:space="0" w:color="auto"/>
            <w:bottom w:val="none" w:sz="0" w:space="0" w:color="auto"/>
            <w:right w:val="none" w:sz="0" w:space="0" w:color="auto"/>
          </w:divBdr>
          <w:divsChild>
            <w:div w:id="1144809458">
              <w:marLeft w:val="0"/>
              <w:marRight w:val="0"/>
              <w:marTop w:val="0"/>
              <w:marBottom w:val="0"/>
              <w:divBdr>
                <w:top w:val="none" w:sz="0" w:space="0" w:color="auto"/>
                <w:left w:val="none" w:sz="0" w:space="0" w:color="auto"/>
                <w:bottom w:val="none" w:sz="0" w:space="0" w:color="auto"/>
                <w:right w:val="none" w:sz="0" w:space="0" w:color="auto"/>
              </w:divBdr>
              <w:divsChild>
                <w:div w:id="82643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380020">
      <w:bodyDiv w:val="1"/>
      <w:marLeft w:val="0"/>
      <w:marRight w:val="0"/>
      <w:marTop w:val="0"/>
      <w:marBottom w:val="0"/>
      <w:divBdr>
        <w:top w:val="none" w:sz="0" w:space="0" w:color="auto"/>
        <w:left w:val="none" w:sz="0" w:space="0" w:color="auto"/>
        <w:bottom w:val="none" w:sz="0" w:space="0" w:color="auto"/>
        <w:right w:val="none" w:sz="0" w:space="0" w:color="auto"/>
      </w:divBdr>
    </w:div>
    <w:div w:id="1210723393">
      <w:bodyDiv w:val="1"/>
      <w:marLeft w:val="0"/>
      <w:marRight w:val="0"/>
      <w:marTop w:val="0"/>
      <w:marBottom w:val="0"/>
      <w:divBdr>
        <w:top w:val="none" w:sz="0" w:space="0" w:color="auto"/>
        <w:left w:val="none" w:sz="0" w:space="0" w:color="auto"/>
        <w:bottom w:val="none" w:sz="0" w:space="0" w:color="auto"/>
        <w:right w:val="none" w:sz="0" w:space="0" w:color="auto"/>
      </w:divBdr>
    </w:div>
    <w:div w:id="1215702702">
      <w:bodyDiv w:val="1"/>
      <w:marLeft w:val="0"/>
      <w:marRight w:val="0"/>
      <w:marTop w:val="0"/>
      <w:marBottom w:val="0"/>
      <w:divBdr>
        <w:top w:val="none" w:sz="0" w:space="0" w:color="auto"/>
        <w:left w:val="none" w:sz="0" w:space="0" w:color="auto"/>
        <w:bottom w:val="none" w:sz="0" w:space="0" w:color="auto"/>
        <w:right w:val="none" w:sz="0" w:space="0" w:color="auto"/>
      </w:divBdr>
    </w:div>
    <w:div w:id="1215775759">
      <w:bodyDiv w:val="1"/>
      <w:marLeft w:val="0"/>
      <w:marRight w:val="0"/>
      <w:marTop w:val="0"/>
      <w:marBottom w:val="0"/>
      <w:divBdr>
        <w:top w:val="none" w:sz="0" w:space="0" w:color="auto"/>
        <w:left w:val="none" w:sz="0" w:space="0" w:color="auto"/>
        <w:bottom w:val="none" w:sz="0" w:space="0" w:color="auto"/>
        <w:right w:val="none" w:sz="0" w:space="0" w:color="auto"/>
      </w:divBdr>
    </w:div>
    <w:div w:id="1223559959">
      <w:bodyDiv w:val="1"/>
      <w:marLeft w:val="0"/>
      <w:marRight w:val="0"/>
      <w:marTop w:val="0"/>
      <w:marBottom w:val="0"/>
      <w:divBdr>
        <w:top w:val="none" w:sz="0" w:space="0" w:color="auto"/>
        <w:left w:val="none" w:sz="0" w:space="0" w:color="auto"/>
        <w:bottom w:val="none" w:sz="0" w:space="0" w:color="auto"/>
        <w:right w:val="none" w:sz="0" w:space="0" w:color="auto"/>
      </w:divBdr>
    </w:div>
    <w:div w:id="1228540678">
      <w:bodyDiv w:val="1"/>
      <w:marLeft w:val="0"/>
      <w:marRight w:val="0"/>
      <w:marTop w:val="0"/>
      <w:marBottom w:val="0"/>
      <w:divBdr>
        <w:top w:val="none" w:sz="0" w:space="0" w:color="auto"/>
        <w:left w:val="none" w:sz="0" w:space="0" w:color="auto"/>
        <w:bottom w:val="none" w:sz="0" w:space="0" w:color="auto"/>
        <w:right w:val="none" w:sz="0" w:space="0" w:color="auto"/>
      </w:divBdr>
    </w:div>
    <w:div w:id="1242720758">
      <w:bodyDiv w:val="1"/>
      <w:marLeft w:val="0"/>
      <w:marRight w:val="0"/>
      <w:marTop w:val="0"/>
      <w:marBottom w:val="0"/>
      <w:divBdr>
        <w:top w:val="none" w:sz="0" w:space="0" w:color="auto"/>
        <w:left w:val="none" w:sz="0" w:space="0" w:color="auto"/>
        <w:bottom w:val="none" w:sz="0" w:space="0" w:color="auto"/>
        <w:right w:val="none" w:sz="0" w:space="0" w:color="auto"/>
      </w:divBdr>
    </w:div>
    <w:div w:id="1244489407">
      <w:bodyDiv w:val="1"/>
      <w:marLeft w:val="0"/>
      <w:marRight w:val="0"/>
      <w:marTop w:val="0"/>
      <w:marBottom w:val="0"/>
      <w:divBdr>
        <w:top w:val="none" w:sz="0" w:space="0" w:color="auto"/>
        <w:left w:val="none" w:sz="0" w:space="0" w:color="auto"/>
        <w:bottom w:val="none" w:sz="0" w:space="0" w:color="auto"/>
        <w:right w:val="none" w:sz="0" w:space="0" w:color="auto"/>
      </w:divBdr>
    </w:div>
    <w:div w:id="1272712581">
      <w:bodyDiv w:val="1"/>
      <w:marLeft w:val="0"/>
      <w:marRight w:val="0"/>
      <w:marTop w:val="0"/>
      <w:marBottom w:val="0"/>
      <w:divBdr>
        <w:top w:val="none" w:sz="0" w:space="0" w:color="auto"/>
        <w:left w:val="none" w:sz="0" w:space="0" w:color="auto"/>
        <w:bottom w:val="none" w:sz="0" w:space="0" w:color="auto"/>
        <w:right w:val="none" w:sz="0" w:space="0" w:color="auto"/>
      </w:divBdr>
    </w:div>
    <w:div w:id="1273973297">
      <w:bodyDiv w:val="1"/>
      <w:marLeft w:val="0"/>
      <w:marRight w:val="0"/>
      <w:marTop w:val="0"/>
      <w:marBottom w:val="0"/>
      <w:divBdr>
        <w:top w:val="none" w:sz="0" w:space="0" w:color="auto"/>
        <w:left w:val="none" w:sz="0" w:space="0" w:color="auto"/>
        <w:bottom w:val="none" w:sz="0" w:space="0" w:color="auto"/>
        <w:right w:val="none" w:sz="0" w:space="0" w:color="auto"/>
      </w:divBdr>
    </w:div>
    <w:div w:id="1289240847">
      <w:bodyDiv w:val="1"/>
      <w:marLeft w:val="0"/>
      <w:marRight w:val="0"/>
      <w:marTop w:val="0"/>
      <w:marBottom w:val="0"/>
      <w:divBdr>
        <w:top w:val="none" w:sz="0" w:space="0" w:color="auto"/>
        <w:left w:val="none" w:sz="0" w:space="0" w:color="auto"/>
        <w:bottom w:val="none" w:sz="0" w:space="0" w:color="auto"/>
        <w:right w:val="none" w:sz="0" w:space="0" w:color="auto"/>
      </w:divBdr>
    </w:div>
    <w:div w:id="1293906346">
      <w:bodyDiv w:val="1"/>
      <w:marLeft w:val="0"/>
      <w:marRight w:val="0"/>
      <w:marTop w:val="0"/>
      <w:marBottom w:val="0"/>
      <w:divBdr>
        <w:top w:val="none" w:sz="0" w:space="0" w:color="auto"/>
        <w:left w:val="none" w:sz="0" w:space="0" w:color="auto"/>
        <w:bottom w:val="none" w:sz="0" w:space="0" w:color="auto"/>
        <w:right w:val="none" w:sz="0" w:space="0" w:color="auto"/>
      </w:divBdr>
    </w:div>
    <w:div w:id="1300499907">
      <w:bodyDiv w:val="1"/>
      <w:marLeft w:val="0"/>
      <w:marRight w:val="0"/>
      <w:marTop w:val="0"/>
      <w:marBottom w:val="0"/>
      <w:divBdr>
        <w:top w:val="none" w:sz="0" w:space="0" w:color="auto"/>
        <w:left w:val="none" w:sz="0" w:space="0" w:color="auto"/>
        <w:bottom w:val="none" w:sz="0" w:space="0" w:color="auto"/>
        <w:right w:val="none" w:sz="0" w:space="0" w:color="auto"/>
      </w:divBdr>
    </w:div>
    <w:div w:id="1302803583">
      <w:bodyDiv w:val="1"/>
      <w:marLeft w:val="0"/>
      <w:marRight w:val="0"/>
      <w:marTop w:val="0"/>
      <w:marBottom w:val="0"/>
      <w:divBdr>
        <w:top w:val="none" w:sz="0" w:space="0" w:color="auto"/>
        <w:left w:val="none" w:sz="0" w:space="0" w:color="auto"/>
        <w:bottom w:val="none" w:sz="0" w:space="0" w:color="auto"/>
        <w:right w:val="none" w:sz="0" w:space="0" w:color="auto"/>
      </w:divBdr>
    </w:div>
    <w:div w:id="1348678494">
      <w:bodyDiv w:val="1"/>
      <w:marLeft w:val="0"/>
      <w:marRight w:val="0"/>
      <w:marTop w:val="0"/>
      <w:marBottom w:val="0"/>
      <w:divBdr>
        <w:top w:val="none" w:sz="0" w:space="0" w:color="auto"/>
        <w:left w:val="none" w:sz="0" w:space="0" w:color="auto"/>
        <w:bottom w:val="none" w:sz="0" w:space="0" w:color="auto"/>
        <w:right w:val="none" w:sz="0" w:space="0" w:color="auto"/>
      </w:divBdr>
    </w:div>
    <w:div w:id="1356735349">
      <w:bodyDiv w:val="1"/>
      <w:marLeft w:val="0"/>
      <w:marRight w:val="0"/>
      <w:marTop w:val="0"/>
      <w:marBottom w:val="0"/>
      <w:divBdr>
        <w:top w:val="none" w:sz="0" w:space="0" w:color="auto"/>
        <w:left w:val="none" w:sz="0" w:space="0" w:color="auto"/>
        <w:bottom w:val="none" w:sz="0" w:space="0" w:color="auto"/>
        <w:right w:val="none" w:sz="0" w:space="0" w:color="auto"/>
      </w:divBdr>
    </w:div>
    <w:div w:id="1368144107">
      <w:bodyDiv w:val="1"/>
      <w:marLeft w:val="0"/>
      <w:marRight w:val="0"/>
      <w:marTop w:val="0"/>
      <w:marBottom w:val="0"/>
      <w:divBdr>
        <w:top w:val="none" w:sz="0" w:space="0" w:color="auto"/>
        <w:left w:val="none" w:sz="0" w:space="0" w:color="auto"/>
        <w:bottom w:val="none" w:sz="0" w:space="0" w:color="auto"/>
        <w:right w:val="none" w:sz="0" w:space="0" w:color="auto"/>
      </w:divBdr>
    </w:div>
    <w:div w:id="1380203588">
      <w:bodyDiv w:val="1"/>
      <w:marLeft w:val="0"/>
      <w:marRight w:val="0"/>
      <w:marTop w:val="0"/>
      <w:marBottom w:val="0"/>
      <w:divBdr>
        <w:top w:val="none" w:sz="0" w:space="0" w:color="auto"/>
        <w:left w:val="none" w:sz="0" w:space="0" w:color="auto"/>
        <w:bottom w:val="none" w:sz="0" w:space="0" w:color="auto"/>
        <w:right w:val="none" w:sz="0" w:space="0" w:color="auto"/>
      </w:divBdr>
    </w:div>
    <w:div w:id="1399864482">
      <w:bodyDiv w:val="1"/>
      <w:marLeft w:val="0"/>
      <w:marRight w:val="0"/>
      <w:marTop w:val="0"/>
      <w:marBottom w:val="0"/>
      <w:divBdr>
        <w:top w:val="none" w:sz="0" w:space="0" w:color="auto"/>
        <w:left w:val="none" w:sz="0" w:space="0" w:color="auto"/>
        <w:bottom w:val="none" w:sz="0" w:space="0" w:color="auto"/>
        <w:right w:val="none" w:sz="0" w:space="0" w:color="auto"/>
      </w:divBdr>
    </w:div>
    <w:div w:id="1427338932">
      <w:bodyDiv w:val="1"/>
      <w:marLeft w:val="0"/>
      <w:marRight w:val="0"/>
      <w:marTop w:val="0"/>
      <w:marBottom w:val="0"/>
      <w:divBdr>
        <w:top w:val="none" w:sz="0" w:space="0" w:color="auto"/>
        <w:left w:val="none" w:sz="0" w:space="0" w:color="auto"/>
        <w:bottom w:val="none" w:sz="0" w:space="0" w:color="auto"/>
        <w:right w:val="none" w:sz="0" w:space="0" w:color="auto"/>
      </w:divBdr>
    </w:div>
    <w:div w:id="1429619663">
      <w:bodyDiv w:val="1"/>
      <w:marLeft w:val="0"/>
      <w:marRight w:val="0"/>
      <w:marTop w:val="0"/>
      <w:marBottom w:val="0"/>
      <w:divBdr>
        <w:top w:val="none" w:sz="0" w:space="0" w:color="auto"/>
        <w:left w:val="none" w:sz="0" w:space="0" w:color="auto"/>
        <w:bottom w:val="none" w:sz="0" w:space="0" w:color="auto"/>
        <w:right w:val="none" w:sz="0" w:space="0" w:color="auto"/>
      </w:divBdr>
    </w:div>
    <w:div w:id="1446923342">
      <w:bodyDiv w:val="1"/>
      <w:marLeft w:val="0"/>
      <w:marRight w:val="0"/>
      <w:marTop w:val="0"/>
      <w:marBottom w:val="0"/>
      <w:divBdr>
        <w:top w:val="none" w:sz="0" w:space="0" w:color="auto"/>
        <w:left w:val="none" w:sz="0" w:space="0" w:color="auto"/>
        <w:bottom w:val="none" w:sz="0" w:space="0" w:color="auto"/>
        <w:right w:val="none" w:sz="0" w:space="0" w:color="auto"/>
      </w:divBdr>
    </w:div>
    <w:div w:id="1510946665">
      <w:bodyDiv w:val="1"/>
      <w:marLeft w:val="0"/>
      <w:marRight w:val="0"/>
      <w:marTop w:val="0"/>
      <w:marBottom w:val="0"/>
      <w:divBdr>
        <w:top w:val="none" w:sz="0" w:space="0" w:color="auto"/>
        <w:left w:val="none" w:sz="0" w:space="0" w:color="auto"/>
        <w:bottom w:val="none" w:sz="0" w:space="0" w:color="auto"/>
        <w:right w:val="none" w:sz="0" w:space="0" w:color="auto"/>
      </w:divBdr>
    </w:div>
    <w:div w:id="1520729133">
      <w:bodyDiv w:val="1"/>
      <w:marLeft w:val="0"/>
      <w:marRight w:val="0"/>
      <w:marTop w:val="0"/>
      <w:marBottom w:val="0"/>
      <w:divBdr>
        <w:top w:val="none" w:sz="0" w:space="0" w:color="auto"/>
        <w:left w:val="none" w:sz="0" w:space="0" w:color="auto"/>
        <w:bottom w:val="none" w:sz="0" w:space="0" w:color="auto"/>
        <w:right w:val="none" w:sz="0" w:space="0" w:color="auto"/>
      </w:divBdr>
    </w:div>
    <w:div w:id="1526022799">
      <w:bodyDiv w:val="1"/>
      <w:marLeft w:val="0"/>
      <w:marRight w:val="0"/>
      <w:marTop w:val="0"/>
      <w:marBottom w:val="0"/>
      <w:divBdr>
        <w:top w:val="none" w:sz="0" w:space="0" w:color="auto"/>
        <w:left w:val="none" w:sz="0" w:space="0" w:color="auto"/>
        <w:bottom w:val="none" w:sz="0" w:space="0" w:color="auto"/>
        <w:right w:val="none" w:sz="0" w:space="0" w:color="auto"/>
      </w:divBdr>
      <w:divsChild>
        <w:div w:id="2076538303">
          <w:marLeft w:val="0"/>
          <w:marRight w:val="0"/>
          <w:marTop w:val="0"/>
          <w:marBottom w:val="0"/>
          <w:divBdr>
            <w:top w:val="none" w:sz="0" w:space="0" w:color="auto"/>
            <w:left w:val="none" w:sz="0" w:space="0" w:color="auto"/>
            <w:bottom w:val="none" w:sz="0" w:space="0" w:color="auto"/>
            <w:right w:val="none" w:sz="0" w:space="0" w:color="auto"/>
          </w:divBdr>
          <w:divsChild>
            <w:div w:id="1933203055">
              <w:marLeft w:val="0"/>
              <w:marRight w:val="0"/>
              <w:marTop w:val="0"/>
              <w:marBottom w:val="0"/>
              <w:divBdr>
                <w:top w:val="none" w:sz="0" w:space="0" w:color="auto"/>
                <w:left w:val="none" w:sz="0" w:space="0" w:color="auto"/>
                <w:bottom w:val="none" w:sz="0" w:space="0" w:color="auto"/>
                <w:right w:val="none" w:sz="0" w:space="0" w:color="auto"/>
              </w:divBdr>
              <w:divsChild>
                <w:div w:id="93116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343446">
      <w:bodyDiv w:val="1"/>
      <w:marLeft w:val="0"/>
      <w:marRight w:val="0"/>
      <w:marTop w:val="0"/>
      <w:marBottom w:val="0"/>
      <w:divBdr>
        <w:top w:val="none" w:sz="0" w:space="0" w:color="auto"/>
        <w:left w:val="none" w:sz="0" w:space="0" w:color="auto"/>
        <w:bottom w:val="none" w:sz="0" w:space="0" w:color="auto"/>
        <w:right w:val="none" w:sz="0" w:space="0" w:color="auto"/>
      </w:divBdr>
    </w:div>
    <w:div w:id="1553075891">
      <w:bodyDiv w:val="1"/>
      <w:marLeft w:val="0"/>
      <w:marRight w:val="0"/>
      <w:marTop w:val="0"/>
      <w:marBottom w:val="0"/>
      <w:divBdr>
        <w:top w:val="none" w:sz="0" w:space="0" w:color="auto"/>
        <w:left w:val="none" w:sz="0" w:space="0" w:color="auto"/>
        <w:bottom w:val="none" w:sz="0" w:space="0" w:color="auto"/>
        <w:right w:val="none" w:sz="0" w:space="0" w:color="auto"/>
      </w:divBdr>
      <w:divsChild>
        <w:div w:id="555823330">
          <w:marLeft w:val="0"/>
          <w:marRight w:val="0"/>
          <w:marTop w:val="0"/>
          <w:marBottom w:val="0"/>
          <w:divBdr>
            <w:top w:val="none" w:sz="0" w:space="0" w:color="auto"/>
            <w:left w:val="none" w:sz="0" w:space="0" w:color="auto"/>
            <w:bottom w:val="none" w:sz="0" w:space="0" w:color="auto"/>
            <w:right w:val="none" w:sz="0" w:space="0" w:color="auto"/>
          </w:divBdr>
          <w:divsChild>
            <w:div w:id="742022225">
              <w:marLeft w:val="0"/>
              <w:marRight w:val="0"/>
              <w:marTop w:val="0"/>
              <w:marBottom w:val="0"/>
              <w:divBdr>
                <w:top w:val="none" w:sz="0" w:space="0" w:color="auto"/>
                <w:left w:val="none" w:sz="0" w:space="0" w:color="auto"/>
                <w:bottom w:val="none" w:sz="0" w:space="0" w:color="auto"/>
                <w:right w:val="none" w:sz="0" w:space="0" w:color="auto"/>
              </w:divBdr>
              <w:divsChild>
                <w:div w:id="804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260427">
      <w:bodyDiv w:val="1"/>
      <w:marLeft w:val="0"/>
      <w:marRight w:val="0"/>
      <w:marTop w:val="0"/>
      <w:marBottom w:val="0"/>
      <w:divBdr>
        <w:top w:val="none" w:sz="0" w:space="0" w:color="auto"/>
        <w:left w:val="none" w:sz="0" w:space="0" w:color="auto"/>
        <w:bottom w:val="none" w:sz="0" w:space="0" w:color="auto"/>
        <w:right w:val="none" w:sz="0" w:space="0" w:color="auto"/>
      </w:divBdr>
    </w:div>
    <w:div w:id="1596790823">
      <w:bodyDiv w:val="1"/>
      <w:marLeft w:val="0"/>
      <w:marRight w:val="0"/>
      <w:marTop w:val="0"/>
      <w:marBottom w:val="0"/>
      <w:divBdr>
        <w:top w:val="none" w:sz="0" w:space="0" w:color="auto"/>
        <w:left w:val="none" w:sz="0" w:space="0" w:color="auto"/>
        <w:bottom w:val="none" w:sz="0" w:space="0" w:color="auto"/>
        <w:right w:val="none" w:sz="0" w:space="0" w:color="auto"/>
      </w:divBdr>
    </w:div>
    <w:div w:id="1604610522">
      <w:bodyDiv w:val="1"/>
      <w:marLeft w:val="0"/>
      <w:marRight w:val="0"/>
      <w:marTop w:val="0"/>
      <w:marBottom w:val="0"/>
      <w:divBdr>
        <w:top w:val="none" w:sz="0" w:space="0" w:color="auto"/>
        <w:left w:val="none" w:sz="0" w:space="0" w:color="auto"/>
        <w:bottom w:val="none" w:sz="0" w:space="0" w:color="auto"/>
        <w:right w:val="none" w:sz="0" w:space="0" w:color="auto"/>
      </w:divBdr>
    </w:div>
    <w:div w:id="1607496098">
      <w:bodyDiv w:val="1"/>
      <w:marLeft w:val="0"/>
      <w:marRight w:val="0"/>
      <w:marTop w:val="0"/>
      <w:marBottom w:val="0"/>
      <w:divBdr>
        <w:top w:val="none" w:sz="0" w:space="0" w:color="auto"/>
        <w:left w:val="none" w:sz="0" w:space="0" w:color="auto"/>
        <w:bottom w:val="none" w:sz="0" w:space="0" w:color="auto"/>
        <w:right w:val="none" w:sz="0" w:space="0" w:color="auto"/>
      </w:divBdr>
    </w:div>
    <w:div w:id="1609698899">
      <w:bodyDiv w:val="1"/>
      <w:marLeft w:val="0"/>
      <w:marRight w:val="0"/>
      <w:marTop w:val="0"/>
      <w:marBottom w:val="0"/>
      <w:divBdr>
        <w:top w:val="none" w:sz="0" w:space="0" w:color="auto"/>
        <w:left w:val="none" w:sz="0" w:space="0" w:color="auto"/>
        <w:bottom w:val="none" w:sz="0" w:space="0" w:color="auto"/>
        <w:right w:val="none" w:sz="0" w:space="0" w:color="auto"/>
      </w:divBdr>
    </w:div>
    <w:div w:id="1639994125">
      <w:bodyDiv w:val="1"/>
      <w:marLeft w:val="0"/>
      <w:marRight w:val="0"/>
      <w:marTop w:val="0"/>
      <w:marBottom w:val="0"/>
      <w:divBdr>
        <w:top w:val="none" w:sz="0" w:space="0" w:color="auto"/>
        <w:left w:val="none" w:sz="0" w:space="0" w:color="auto"/>
        <w:bottom w:val="none" w:sz="0" w:space="0" w:color="auto"/>
        <w:right w:val="none" w:sz="0" w:space="0" w:color="auto"/>
      </w:divBdr>
    </w:div>
    <w:div w:id="1662734888">
      <w:bodyDiv w:val="1"/>
      <w:marLeft w:val="0"/>
      <w:marRight w:val="0"/>
      <w:marTop w:val="0"/>
      <w:marBottom w:val="0"/>
      <w:divBdr>
        <w:top w:val="none" w:sz="0" w:space="0" w:color="auto"/>
        <w:left w:val="none" w:sz="0" w:space="0" w:color="auto"/>
        <w:bottom w:val="none" w:sz="0" w:space="0" w:color="auto"/>
        <w:right w:val="none" w:sz="0" w:space="0" w:color="auto"/>
      </w:divBdr>
    </w:div>
    <w:div w:id="1668553777">
      <w:bodyDiv w:val="1"/>
      <w:marLeft w:val="0"/>
      <w:marRight w:val="0"/>
      <w:marTop w:val="0"/>
      <w:marBottom w:val="0"/>
      <w:divBdr>
        <w:top w:val="none" w:sz="0" w:space="0" w:color="auto"/>
        <w:left w:val="none" w:sz="0" w:space="0" w:color="auto"/>
        <w:bottom w:val="none" w:sz="0" w:space="0" w:color="auto"/>
        <w:right w:val="none" w:sz="0" w:space="0" w:color="auto"/>
      </w:divBdr>
    </w:div>
    <w:div w:id="1674600718">
      <w:bodyDiv w:val="1"/>
      <w:marLeft w:val="0"/>
      <w:marRight w:val="0"/>
      <w:marTop w:val="0"/>
      <w:marBottom w:val="0"/>
      <w:divBdr>
        <w:top w:val="none" w:sz="0" w:space="0" w:color="auto"/>
        <w:left w:val="none" w:sz="0" w:space="0" w:color="auto"/>
        <w:bottom w:val="none" w:sz="0" w:space="0" w:color="auto"/>
        <w:right w:val="none" w:sz="0" w:space="0" w:color="auto"/>
      </w:divBdr>
    </w:div>
    <w:div w:id="1685745413">
      <w:bodyDiv w:val="1"/>
      <w:marLeft w:val="0"/>
      <w:marRight w:val="0"/>
      <w:marTop w:val="0"/>
      <w:marBottom w:val="0"/>
      <w:divBdr>
        <w:top w:val="none" w:sz="0" w:space="0" w:color="auto"/>
        <w:left w:val="none" w:sz="0" w:space="0" w:color="auto"/>
        <w:bottom w:val="none" w:sz="0" w:space="0" w:color="auto"/>
        <w:right w:val="none" w:sz="0" w:space="0" w:color="auto"/>
      </w:divBdr>
    </w:div>
    <w:div w:id="1695569480">
      <w:bodyDiv w:val="1"/>
      <w:marLeft w:val="0"/>
      <w:marRight w:val="0"/>
      <w:marTop w:val="0"/>
      <w:marBottom w:val="0"/>
      <w:divBdr>
        <w:top w:val="none" w:sz="0" w:space="0" w:color="auto"/>
        <w:left w:val="none" w:sz="0" w:space="0" w:color="auto"/>
        <w:bottom w:val="none" w:sz="0" w:space="0" w:color="auto"/>
        <w:right w:val="none" w:sz="0" w:space="0" w:color="auto"/>
      </w:divBdr>
    </w:div>
    <w:div w:id="1701395820">
      <w:bodyDiv w:val="1"/>
      <w:marLeft w:val="0"/>
      <w:marRight w:val="0"/>
      <w:marTop w:val="0"/>
      <w:marBottom w:val="0"/>
      <w:divBdr>
        <w:top w:val="none" w:sz="0" w:space="0" w:color="auto"/>
        <w:left w:val="none" w:sz="0" w:space="0" w:color="auto"/>
        <w:bottom w:val="none" w:sz="0" w:space="0" w:color="auto"/>
        <w:right w:val="none" w:sz="0" w:space="0" w:color="auto"/>
      </w:divBdr>
    </w:div>
    <w:div w:id="1717586228">
      <w:bodyDiv w:val="1"/>
      <w:marLeft w:val="0"/>
      <w:marRight w:val="0"/>
      <w:marTop w:val="0"/>
      <w:marBottom w:val="0"/>
      <w:divBdr>
        <w:top w:val="none" w:sz="0" w:space="0" w:color="auto"/>
        <w:left w:val="none" w:sz="0" w:space="0" w:color="auto"/>
        <w:bottom w:val="none" w:sz="0" w:space="0" w:color="auto"/>
        <w:right w:val="none" w:sz="0" w:space="0" w:color="auto"/>
      </w:divBdr>
    </w:div>
    <w:div w:id="1721517919">
      <w:bodyDiv w:val="1"/>
      <w:marLeft w:val="0"/>
      <w:marRight w:val="0"/>
      <w:marTop w:val="0"/>
      <w:marBottom w:val="0"/>
      <w:divBdr>
        <w:top w:val="none" w:sz="0" w:space="0" w:color="auto"/>
        <w:left w:val="none" w:sz="0" w:space="0" w:color="auto"/>
        <w:bottom w:val="none" w:sz="0" w:space="0" w:color="auto"/>
        <w:right w:val="none" w:sz="0" w:space="0" w:color="auto"/>
      </w:divBdr>
    </w:div>
    <w:div w:id="1721636766">
      <w:bodyDiv w:val="1"/>
      <w:marLeft w:val="0"/>
      <w:marRight w:val="0"/>
      <w:marTop w:val="0"/>
      <w:marBottom w:val="0"/>
      <w:divBdr>
        <w:top w:val="none" w:sz="0" w:space="0" w:color="auto"/>
        <w:left w:val="none" w:sz="0" w:space="0" w:color="auto"/>
        <w:bottom w:val="none" w:sz="0" w:space="0" w:color="auto"/>
        <w:right w:val="none" w:sz="0" w:space="0" w:color="auto"/>
      </w:divBdr>
    </w:div>
    <w:div w:id="1743064020">
      <w:bodyDiv w:val="1"/>
      <w:marLeft w:val="0"/>
      <w:marRight w:val="0"/>
      <w:marTop w:val="0"/>
      <w:marBottom w:val="0"/>
      <w:divBdr>
        <w:top w:val="none" w:sz="0" w:space="0" w:color="auto"/>
        <w:left w:val="none" w:sz="0" w:space="0" w:color="auto"/>
        <w:bottom w:val="none" w:sz="0" w:space="0" w:color="auto"/>
        <w:right w:val="none" w:sz="0" w:space="0" w:color="auto"/>
      </w:divBdr>
    </w:div>
    <w:div w:id="1761564257">
      <w:bodyDiv w:val="1"/>
      <w:marLeft w:val="0"/>
      <w:marRight w:val="0"/>
      <w:marTop w:val="0"/>
      <w:marBottom w:val="0"/>
      <w:divBdr>
        <w:top w:val="none" w:sz="0" w:space="0" w:color="auto"/>
        <w:left w:val="none" w:sz="0" w:space="0" w:color="auto"/>
        <w:bottom w:val="none" w:sz="0" w:space="0" w:color="auto"/>
        <w:right w:val="none" w:sz="0" w:space="0" w:color="auto"/>
      </w:divBdr>
    </w:div>
    <w:div w:id="1771585446">
      <w:bodyDiv w:val="1"/>
      <w:marLeft w:val="0"/>
      <w:marRight w:val="0"/>
      <w:marTop w:val="0"/>
      <w:marBottom w:val="0"/>
      <w:divBdr>
        <w:top w:val="none" w:sz="0" w:space="0" w:color="auto"/>
        <w:left w:val="none" w:sz="0" w:space="0" w:color="auto"/>
        <w:bottom w:val="none" w:sz="0" w:space="0" w:color="auto"/>
        <w:right w:val="none" w:sz="0" w:space="0" w:color="auto"/>
      </w:divBdr>
    </w:div>
    <w:div w:id="1774475309">
      <w:bodyDiv w:val="1"/>
      <w:marLeft w:val="0"/>
      <w:marRight w:val="0"/>
      <w:marTop w:val="0"/>
      <w:marBottom w:val="0"/>
      <w:divBdr>
        <w:top w:val="none" w:sz="0" w:space="0" w:color="auto"/>
        <w:left w:val="none" w:sz="0" w:space="0" w:color="auto"/>
        <w:bottom w:val="none" w:sz="0" w:space="0" w:color="auto"/>
        <w:right w:val="none" w:sz="0" w:space="0" w:color="auto"/>
      </w:divBdr>
    </w:div>
    <w:div w:id="1783186909">
      <w:bodyDiv w:val="1"/>
      <w:marLeft w:val="0"/>
      <w:marRight w:val="0"/>
      <w:marTop w:val="0"/>
      <w:marBottom w:val="0"/>
      <w:divBdr>
        <w:top w:val="none" w:sz="0" w:space="0" w:color="auto"/>
        <w:left w:val="none" w:sz="0" w:space="0" w:color="auto"/>
        <w:bottom w:val="none" w:sz="0" w:space="0" w:color="auto"/>
        <w:right w:val="none" w:sz="0" w:space="0" w:color="auto"/>
      </w:divBdr>
      <w:divsChild>
        <w:div w:id="1512067851">
          <w:marLeft w:val="0"/>
          <w:marRight w:val="0"/>
          <w:marTop w:val="0"/>
          <w:marBottom w:val="0"/>
          <w:divBdr>
            <w:top w:val="none" w:sz="0" w:space="0" w:color="auto"/>
            <w:left w:val="none" w:sz="0" w:space="0" w:color="auto"/>
            <w:bottom w:val="none" w:sz="0" w:space="0" w:color="auto"/>
            <w:right w:val="none" w:sz="0" w:space="0" w:color="auto"/>
          </w:divBdr>
        </w:div>
      </w:divsChild>
    </w:div>
    <w:div w:id="1793280364">
      <w:bodyDiv w:val="1"/>
      <w:marLeft w:val="0"/>
      <w:marRight w:val="0"/>
      <w:marTop w:val="0"/>
      <w:marBottom w:val="0"/>
      <w:divBdr>
        <w:top w:val="none" w:sz="0" w:space="0" w:color="auto"/>
        <w:left w:val="none" w:sz="0" w:space="0" w:color="auto"/>
        <w:bottom w:val="none" w:sz="0" w:space="0" w:color="auto"/>
        <w:right w:val="none" w:sz="0" w:space="0" w:color="auto"/>
      </w:divBdr>
      <w:divsChild>
        <w:div w:id="1700469741">
          <w:marLeft w:val="0"/>
          <w:marRight w:val="0"/>
          <w:marTop w:val="0"/>
          <w:marBottom w:val="0"/>
          <w:divBdr>
            <w:top w:val="none" w:sz="0" w:space="0" w:color="auto"/>
            <w:left w:val="none" w:sz="0" w:space="0" w:color="auto"/>
            <w:bottom w:val="none" w:sz="0" w:space="0" w:color="auto"/>
            <w:right w:val="none" w:sz="0" w:space="0" w:color="auto"/>
          </w:divBdr>
          <w:divsChild>
            <w:div w:id="1180317792">
              <w:marLeft w:val="0"/>
              <w:marRight w:val="0"/>
              <w:marTop w:val="0"/>
              <w:marBottom w:val="0"/>
              <w:divBdr>
                <w:top w:val="none" w:sz="0" w:space="0" w:color="auto"/>
                <w:left w:val="none" w:sz="0" w:space="0" w:color="auto"/>
                <w:bottom w:val="none" w:sz="0" w:space="0" w:color="auto"/>
                <w:right w:val="none" w:sz="0" w:space="0" w:color="auto"/>
              </w:divBdr>
              <w:divsChild>
                <w:div w:id="10735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183093">
      <w:bodyDiv w:val="1"/>
      <w:marLeft w:val="0"/>
      <w:marRight w:val="0"/>
      <w:marTop w:val="0"/>
      <w:marBottom w:val="0"/>
      <w:divBdr>
        <w:top w:val="none" w:sz="0" w:space="0" w:color="auto"/>
        <w:left w:val="none" w:sz="0" w:space="0" w:color="auto"/>
        <w:bottom w:val="none" w:sz="0" w:space="0" w:color="auto"/>
        <w:right w:val="none" w:sz="0" w:space="0" w:color="auto"/>
      </w:divBdr>
    </w:div>
    <w:div w:id="1815369470">
      <w:bodyDiv w:val="1"/>
      <w:marLeft w:val="0"/>
      <w:marRight w:val="0"/>
      <w:marTop w:val="0"/>
      <w:marBottom w:val="0"/>
      <w:divBdr>
        <w:top w:val="none" w:sz="0" w:space="0" w:color="auto"/>
        <w:left w:val="none" w:sz="0" w:space="0" w:color="auto"/>
        <w:bottom w:val="none" w:sz="0" w:space="0" w:color="auto"/>
        <w:right w:val="none" w:sz="0" w:space="0" w:color="auto"/>
      </w:divBdr>
    </w:div>
    <w:div w:id="1824393852">
      <w:bodyDiv w:val="1"/>
      <w:marLeft w:val="0"/>
      <w:marRight w:val="0"/>
      <w:marTop w:val="0"/>
      <w:marBottom w:val="0"/>
      <w:divBdr>
        <w:top w:val="none" w:sz="0" w:space="0" w:color="auto"/>
        <w:left w:val="none" w:sz="0" w:space="0" w:color="auto"/>
        <w:bottom w:val="none" w:sz="0" w:space="0" w:color="auto"/>
        <w:right w:val="none" w:sz="0" w:space="0" w:color="auto"/>
      </w:divBdr>
    </w:div>
    <w:div w:id="1853060261">
      <w:bodyDiv w:val="1"/>
      <w:marLeft w:val="0"/>
      <w:marRight w:val="0"/>
      <w:marTop w:val="0"/>
      <w:marBottom w:val="0"/>
      <w:divBdr>
        <w:top w:val="none" w:sz="0" w:space="0" w:color="auto"/>
        <w:left w:val="none" w:sz="0" w:space="0" w:color="auto"/>
        <w:bottom w:val="none" w:sz="0" w:space="0" w:color="auto"/>
        <w:right w:val="none" w:sz="0" w:space="0" w:color="auto"/>
      </w:divBdr>
    </w:div>
    <w:div w:id="1864122789">
      <w:bodyDiv w:val="1"/>
      <w:marLeft w:val="0"/>
      <w:marRight w:val="0"/>
      <w:marTop w:val="0"/>
      <w:marBottom w:val="0"/>
      <w:divBdr>
        <w:top w:val="none" w:sz="0" w:space="0" w:color="auto"/>
        <w:left w:val="none" w:sz="0" w:space="0" w:color="auto"/>
        <w:bottom w:val="none" w:sz="0" w:space="0" w:color="auto"/>
        <w:right w:val="none" w:sz="0" w:space="0" w:color="auto"/>
      </w:divBdr>
    </w:div>
    <w:div w:id="1867794151">
      <w:bodyDiv w:val="1"/>
      <w:marLeft w:val="0"/>
      <w:marRight w:val="0"/>
      <w:marTop w:val="0"/>
      <w:marBottom w:val="0"/>
      <w:divBdr>
        <w:top w:val="none" w:sz="0" w:space="0" w:color="auto"/>
        <w:left w:val="none" w:sz="0" w:space="0" w:color="auto"/>
        <w:bottom w:val="none" w:sz="0" w:space="0" w:color="auto"/>
        <w:right w:val="none" w:sz="0" w:space="0" w:color="auto"/>
      </w:divBdr>
    </w:div>
    <w:div w:id="1923250491">
      <w:bodyDiv w:val="1"/>
      <w:marLeft w:val="0"/>
      <w:marRight w:val="0"/>
      <w:marTop w:val="0"/>
      <w:marBottom w:val="0"/>
      <w:divBdr>
        <w:top w:val="none" w:sz="0" w:space="0" w:color="auto"/>
        <w:left w:val="none" w:sz="0" w:space="0" w:color="auto"/>
        <w:bottom w:val="none" w:sz="0" w:space="0" w:color="auto"/>
        <w:right w:val="none" w:sz="0" w:space="0" w:color="auto"/>
      </w:divBdr>
    </w:div>
    <w:div w:id="1949501728">
      <w:bodyDiv w:val="1"/>
      <w:marLeft w:val="0"/>
      <w:marRight w:val="0"/>
      <w:marTop w:val="0"/>
      <w:marBottom w:val="0"/>
      <w:divBdr>
        <w:top w:val="none" w:sz="0" w:space="0" w:color="auto"/>
        <w:left w:val="none" w:sz="0" w:space="0" w:color="auto"/>
        <w:bottom w:val="none" w:sz="0" w:space="0" w:color="auto"/>
        <w:right w:val="none" w:sz="0" w:space="0" w:color="auto"/>
      </w:divBdr>
    </w:div>
    <w:div w:id="1955403392">
      <w:bodyDiv w:val="1"/>
      <w:marLeft w:val="0"/>
      <w:marRight w:val="0"/>
      <w:marTop w:val="0"/>
      <w:marBottom w:val="0"/>
      <w:divBdr>
        <w:top w:val="none" w:sz="0" w:space="0" w:color="auto"/>
        <w:left w:val="none" w:sz="0" w:space="0" w:color="auto"/>
        <w:bottom w:val="none" w:sz="0" w:space="0" w:color="auto"/>
        <w:right w:val="none" w:sz="0" w:space="0" w:color="auto"/>
      </w:divBdr>
    </w:div>
    <w:div w:id="1964967652">
      <w:bodyDiv w:val="1"/>
      <w:marLeft w:val="0"/>
      <w:marRight w:val="0"/>
      <w:marTop w:val="0"/>
      <w:marBottom w:val="0"/>
      <w:divBdr>
        <w:top w:val="none" w:sz="0" w:space="0" w:color="auto"/>
        <w:left w:val="none" w:sz="0" w:space="0" w:color="auto"/>
        <w:bottom w:val="none" w:sz="0" w:space="0" w:color="auto"/>
        <w:right w:val="none" w:sz="0" w:space="0" w:color="auto"/>
      </w:divBdr>
    </w:div>
    <w:div w:id="1969319377">
      <w:bodyDiv w:val="1"/>
      <w:marLeft w:val="0"/>
      <w:marRight w:val="0"/>
      <w:marTop w:val="0"/>
      <w:marBottom w:val="0"/>
      <w:divBdr>
        <w:top w:val="none" w:sz="0" w:space="0" w:color="auto"/>
        <w:left w:val="none" w:sz="0" w:space="0" w:color="auto"/>
        <w:bottom w:val="none" w:sz="0" w:space="0" w:color="auto"/>
        <w:right w:val="none" w:sz="0" w:space="0" w:color="auto"/>
      </w:divBdr>
      <w:divsChild>
        <w:div w:id="345140298">
          <w:marLeft w:val="0"/>
          <w:marRight w:val="0"/>
          <w:marTop w:val="0"/>
          <w:marBottom w:val="0"/>
          <w:divBdr>
            <w:top w:val="none" w:sz="0" w:space="0" w:color="auto"/>
            <w:left w:val="none" w:sz="0" w:space="0" w:color="auto"/>
            <w:bottom w:val="none" w:sz="0" w:space="0" w:color="auto"/>
            <w:right w:val="none" w:sz="0" w:space="0" w:color="auto"/>
          </w:divBdr>
          <w:divsChild>
            <w:div w:id="1097795508">
              <w:marLeft w:val="0"/>
              <w:marRight w:val="0"/>
              <w:marTop w:val="0"/>
              <w:marBottom w:val="0"/>
              <w:divBdr>
                <w:top w:val="none" w:sz="0" w:space="0" w:color="auto"/>
                <w:left w:val="none" w:sz="0" w:space="0" w:color="auto"/>
                <w:bottom w:val="none" w:sz="0" w:space="0" w:color="auto"/>
                <w:right w:val="none" w:sz="0" w:space="0" w:color="auto"/>
              </w:divBdr>
              <w:divsChild>
                <w:div w:id="80362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60909">
      <w:bodyDiv w:val="1"/>
      <w:marLeft w:val="0"/>
      <w:marRight w:val="0"/>
      <w:marTop w:val="0"/>
      <w:marBottom w:val="0"/>
      <w:divBdr>
        <w:top w:val="none" w:sz="0" w:space="0" w:color="auto"/>
        <w:left w:val="none" w:sz="0" w:space="0" w:color="auto"/>
        <w:bottom w:val="none" w:sz="0" w:space="0" w:color="auto"/>
        <w:right w:val="none" w:sz="0" w:space="0" w:color="auto"/>
      </w:divBdr>
    </w:div>
    <w:div w:id="1987975494">
      <w:bodyDiv w:val="1"/>
      <w:marLeft w:val="0"/>
      <w:marRight w:val="0"/>
      <w:marTop w:val="0"/>
      <w:marBottom w:val="0"/>
      <w:divBdr>
        <w:top w:val="none" w:sz="0" w:space="0" w:color="auto"/>
        <w:left w:val="none" w:sz="0" w:space="0" w:color="auto"/>
        <w:bottom w:val="none" w:sz="0" w:space="0" w:color="auto"/>
        <w:right w:val="none" w:sz="0" w:space="0" w:color="auto"/>
      </w:divBdr>
    </w:div>
    <w:div w:id="2012558219">
      <w:bodyDiv w:val="1"/>
      <w:marLeft w:val="0"/>
      <w:marRight w:val="0"/>
      <w:marTop w:val="0"/>
      <w:marBottom w:val="0"/>
      <w:divBdr>
        <w:top w:val="none" w:sz="0" w:space="0" w:color="auto"/>
        <w:left w:val="none" w:sz="0" w:space="0" w:color="auto"/>
        <w:bottom w:val="none" w:sz="0" w:space="0" w:color="auto"/>
        <w:right w:val="none" w:sz="0" w:space="0" w:color="auto"/>
      </w:divBdr>
    </w:div>
    <w:div w:id="2026978227">
      <w:bodyDiv w:val="1"/>
      <w:marLeft w:val="0"/>
      <w:marRight w:val="0"/>
      <w:marTop w:val="0"/>
      <w:marBottom w:val="0"/>
      <w:divBdr>
        <w:top w:val="none" w:sz="0" w:space="0" w:color="auto"/>
        <w:left w:val="none" w:sz="0" w:space="0" w:color="auto"/>
        <w:bottom w:val="none" w:sz="0" w:space="0" w:color="auto"/>
        <w:right w:val="none" w:sz="0" w:space="0" w:color="auto"/>
      </w:divBdr>
    </w:div>
    <w:div w:id="2030253504">
      <w:bodyDiv w:val="1"/>
      <w:marLeft w:val="0"/>
      <w:marRight w:val="0"/>
      <w:marTop w:val="0"/>
      <w:marBottom w:val="0"/>
      <w:divBdr>
        <w:top w:val="none" w:sz="0" w:space="0" w:color="auto"/>
        <w:left w:val="none" w:sz="0" w:space="0" w:color="auto"/>
        <w:bottom w:val="none" w:sz="0" w:space="0" w:color="auto"/>
        <w:right w:val="none" w:sz="0" w:space="0" w:color="auto"/>
      </w:divBdr>
    </w:div>
    <w:div w:id="2033913915">
      <w:bodyDiv w:val="1"/>
      <w:marLeft w:val="0"/>
      <w:marRight w:val="0"/>
      <w:marTop w:val="0"/>
      <w:marBottom w:val="0"/>
      <w:divBdr>
        <w:top w:val="none" w:sz="0" w:space="0" w:color="auto"/>
        <w:left w:val="none" w:sz="0" w:space="0" w:color="auto"/>
        <w:bottom w:val="none" w:sz="0" w:space="0" w:color="auto"/>
        <w:right w:val="none" w:sz="0" w:space="0" w:color="auto"/>
      </w:divBdr>
    </w:div>
    <w:div w:id="2039164697">
      <w:bodyDiv w:val="1"/>
      <w:marLeft w:val="0"/>
      <w:marRight w:val="0"/>
      <w:marTop w:val="0"/>
      <w:marBottom w:val="0"/>
      <w:divBdr>
        <w:top w:val="none" w:sz="0" w:space="0" w:color="auto"/>
        <w:left w:val="none" w:sz="0" w:space="0" w:color="auto"/>
        <w:bottom w:val="none" w:sz="0" w:space="0" w:color="auto"/>
        <w:right w:val="none" w:sz="0" w:space="0" w:color="auto"/>
      </w:divBdr>
      <w:divsChild>
        <w:div w:id="2019624617">
          <w:marLeft w:val="0"/>
          <w:marRight w:val="0"/>
          <w:marTop w:val="0"/>
          <w:marBottom w:val="0"/>
          <w:divBdr>
            <w:top w:val="none" w:sz="0" w:space="0" w:color="auto"/>
            <w:left w:val="none" w:sz="0" w:space="0" w:color="auto"/>
            <w:bottom w:val="none" w:sz="0" w:space="0" w:color="auto"/>
            <w:right w:val="none" w:sz="0" w:space="0" w:color="auto"/>
          </w:divBdr>
        </w:div>
      </w:divsChild>
    </w:div>
    <w:div w:id="2048991375">
      <w:bodyDiv w:val="1"/>
      <w:marLeft w:val="0"/>
      <w:marRight w:val="0"/>
      <w:marTop w:val="0"/>
      <w:marBottom w:val="0"/>
      <w:divBdr>
        <w:top w:val="none" w:sz="0" w:space="0" w:color="auto"/>
        <w:left w:val="none" w:sz="0" w:space="0" w:color="auto"/>
        <w:bottom w:val="none" w:sz="0" w:space="0" w:color="auto"/>
        <w:right w:val="none" w:sz="0" w:space="0" w:color="auto"/>
      </w:divBdr>
    </w:div>
    <w:div w:id="2060089364">
      <w:bodyDiv w:val="1"/>
      <w:marLeft w:val="0"/>
      <w:marRight w:val="0"/>
      <w:marTop w:val="0"/>
      <w:marBottom w:val="0"/>
      <w:divBdr>
        <w:top w:val="none" w:sz="0" w:space="0" w:color="auto"/>
        <w:left w:val="none" w:sz="0" w:space="0" w:color="auto"/>
        <w:bottom w:val="none" w:sz="0" w:space="0" w:color="auto"/>
        <w:right w:val="none" w:sz="0" w:space="0" w:color="auto"/>
      </w:divBdr>
      <w:divsChild>
        <w:div w:id="1027173523">
          <w:marLeft w:val="0"/>
          <w:marRight w:val="0"/>
          <w:marTop w:val="0"/>
          <w:marBottom w:val="0"/>
          <w:divBdr>
            <w:top w:val="none" w:sz="0" w:space="0" w:color="auto"/>
            <w:left w:val="none" w:sz="0" w:space="0" w:color="auto"/>
            <w:bottom w:val="none" w:sz="0" w:space="0" w:color="auto"/>
            <w:right w:val="none" w:sz="0" w:space="0" w:color="auto"/>
          </w:divBdr>
          <w:divsChild>
            <w:div w:id="1230730423">
              <w:marLeft w:val="0"/>
              <w:marRight w:val="0"/>
              <w:marTop w:val="0"/>
              <w:marBottom w:val="0"/>
              <w:divBdr>
                <w:top w:val="none" w:sz="0" w:space="0" w:color="auto"/>
                <w:left w:val="none" w:sz="0" w:space="0" w:color="auto"/>
                <w:bottom w:val="none" w:sz="0" w:space="0" w:color="auto"/>
                <w:right w:val="none" w:sz="0" w:space="0" w:color="auto"/>
              </w:divBdr>
              <w:divsChild>
                <w:div w:id="104879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649624">
      <w:bodyDiv w:val="1"/>
      <w:marLeft w:val="0"/>
      <w:marRight w:val="0"/>
      <w:marTop w:val="0"/>
      <w:marBottom w:val="0"/>
      <w:divBdr>
        <w:top w:val="none" w:sz="0" w:space="0" w:color="auto"/>
        <w:left w:val="none" w:sz="0" w:space="0" w:color="auto"/>
        <w:bottom w:val="none" w:sz="0" w:space="0" w:color="auto"/>
        <w:right w:val="none" w:sz="0" w:space="0" w:color="auto"/>
      </w:divBdr>
    </w:div>
    <w:div w:id="2106805525">
      <w:bodyDiv w:val="1"/>
      <w:marLeft w:val="0"/>
      <w:marRight w:val="0"/>
      <w:marTop w:val="0"/>
      <w:marBottom w:val="0"/>
      <w:divBdr>
        <w:top w:val="none" w:sz="0" w:space="0" w:color="auto"/>
        <w:left w:val="none" w:sz="0" w:space="0" w:color="auto"/>
        <w:bottom w:val="none" w:sz="0" w:space="0" w:color="auto"/>
        <w:right w:val="none" w:sz="0" w:space="0" w:color="auto"/>
      </w:divBdr>
    </w:div>
    <w:div w:id="2110226054">
      <w:bodyDiv w:val="1"/>
      <w:marLeft w:val="0"/>
      <w:marRight w:val="0"/>
      <w:marTop w:val="0"/>
      <w:marBottom w:val="0"/>
      <w:divBdr>
        <w:top w:val="none" w:sz="0" w:space="0" w:color="auto"/>
        <w:left w:val="none" w:sz="0" w:space="0" w:color="auto"/>
        <w:bottom w:val="none" w:sz="0" w:space="0" w:color="auto"/>
        <w:right w:val="none" w:sz="0" w:space="0" w:color="auto"/>
      </w:divBdr>
    </w:div>
    <w:div w:id="2116558899">
      <w:bodyDiv w:val="1"/>
      <w:marLeft w:val="0"/>
      <w:marRight w:val="0"/>
      <w:marTop w:val="0"/>
      <w:marBottom w:val="0"/>
      <w:divBdr>
        <w:top w:val="none" w:sz="0" w:space="0" w:color="auto"/>
        <w:left w:val="none" w:sz="0" w:space="0" w:color="auto"/>
        <w:bottom w:val="none" w:sz="0" w:space="0" w:color="auto"/>
        <w:right w:val="none" w:sz="0" w:space="0" w:color="auto"/>
      </w:divBdr>
      <w:divsChild>
        <w:div w:id="1284966474">
          <w:marLeft w:val="0"/>
          <w:marRight w:val="0"/>
          <w:marTop w:val="0"/>
          <w:marBottom w:val="0"/>
          <w:divBdr>
            <w:top w:val="none" w:sz="0" w:space="0" w:color="auto"/>
            <w:left w:val="none" w:sz="0" w:space="0" w:color="auto"/>
            <w:bottom w:val="none" w:sz="0" w:space="0" w:color="auto"/>
            <w:right w:val="none" w:sz="0" w:space="0" w:color="auto"/>
          </w:divBdr>
          <w:divsChild>
            <w:div w:id="1320579082">
              <w:marLeft w:val="0"/>
              <w:marRight w:val="0"/>
              <w:marTop w:val="0"/>
              <w:marBottom w:val="0"/>
              <w:divBdr>
                <w:top w:val="none" w:sz="0" w:space="0" w:color="auto"/>
                <w:left w:val="none" w:sz="0" w:space="0" w:color="auto"/>
                <w:bottom w:val="none" w:sz="0" w:space="0" w:color="auto"/>
                <w:right w:val="none" w:sz="0" w:space="0" w:color="auto"/>
              </w:divBdr>
              <w:divsChild>
                <w:div w:id="139396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256122">
      <w:bodyDiv w:val="1"/>
      <w:marLeft w:val="0"/>
      <w:marRight w:val="0"/>
      <w:marTop w:val="0"/>
      <w:marBottom w:val="0"/>
      <w:divBdr>
        <w:top w:val="none" w:sz="0" w:space="0" w:color="auto"/>
        <w:left w:val="none" w:sz="0" w:space="0" w:color="auto"/>
        <w:bottom w:val="none" w:sz="0" w:space="0" w:color="auto"/>
        <w:right w:val="none" w:sz="0" w:space="0" w:color="auto"/>
      </w:divBdr>
    </w:div>
    <w:div w:id="212815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7FD3E6F-CB10-7040-9732-E68A10B799BF}">
  <we:reference id="wa104380917" version="1.0.1.0" store="en-US" storeType="OMEX"/>
  <we:alternateReferences>
    <we:reference id="wa104380917" version="1.0.1.0" store="WA104380917" storeType="OMEX"/>
  </we:alternateReferences>
  <we:properties>
    <we:property name="479353939" value="[{&quot;collection_id&quot;:&quot;efc10959-31be-4f62-8d77-32d39a23e0c0&quot;,&quot;deleted&quot;:false,&quot;item_type&quot;:&quot;article&quot;,&quot;data_version&quot;:1,&quot;article&quot;:{&quot;abstract&quot;:&quot;Prior expectations can be used to improve perceptual judgments about ambiguous stimuli. However, little is known about whether and how these improvements are maintained in dynamic environments in which the quality of appropriate priors changes from one stimulus to the next. Here we use a sound-localization task to show that changes in stimulus predictability lead to arousal-mediated adjustments in the magnitude of prior-driven biases that optimize perceptual judgments about each stimulus. These adjustments depend on task-dependent changes in the relevance and reliability of prior expectations, which subjects update using both normative and idiosyncratic principles. The resulting variations in biases across task conditions and individuals are reflected in modulations of pupil diameter, such that larger stimulus-evoked pupil responses correspond to smaller biases. These results suggest a notable role for the arousal system in adjusting the strength of perceptual biases with respect to inferred environmental dynamics to optimize perceptual judgements.&quot;,&quot;authors&quot;:[&quot;Kamesh Krishnamurthy&quot;,&quot;Matthew R. Nassar&quot;,&quot;Shilpa Sarode&quot;,&quot;Joshua I. Gold&quot;],&quot;eissn&quot;:&quot;2397-3374&quot;,&quot;issn&quot;:&quot;2397-3374&quot;,&quot;issue&quot;:&quot;6&quot;,&quot;journal&quot;:&quot;Nature Human Behaviour&quot;,&quot;journal_abbrev&quot;:&quot;Nat Hum Behav&quot;,&quot;pagination&quot;:&quot;s41562-017-0107&quot;,&quot;title&quot;:&quot;Arousal-related adjustments of perceptual biases optimize perception in dynamic environments&quot;,&quot;volume&quot;:&quot;1&quot;,&quot;year&quot;:2017},&quot;ext_ids&quot;:{&quot;doi&quot;:&quot;10.1038/s41562-017-0107&quot;,&quot;pmid&quot;:&quot;29034334&quot;},&quot;user_data&quot;:{&quot;created&quot;:&quot;2019-08-27T02:43:50Z&quot;,&quot;createdby&quot;:&quot;webapp 4.0.33&quot;,&quot;modified&quot;:&quot;2019-08-27T02:43:50Z&quot;,&quot;modifiedby&quot;:&quot;webapp 4.0.33&quot;,&quot;has_annotations&quot;:false,&quot;notes_with_tags&quot;:null,&quot;unread&quot;:true,&quot;shared&quot;:false},&quot;drm&quot;:null,&quot;purchased&quot;:null,&quot;seq&quot;:60,&quot;id&quot;:&quot;f0611b6f-c481-4800-ba91-e96963d96277&quot;,&quot;type&quot;:&quot;item&quot;,&quot;files&quot;:[{&quot;file_type&quot;:&quot;pdf&quot;,&quot;name&quot;:&quot;nihms865461.pdf&quot;,&quot;pages&quot;:31,&quot;size&quot;:2308892,&quot;sha256&quot;:&quot;38c5488af2762830de972d68bd0654ab7b720f07238213b3e3aa57bdbf93d498&quot;,&quot;access_method&quot;:&quot;personal_library&quot;,&quot;type&quot;:&quot;article&quot;,&quot;created&quot;:&quot;2019-08-27T02:43:50Z&quot;},{&quot;file_type&quot;:&quot;pdf&quot;,&quot;pages&quot;:6,&quot;size&quot;:150119,&quot;sha256&quot;:&quot;43c97b622dde803066ae68682992e4264520d8d0a8b10f5e50178bbc3141aaf4&quot;,&quot;access_method&quot;:&quot;official_supplement&quot;,&quot;type&quot;:&quot;supplement&quot;,&quot;created&quot;:&quot;2019-08-27T02:43:50Z&quot;}],&quot;pdf_hash&quot;:&quot;38c5488af2762830de972d68bd0654ab7b720f07238213b3e3aa57bdbf93d498&quot;,&quot;collection_group_id&quot;:null,&quot;custom_metadata&quot;:{},&quot;citeproc&quot;:{},&quot;atIndex&quot;:13}]"/>
    <we:property name="615799920" value="[{&quot;collection_id&quot;:&quot;efc10959-31be-4f62-8d77-32d39a23e0c0&quot;,&quot;deleted&quot;:false,&quot;item_type&quot;:&quot;article&quot;,&quot;data_version&quot;:1,&quot;article&quot;:{&quot;abstract&quot;:&quot;MEAP, the moving ensemble analysis pipeline, is a new open-source tool designed to perform multisubject preprocessing and analysis of cardiovascular data, including electrocardiogram (ECG), impedance cardiogram (ICG), and continuous blood pressure (BP). In addition to traditional ensemble averaging, MEAP implements a moving ensemble averaging method that allows for the continuous estimation of indices related to cardiovascular state, including cardiac output, preejection period, heart rate variability, and total peripheral resistance, among others. Here, we define the moving ensemble technique mathematically, highlighting its differences from fixed-window ensemble averaging. We describe MEAP's interface and features for signal processing, artifact correction, and cardiovascular-based fMRI analysis. We demonstrate the accuracy of MEAP's novel B point detection algorithm on a large collection of hand-labeled ICG waveforms. As a proof of concept, two subjects completed a series of four physical and cognitive tasks (cold pressor, Valsalva maneuver, video game, random dot kinetogram) on 3 separate days while ECG, ICG, and BP were recorded. Critically, the moving ensemble method reliably captures the rapid cyclical cardiovascular changes related to the baroreflex during the Valsalva maneuver and the classic cold pressor response. Cardiovascular measures were seen to vary considerably within repetitions of the same cognitive task for each individual, suggesting that a carefully designed paradigm could be used to capture fast-acting event-related changes in cardiovascular state.&quot;,&quot;authors&quot;:[&quot;Matthew Cieslak&quot;,&quot;William S. Ryan&quot;,&quot;Viktoriya Babenko&quot;,&quot;Hannah Erro&quot;,&quot;Zoe M. Rathbun&quot;,&quot;Wendy Meiring&quot;,&quot;Robert M. Kelsey&quot;,&quot;Jim Blascovich&quot;,&quot;Scott T. Grafton&quot;],&quot;issn&quot;:&quot;1469-8986&quot;,&quot;issue&quot;:&quot;4&quot;,&quot;journal&quot;:&quot;Psychophysiology&quot;,&quot;journal_abbrev&quot;:&quot;Psychophysiology&quot;,&quot;pagination&quot;:&quot;e13018&quot;,&quot;title&quot;:&quot;Quantifying rapid changes in cardiovascular state with a moving ensemble average&quot;,&quot;volume&quot;:&quot;55&quot;,&quot;year&quot;:2018},&quot;ext_ids&quot;:{&quot;doi&quot;:&quot;10.1111/psyp.13018&quot;,&quot;pmid&quot;:&quot;28972674&quot;},&quot;user_data&quot;:{&quot;created&quot;:&quot;2019-08-27T02:57:44Z&quot;,&quot;createdby&quot;:&quot;webapp 4.0.33&quot;,&quot;modified&quot;:&quot;2019-08-27T02:57:44Z&quot;,&quot;modifiedby&quot;:&quot;webapp 4.0.33&quot;,&quot;has_annotations&quot;:false,&quot;notes_with_tags&quot;:null,&quot;unread&quot;:true,&quot;shared&quot;:false},&quot;drm&quot;:null,&quot;purchased&quot;:null,&quot;seq&quot;:80,&quot;id&quot;:&quot;128c7756-a446-48b8-b045-ccf2e5bdd404&quot;,&quot;type&quot;:&quot;item&quot;,&quot;files&quot;:[{&quot;file_type&quot;:&quot;pdf&quot;,&quot;name&quot;:&quot;Cieslak2017_Ensemble.pdf&quot;,&quot;pages&quot;:17,&quot;size&quot;:1925205,&quot;sha256&quot;:&quot;75e6191066db6feed2d53743a0d9c289dc8a10ea3774a9e03ce4e32458a90c6d&quot;,&quot;access_method&quot;:&quot;personal_library&quot;,&quot;type&quot;:&quot;article&quot;,&quot;created&quot;:&quot;2019-08-27T02:57:44Z&quot;},{&quot;file_type&quot;:&quot;pdf&quot;,&quot;pages&quot;:8,&quot;size&quot;:386054,&quot;sha256&quot;:&quot;9b7ba86105706b4d35fd666c3b2c4aef9b84bc90af61e5bcf8a99ff5a59c9994&quot;,&quot;access_method&quot;:&quot;official_supplement&quot;,&quot;type&quot;:&quot;supplement&quot;,&quot;created&quot;:&quot;2019-08-27T02:57:44Z&quot;}],&quot;pdf_hash&quot;:&quot;75e6191066db6feed2d53743a0d9c289dc8a10ea3774a9e03ce4e32458a90c6d&quot;,&quot;collection_group_id&quot;:null,&quot;custom_metadata&quot;:{},&quot;citeproc&quot;:{},&quot;atIndex&quot;:19}]"/>
    <we:property name="622205780" value="[{&quot;collection_id&quot;:&quot;efc10959-31be-4f62-8d77-32d39a23e0c0&quot;,&quot;deleted&quot;:false,&quot;item_type&quot;:&quot;article&quot;,&quot;data_version&quot;:1,&quot;article&quot;:{&quot;abstract&quot;:&quot;Although most decision research concerns choice between simultaneously presented options, in many situations options are encountered serially, and the decision is whether to exploit an option or search for a better one. Such problems have a rich history in animal foraging, but we know little about the psychological processes involved. In particular, it is unknown whether learning in these problems is supported by the well-studied neurocomputational mechanisms involved in more conventional tasks. We investigated how humans learn in a foraging task, which requires deciding whether to harvest a depleting resource or switch to a replenished one. The optimal choice (given by the marginal value theorem; MVT) requires comparing the immediate return from harvesting to the opportunity cost of time, which is given by the long-run average reward. In two experiments, we varied opportunity cost across blocks, and subjects adjusted their behavior to blockwise changes in environmental characteristics. We examined how subjects learned their choice strategies by comparing choice adjustments to a learning rule suggested by the MVT (in which the opportunity cost threshold is estimated as an average over previous rewards) and to the predominant incremental-learning theory in neuroscience, temporal-difference learning (TD). Trial-by-trial decisions were explained better by the MVT threshold-learning rule. These findings expand on the foraging literature, which has focused on steady-state behavior, by elucidating a computational mechanism for learning in switching tasks that is distinct from those used in traditional tasks, and suggest connections to research on average reward rates in other domains of neuroscience.&quot;,&quot;authors&quot;:[&quot;Sara M. Constantino&quot;,&quot;Nathaniel D. Daw&quot;],&quot;eissn&quot;:&quot;1531-135X&quot;,&quot;issn&quot;:&quot;1530-7026&quot;,&quot;issue&quot;:&quot;4&quot;,&quot;journal&quot;:&quot;Cognitive, Affective, &amp; Behavioral Neuroscience&quot;,&quot;journal_abbrev&quot;:&quot;Cognitive Affect Behav Neurosci&quot;,&quot;pagination&quot;:&quot;837-853&quot;,&quot;title&quot;:&quot;Learning the opportunity cost of time in a patch-foraging task&quot;,&quot;volume&quot;:&quot;15&quot;,&quot;year&quot;:2015},&quot;ext_ids&quot;:{&quot;doi&quot;:&quot;10.3758/s13415-015-0350-y&quot;,&quot;pmid&quot;:&quot;25917000&quot;},&quot;user_data&quot;:{&quot;created&quot;:&quot;2019-08-27T02:41:04Z&quot;,&quot;createdby&quot;:&quot;webapp 4.0.33&quot;,&quot;modified&quot;:&quot;2019-08-27T02:41:04Z&quot;,&quot;modifiedby&quot;:&quot;webapp 4.0.33&quot;,&quot;has_annotations&quot;:false,&quot;notes_with_tags&quot;:null,&quot;unread&quot;:true,&quot;shared&quot;:false},&quot;drm&quot;:null,&quot;purchased&quot;:null,&quot;seq&quot;:54,&quot;id&quot;:&quot;0e29869a-fe46-40f9-822c-654fc41fbc4a&quot;,&quot;type&quot;:&quot;item&quot;,&quot;files&quot;:[{&quot;file_type&quot;:&quot;pdf&quot;,&quot;name&quot;:&quot;Constantino2015_foragOppCost.pdf&quot;,&quot;pages&quot;:17,&quot;size&quot;:711301,&quot;sha256&quot;:&quot;28d9425acec73c733be6fe4f47af36174ff4ae447e2da83255d20798ffdb2074&quot;,&quot;access_method&quot;:&quot;personal_library&quot;,&quot;type&quot;:&quot;article&quot;,&quot;created&quot;:&quot;2019-08-27T02:41:04Z&quot;}],&quot;pdf_hash&quot;:&quot;28d9425acec73c733be6fe4f47af36174ff4ae447e2da83255d20798ffdb2074&quot;,&quot;collection_group_id&quot;:null,&quot;custom_metadata&quot;:{},&quot;citeproc&quot;:{},&quot;atIndex&quot;:8},{&quot;collection_id&quot;:&quot;efc10959-31be-4f62-8d77-32d39a23e0c0&quot;,&quot;deleted&quot;:false,&quot;item_type&quot;:&quot;article&quot;,&quot;data_version&quot;:1,&quot;article&quot;:{&quot;abstract&quot;:&quot;Many decisions that humans make resemble foraging problems in which a currently available, known option must be weighed against an unknown alternative option. In such foraging decisions, the quality of the overall environment can be used as a proxy for estimating the value of future unknown options against which current prospects are compared. We hypothesized that such foraging-like decisions would be characteristically sensitive to stress, a physiological response that tracks biologically relevant changes in environmental context. Specifically, we hypothesized that stress would lead to more exploitative foraging behavior. To test this, we investigated how acute and chronic stress, as measured by changes in cortisol in response to an acute stress manipulation and subjective scores on a questionnaire assessing recent chronic stress, relate to performance in a virtual sequential foraging task. We found that both types of stress bias human decision makers toward overexploiting current options relative to an optimal policy. These findings suggest a possible computational role of stress in decision making in which stress biases judgments of environmental quality.SIGNIFICANCE STATEMENT Many of the most biologically relevant decisions that we make are foraging-like decisions about whether to stay with a current option or search the environment for a potentially better one. In the current study, we found that both acute physiological and chronic subjective stress are associated with greater overexploitation or staying at current options for longer than is optimal. These results suggest a domain-general way in which stress might bias foraging decisions through changing one's appraisal of the overall quality of the environment. These novel findings not only have implications for understanding how this important class of foraging decisions might be biologically implemented, but also for understanding the computational role of stress in behavior and cognition more broadly.&quot;,&quot;authors&quot;:[&quot;Jennifer K. Lenow&quot;,&quot;Sara M. Constantino&quot;,&quot;Nathaniel D. Daw&quot;,&quot;Elizabeth A. Phelps&quot;],&quot;eissn&quot;:&quot;1529-2401&quot;,&quot;issn&quot;:&quot;0270-6474&quot;,&quot;issue&quot;:&quot;23&quot;,&quot;journal&quot;:&quot;Journal of Neuroscience&quot;,&quot;journal_abbrev&quot;:&quot;J Neurosci&quot;,&quot;pagination&quot;:&quot;5681-5689&quot;,&quot;title&quot;:&quot;Chronic and Acute Stress Promote Overexploitation in Serial Decision Making&quot;,&quot;volume&quot;:&quot;37&quot;,&quot;year&quot;:2017},&quot;ext_ids&quot;:{&quot;doi&quot;:&quot;10.1523/jneurosci.3618-16.2017&quot;,&quot;pmid&quot;:&quot;28483979&quot;},&quot;user_data&quot;:{&quot;created&quot;:&quot;2019-08-27T02:41:12Z&quot;,&quot;createdby&quot;:&quot;webapp 4.0.33&quot;,&quot;modified&quot;:&quot;2019-08-27T02:41:12Z&quot;,&quot;modifiedby&quot;:&quot;webapp 4.0.33&quot;,&quot;has_annotations&quot;:false,&quot;notes_with_tags&quot;:null,&quot;unread&quot;:true,&quot;shared&quot;:false},&quot;drm&quot;:null,&quot;purchased&quot;:null,&quot;seq&quot;:56,&quot;id&quot;:&quot;7fb99abc-d3ef-453d-9b4c-15684c836606&quot;,&quot;type&quot;:&quot;item&quot;,&quot;files&quot;:[{&quot;file_type&quot;:&quot;pdf&quot;,&quot;name&quot;:&quot;Lenow2017_stress.pdf&quot;,&quot;pages&quot;:9,&quot;size&quot;:1049951,&quot;sha256&quot;:&quot;42bf90a15a581e1ea5bb26c76257f91eb8a63c9d64c4e1476e2a25d6ec31466d&quot;,&quot;access_method&quot;:&quot;personal_library&quot;,&quot;type&quot;:&quot;article&quot;,&quot;created&quot;:&quot;2019-08-27T02:41:12Z&quot;}],&quot;pdf_hash&quot;:&quot;42bf90a15a581e1ea5bb26c76257f91eb8a63c9d64c4e1476e2a25d6ec31466d&quot;,&quot;collection_group_id&quot;:null,&quot;custom_metadata&quot;:{},&quot;citeproc&quot;:{}}]"/>
    <we:property name="804973577" value="[{&quot;collection_id&quot;:&quot;efc10959-31be-4f62-8d77-32d39a23e0c0&quot;,&quot;deleted&quot;:false,&quot;item_type&quot;:&quot;article&quot;,&quot;data_version&quot;:1,&quot;article&quot;:{&quot;abstract&quot;:&quot;Deciding when to leave a depleting resource to exploit another is a fundamental problem for all decision makers. The neuronal mechanisms mediating patch-leaving decisions remain unknown. We found that neurons in primate (Macaca mulatta) dorsal anterior cingulate cortex, an area that is linked to reward monitoring and executive control, encode a decision variable signaling the relative value of leaving a depleting resource for a new one. Neurons fired during each sequential decision to stay in a patch and, for each travel time, these responses reached a fixed threshold for patch-leaving. Longer travel times reduced the gain of neural responses for choosing to stay in a patch and increased the firing rate threshold mandating patch-leaving. These modulations more closely matched behavioral decisions than any single task variable. These findings portend an understanding of the neural basis of foraging decisions and endorse the unification of theoretical and experimental work in ecology and neuroscience.&quot;,&quot;authors&quot;:[&quot;Benjamin Y Hayden&quot;,&quot;John M Pearson&quot;,&quot;Michael L Platt&quot;],&quot;eissn&quot;:&quot;1546-1726&quot;,&quot;issn&quot;:&quot;1546-1726&quot;,&quot;issue&quot;:&quot;7&quot;,&quot;journal&quot;:&quot;Nature Neuroscience&quot;,&quot;journal_abbrev&quot;:&quot;Nat Neurosci&quot;,&quot;pagination&quot;:&quot;933&quot;,&quot;title&quot;:&quot;Neuronal basis of sequential foraging decisions in a patchy environment&quot;,&quot;volume&quot;:&quot;14&quot;,&quot;year&quot;:2011},&quot;ext_ids&quot;:{&quot;doi&quot;:&quot;10.1038/nn.2856&quot;,&quot;pmid&quot;:&quot;21642973&quot;,&quot;pmcid&quot;:&quot;PMC3553855&quot;},&quot;user_data&quot;:{&quot;created&quot;:&quot;2019-08-16T23:45:39Z&quot;,&quot;createdby&quot;:&quot;browser_extension_aa chrome-v2.26&quot;,&quot;modified&quot;:&quot;2019-08-27T01:24:17Z&quot;,&quot;modifiedby&quot;:&quot;web_reader 11.2.14&quot;,&quot;view_count&quot;:1,&quot;last_read&quot;:&quot;2019-08-27T01:24:17Z&quot;,&quot;has_annotations&quot;:false,&quot;notes_with_tags&quot;:null,&quot;unread&quot;:false,&quot;shared&quot;:false},&quot;seq&quot;:53,&quot;drm&quot;:null,&quot;purchased&quot;:null,&quot;id&quot;:&quot;773dc0ca-4189-424b-803c-7a9332b474f0&quot;,&quot;type&quot;:&quot;item&quot;,&quot;files&quot;:[{&quot;file_type&quot;:&quot;pdf&quot;,&quot;name&quot;:&quot;www.nature.com 16/08/2019, 16:45:45.pdf&quot;,&quot;pages&quot;:9,&quot;size&quot;:928820,&quot;sha256&quot;:&quot;b7bba452cad12c7f0016ef0addadc10539de0bf6fa7ef21a4b5a7edf7ca139bc&quot;,&quot;access_method&quot;:&quot;personal_library&quot;,&quot;source_url&quot;:&quot;www.nature.com%2016%2F08%2F2019%2C%2016%3A45%3A45.pdf&quot;,&quot;type&quot;:&quot;article&quot;,&quot;created&quot;:&quot;2019-08-16T23:45:45Z&quot;}],&quot;pdf_hash&quot;:&quot;b7bba452cad12c7f0016ef0addadc10539de0bf6fa7ef21a4b5a7edf7ca139bc&quot;,&quot;collection_group_id&quot;:null,&quot;custom_metadata&quot;:{},&quot;citeproc&quot;:{},&quot;atIndex&quot;:3},{&quot;collection_id&quot;:&quot;efc10959-31be-4f62-8d77-32d39a23e0c0&quot;,&quot;deleted&quot;:false,&quot;item_type&quot;:&quot;article&quot;,&quot;data_version&quot;:1,&quot;article&quot;:{&quot;abstract&quot;:&quot;Behavioral economic studies involving limited numbers of choices have provided key insights into neural decision-making mechanisms. By contrast, animals’ foraging choices arise in the context of sequences of encounters with prey or food. On each encounter, the animal chooses whether to engage or, if the environment is sufficiently rich, to search elsewhere. The cost of foraging is also critical. We demonstrate that humans can alternate between two modes of choice, comparative decision-making and foraging, depending on distinct neural mechanisms in ventromedial prefrontal cortex (vmPFC) and anterior cingulate cortex (ACC) using distinct reference frames; in ACC, choice variables are represented in invariant reference to foraging or searching for alternatives. Whereas vmPFC encodes values of specific well-defined options, ACC encodes the average value of the foraging environment and cost of foraging.&quot;,&quot;authors&quot;:[&quot;Nils Kolling&quot;,&quot;Timothy E. J. Behrens&quot;,&quot;Rogier B. Mars&quot;,&quot;Matthew F. S. Rushworth&quot;],&quot;eissn&quot;:&quot;1095-9203&quot;,&quot;issn&quot;:&quot;0036-8075&quot;,&quot;issue&quot;:&quot;6077&quot;,&quot;journal&quot;:&quot;Science&quot;,&quot;journal_abbrev&quot;:&quot;Science&quot;,&quot;pagination&quot;:&quot;95-98&quot;,&quot;title&quot;:&quot;Neural Mechanisms of Foraging&quot;,&quot;volume&quot;:&quot;336&quot;,&quot;year&quot;:2012},&quot;ext_ids&quot;:{&quot;doi&quot;:&quot;10.1126/science.1216930&quot;,&quot;pmid&quot;:&quot;22491854&quot;},&quot;user_data&quot;:{&quot;created&quot;:&quot;2019-08-16T23:50:53Z&quot;,&quot;createdby&quot;:&quot;browser_extension_aa chrome-v2.26&quot;,&quot;modified&quot;:&quot;2019-08-16T23:50:53Z&quot;,&quot;modifiedby&quot;:&quot;browser_extension_aa chrome-v2.26&quot;,&quot;has_annotations&quot;:false,&quot;notes_with_tags&quot;:null,&quot;unread&quot;:true,&quot;shared&quot;:false},&quot;drm&quot;:null,&quot;purchased&quot;:null,&quot;seq&quot;:10,&quot;id&quot;:&quot;df5d875e-5f80-4246-9941-5edea92ae3c6&quot;,&quot;type&quot;:&quot;item&quot;,&quot;files&quot;:[{&quot;file_type&quot;:&quot;pdf&quot;,&quot;name&quot;:&quot;science.sciencemag.org 16/08/2019, 16:50:53.pdf&quot;,&quot;pages&quot;:5,&quot;size&quot;:1047552,&quot;sha256&quot;:&quot;7c51fe589b03f8b78f8006710ad0d031cf00e11920df443a90aadaadca6e52c8&quot;,&quot;access_method&quot;:&quot;personal_library&quot;,&quot;source_url&quot;:&quot;science.sciencemag.org%2016%2F08%2F2019%2C%2016%3A50%3A53.pdf&quot;,&quot;type&quot;:&quot;article&quot;,&quot;created&quot;:&quot;2019-08-16T23:50:53Z&quot;},{&quot;file_type&quot;:&quot;pdf&quot;,&quot;pages&quot;:13,&quot;size&quot;:477223,&quot;sha256&quot;:&quot;9069967bf261544ad97ccb7bfe77feceaf75eaa87a8fb5f69843755f6518dfb1&quot;,&quot;access_method&quot;:&quot;official_supplement&quot;,&quot;type&quot;:&quot;supplement&quot;,&quot;created&quot;:&quot;2019-08-16T23:50:53Z&quot;}],&quot;pdf_hash&quot;:&quot;7c51fe589b03f8b78f8006710ad0d031cf00e11920df443a90aadaadca6e52c8&quot;,&quot;collection_group_id&quot;:null,&quot;custom_metadata&quot;:{},&quot;citeproc&quot;:{}}]"/>
    <we:property name="950209065" value="[{&quot;collection_id&quot;:&quot;efc10959-31be-4f62-8d77-32d39a23e0c0&quot;,&quot;deleted&quot;:false,&quot;item_type&quot;:&quot;article&quot;,&quot;data_version&quot;:1,&quot;article&quot;:{&quot;abstract&quot;:&quot;Heart rate is a vital sign, whereas heart rate variability is an important quantitative measure of cardiovascular regulation by the autonomic nervous system. Although the design of algorithms to compute heart rate and assess heart rate variability is an active area of research, none of the approaches considers the natural point-process structure of human heartbeats, and none gives instantaneous estimates of heart rate variability. We model the stochastic structure of heartbeat intervals as a history-dependent inverse Gaussian process and derive from it an explicit probability density that gives new definitions of heart rate and heart rate variability: instantaneous R-R interval and heart rate standard deviations. We estimate the time-varying parameters of the inverse Gaussian model by local maximum likelihood and assess model goodness-of-fit by Kolmogorov-Smirnov tests based on the time-rescaling theorem. We illustrate our new definitions in an analysis of human heartbeat intervals from 10 healthy subjects undergoing a tilt-table experiment. Although several studies have identified deterministic, nonlinear dynamical features in human heartbeat intervals, our analysis shows that a highly accurate description of these series at rest and in extreme physiological conditions may be given by an elementary, physiologically based, stochastic model.&quot;,&quot;authors&quot;:[&quot;Riccardo Barbieri&quot;,&quot;Eric C Matten&quot;,&quot;AbdulRasheed A Alabi&quot;,&quot;Emery N Brown&quot;],&quot;eissn&quot;:&quot;1522-1539&quot;,&quot;issn&quot;:&quot;0363-6135&quot;,&quot;issue&quot;:&quot;1&quot;,&quot;journal&quot;:&quot;American Journal of Physiology-Heart and Circulatory Physiology&quot;,&quot;journal_abbrev&quot;:&quot;Am J Physiol-heart C&quot;,&quot;pagination&quot;:&quot;H424-H435&quot;,&quot;title&quot;:&quot;A point-process model of human heartbeat intervals: new definitions of heart rate and heart rate variability&quot;,&quot;volume&quot;:&quot;288&quot;,&quot;year&quot;:2005},&quot;ext_ids&quot;:{&quot;doi&quot;:&quot;10.1152/ajpheart.00482.2003&quot;,&quot;pmid&quot;:&quot;15374824&quot;},&quot;user_data&quot;:{&quot;created&quot;:&quot;2019-08-27T03:45:07Z&quot;,&quot;createdby&quot;:&quot;browser_extension_aa chrome-v2.26&quot;,&quot;modified&quot;:&quot;2019-08-27T03:45:07Z&quot;,&quot;modifiedby&quot;:&quot;browser_extension_aa chrome-v2.26&quot;,&quot;has_annotations&quot;:false,&quot;notes_with_tags&quot;:null,&quot;unread&quot;:true,&quot;shared&quot;:false},&quot;seq&quot;:86,&quot;id&quot;:&quot;0c6da5e8-6d53-46d1-b45c-21040ec47d27&quot;,&quot;type&quot;:&quot;item&quot;,&quot;files&quot;:[],&quot;collection_group_id&quot;:null,&quot;custom_metadata&quot;:{},&quot;citeproc&quot;:{},&quot;atIndex&quot;:18}]"/>
    <we:property name="961384215" value="[{&quot;collection_id&quot;:&quot;efc10959-31be-4f62-8d77-32d39a23e0c0&quot;,&quot;deleted&quot;:false,&quot;item_type&quot;:&quot;article&quot;,&quot;data_version&quot;:1,&quot;article&quot;:{&quot;abstract&quot;:&quot;OPTIMAL foraging theory1–5 is based on the supposition that animals have been designed, by natural selection, to behave in a way that will maximise their inclusive fitness and that in terms of foraging this goal may be approximated by maximising the net rate of energy intake while feeding1–4. Therefore, given the constraints of any particular situation it is possible to predict how an animal ought to behave while foraging. I have tested an optimal foraging model which predicts how a predator should exploit patchily distributed prey. The results are consistent with the predictions of the model.&quot;,&quot;authors&quot;:[&quot;RICHA J. COWIE&quot;],&quot;eissn&quot;:&quot;1476-4687&quot;,&quot;issn&quot;:&quot;1476-4687&quot;,&quot;issue&quot;:&quot;5616&quot;,&quot;journal&quot;:&quot;Nature&quot;,&quot;journal_abbrev&quot;:&quot;Nature&quot;,&quot;pagination&quot;:&quot;268137a0&quot;,&quot;title&quot;:&quot;Optimal foraging in great tits (Parus major)&quot;,&quot;volume&quot;:&quot;268&quot;,&quot;year&quot;:1977},&quot;ext_ids&quot;:{&quot;doi&quot;:&quot;10.1038/268137a0&quot;},&quot;user_data&quot;:{&quot;created&quot;:&quot;2019-08-16T23:44:49Z&quot;,&quot;createdby&quot;:&quot;browser_extension_aa chrome-v2.26&quot;,&quot;modified&quot;:&quot;2019-08-16T23:45:03Z&quot;,&quot;modifiedby&quot;:&quot;browser_extension_aa chrome-v2.26&quot;,&quot;has_annotations&quot;:false,&quot;notes_with_tags&quot;:null,&quot;unread&quot;:true,&quot;shared&quot;:false},&quot;seq&quot;:5,&quot;drm&quot;:null,&quot;purchased&quot;:null,&quot;id&quot;:&quot;b761f229-23cd-4e19-a758-4b0e1d96cf6f&quot;,&quot;type&quot;:&quot;item&quot;,&quot;files&quot;:[{&quot;file_type&quot;:&quot;pdf&quot;,&quot;name&quot;:&quot;www.nature.com 16/08/2019, 16:45:02.pdf&quot;,&quot;pages&quot;:3,&quot;size&quot;:1004909,&quot;sha256&quot;:&quot;aa232e95c855c0fb6c941187642c9290081cbe03bc0d4576d3f794e9089ce2b6&quot;,&quot;access_method&quot;:&quot;personal_library&quot;,&quot;source_url&quot;:&quot;www.nature.com%2016%2F08%2F2019%2C%2016%3A45%3A02.pdf&quot;,&quot;type&quot;:&quot;article&quot;,&quot;created&quot;:&quot;2019-08-16T23:45:03Z&quot;}],&quot;pdf_hash&quot;:&quot;aa232e95c855c0fb6c941187642c9290081cbe03bc0d4576d3f794e9089ce2b6&quot;,&quot;collection_group_id&quot;:null,&quot;custom_metadata&quot;:{},&quot;citeproc&quot;:{},&quot;atIndex&quot;:1},{&quot;collection_id&quot;:&quot;efc10959-31be-4f62-8d77-32d39a23e0c0&quot;,&quot;deleted&quot;:false,&quot;item_type&quot;:&quot;article&quot;,&quot;data_version&quot;:1,&quot;article&quot;:{&quot;abstract&quot;:&quot;Optimal foraging thoery usually assumes that certain key environmental parameters are known to a foraging animal, and predicts the animal's behaviour under this assumption. However, an animal entering a new environment has incomplete knowledge of these parameters. If the predictions of optimal foraging theory are to hold the animal must use a behavioural rule which both learns the parameters and optimally exploits what it has learnt. In most circumstances it is not obvious that there exists any simple rule which has both these properties. We consider an environment composed of well-defined patches of food, with each patch giving a smooth decelerating flow of food (Charnov, 1976). We present a simple rule which (asymptotically) learns about and optimally exploits this environment. We also show the rule can be modified to cope with a changing environment. We discuss what is meant by optimal behaviour in an unknown and possibly changing environment, using the simple rule we have presented for illustrative purposes.&quot;,&quot;authors&quot;:[&quot;John M. McNamara&quot;,&quot;Alasdair I. Houston&quot;],&quot;issn&quot;:&quot;0022-5193&quot;,&quot;issue&quot;:&quot;2&quot;,&quot;journal&quot;:&quot;Journal of Theoretical Biology&quot;,&quot;journal_abbrev&quot;:&quot;J Theor Biol&quot;,&quot;pagination&quot;:&quot;231-249&quot;,&quot;title&quot;:&quot;Optimal foraging and learning&quot;,&quot;volume&quot;:&quot;117&quot;,&quot;year&quot;:1985},&quot;ext_ids&quot;:{&quot;doi&quot;:&quot;10.1016/s0022-5193(85)80219-8&quot;},&quot;user_data&quot;:{&quot;created&quot;:&quot;2019-08-16T23:45:10Z&quot;,&quot;createdby&quot;:&quot;browser_extension_aa chrome-v2.26&quot;,&quot;modified&quot;:&quot;2019-08-16T23:45:13Z&quot;,&quot;modifiedby&quot;:&quot;browser_extension_aa chrome-v2.26&quot;,&quot;has_annotations&quot;:false,&quot;notes_with_tags&quot;:null,&quot;unread&quot;:true,&quot;shared&quot;:false},&quot;seq&quot;:7,&quot;drm&quot;:null,&quot;purchased&quot;:null,&quot;id&quot;:&quot;f3f8ce4a-2842-46aa-a9d0-284da71423c8&quot;,&quot;type&quot;:&quot;item&quot;,&quot;files&quot;:[{&quot;file_type&quot;:&quot;pdf&quot;,&quot;name&quot;:&quot;pdf.sciencedirectassets.com 16/08/2019, 16:45:13.pdf&quot;,&quot;pages&quot;:19,&quot;size&quot;:733978,&quot;sha256&quot;:&quot;e75472177fec3792f93f527dadb1c141e99d9239ddbac2467771b2054d0e3b16&quot;,&quot;access_method&quot;:&quot;personal_library&quot;,&quot;source_url&quot;:&quot;pdf.sciencedirectassets.com%2016%2F08%2F2019%2C%2016%3A45%3A13.pdf&quot;,&quot;type&quot;:&quot;article&quot;,&quot;created&quot;:&quot;2019-08-16T23:45:13Z&quot;}],&quot;pdf_hash&quot;:&quot;e75472177fec3792f93f527dadb1c141e99d9239ddbac2467771b2054d0e3b16&quot;,&quot;collection_group_id&quot;:null,&quot;custom_metadata&quot;:{},&quot;citeproc&quot;:{}}]"/>
    <we:property name="1260949128" value="[{&quot;collection_id&quot;:&quot;efc10959-31be-4f62-8d77-32d39a23e0c0&quot;,&quot;deleted&quot;:false,&quot;item_type&quot;:&quot;article&quot;,&quot;data_version&quot;:1,&quot;article&quot;:{&quot;abstract&quot;:&quot;The ability to adjust attentional focus to varying levels of task demands depends on the adaptive recruitment of cognitive control processes. The present study investigated for the first time whether the mobilization of cognitive control during response-conflict trials in a flanker task is associated with effort-related sympathetic activity as measured by changes in the RZ-interval at a single-trial level, thus providing an alternative to the pre-ejection period (PEP) which can only be reliably measured in ensemble-averaged data. We predicted that response conflict leads to a physiological orienting response (i.e. heart rate slowing) and increases in effort as reflected by changes in myocardial beta-adrenergic activity (i.e. decreased RZ interval). Our results indeed showed that response conflict led to cardiac deceleration and decreased RZ interval. However, the temporal overlap of the observed heart rate and RZ interval changes suggests that the effect on the latter reflects a change in cardiac pre-load (Frank-Starling mechanism). Our study was thus unable to provide evidence for the expected link between cognitive control and cardiovascular effort. However, it demonstrated that our single-trial analysis enables the assessment of transient changes in cardiac sympathetic activity, thus providing a promising tool for future studies that aim to investigate effort at a single-trial level.&quot;,&quot;authors&quot;:[&quot;Mithras Kuipers&quot;,&quot;Michael Richter&quot;,&quot;Daan Scheepers&quot;,&quot;Maarten A. Immink&quot;,&quot;Elio Sjak-Shie&quot;,&quot;Henk van Steenbergen&quot;],&quot;issn&quot;:&quot;0167-8760&quot;,&quot;journal&quot;:&quot;International Journal of Psychophysiology&quot;,&quot;journal_abbrev&quot;:&quot;Int J Psychophysiol&quot;,&quot;pagination&quot;:&quot;87-92&quot;,&quot;title&quot;:&quot;How effortful is cognitive control? Insights from a novel method measuring single-trial evoked beta-adrenergic cardiac reactivity&quot;,&quot;volume&quot;:&quot;119&quot;,&quot;year&quot;:2017},&quot;ext_ids&quot;:{&quot;doi&quot;:&quot;10.1016/j.ijpsycho.2016.10.007&quot;,&quot;pmid&quot;:&quot;27737782&quot;},&quot;user_data&quot;:{&quot;created&quot;:&quot;2019-08-27T02:49:45Z&quot;,&quot;createdby&quot;:&quot;webapp 4.0.33&quot;,&quot;modified&quot;:&quot;2019-08-27T02:49:45Z&quot;,&quot;modifiedby&quot;:&quot;webapp 4.0.33&quot;,&quot;has_annotations&quot;:false,&quot;notes_with_tags&quot;:null,&quot;unread&quot;:true,&quot;shared&quot;:false},&quot;drm&quot;:null,&quot;purchased&quot;:null,&quot;seq&quot;:70,&quot;id&quot;:&quot;0916d7da-5677-4b9b-8109-b79237f69d13&quot;,&quot;type&quot;:&quot;item&quot;,&quot;files&quot;:[{&quot;file_type&quot;:&quot;pdf&quot;,&quot;name&quot;:&quot;kuipers2017_pepFlanker.pdf&quot;,&quot;pages&quot;:6,&quot;size&quot;:381473,&quot;sha256&quot;:&quot;a4a55afff12b4277240e70b7c8e66160e26941e8776e7c4da327a21df2022b02&quot;,&quot;access_method&quot;:&quot;personal_library&quot;,&quot;type&quot;:&quot;article&quot;,&quot;created&quot;:&quot;2019-08-27T02:49:45Z&quot;}],&quot;pdf_hash&quot;:&quot;a4a55afff12b4277240e70b7c8e66160e26941e8776e7c4da327a21df2022b02&quot;,&quot;collection_group_id&quot;:null,&quot;custom_metadata&quot;:{},&quot;citeproc&quot;:{},&quot;atIndex&quot;:18}]"/>
    <we:property name="1364484386" value="[{&quot;collection_id&quot;:&quot;efc10959-31be-4f62-8d77-32d39a23e0c0&quot;,&quot;deleted&quot;:false,&quot;item_type&quot;:&quot;article&quot;,&quot;data_version&quot;:1,&quot;article&quot;:{&quot;abstract&quot;:&quot;Impedance cardiography was introduced over 20 years ago as a noninvasive and unobtrusive technique for measuring systolic time intervals and cardiac output. Although our understanding of the physiological events reflected in the impedance cardiogram has become more refined, the technique's theoretical basis remains somewhat controversial and acceptance of its validity has relied heavily upon empirical validation. Largely as a consequence of this status, there have been inadequate grounds on which to develop sound methodological standardization. Currently, the methodological approaches that have been most frequently adopted may be viewed as representing the standard. The various aspects of impedance methodology are discussed, and alternative approaches described, with the objective of providing an informed basis for choosing among these methodological alternatives. It is recommended that studies utilizing impedance cardiography should be reported with clear and detailed methodological description. This should help clarify the extent to which methodological differences may underlie any discrepant research observations, as well as facilitate the emergence of improved methodological standards.&quot;,&quot;authors&quot;:[&quot;Andrew Sherwood(Chair)&quot;,&quot;Michael T. Allen&quot;,&quot;Jochen Fahrenberg&quot;,&quot;Robert M. Kelsey&quot;,&quot;William R. Lovallo&quot;,&quot;Lorenz J.P. Doornen&quot;],&quot;eissn&quot;:&quot;1469-8986&quot;,&quot;issn&quot;:&quot;1469-8986&quot;,&quot;issue&quot;:&quot;1&quot;,&quot;journal&quot;:&quot;Psychophysiology&quot;,&quot;journal_abbrev&quot;:&quot;Psychophysiology&quot;,&quot;pagination&quot;:&quot;1-23&quot;,&quot;title&quot;:&quot;Methodological Guidelines for Impedance Cardiography&quot;,&quot;volume&quot;:&quot;27&quot;,&quot;year&quot;:1990},&quot;ext_ids&quot;:{&quot;doi&quot;:&quot;10.1111/j.1469-8986.1990.tb02171.x&quot;,&quot;pmid&quot;:&quot;2187214&quot;},&quot;user_data&quot;:{&quot;created&quot;:&quot;2019-08-27T04:15:09Z&quot;,&quot;createdby&quot;:&quot;browser_extension_aa chrome-v2.26&quot;,&quot;modified&quot;:&quot;2019-08-27T04:15:09Z&quot;,&quot;modifiedby&quot;:&quot;browser_extension_aa chrome-v2.26&quot;,&quot;has_annotations&quot;:false,&quot;notes_with_tags&quot;:null,&quot;unread&quot;:true,&quot;shared&quot;:false},&quot;seq&quot;:106,&quot;id&quot;:&quot;a76c7a23-f7df-4a82-8383-0adec5bc6563&quot;,&quot;type&quot;:&quot;item&quot;,&quot;files&quot;:[],&quot;collection_group_id&quot;:null,&quot;custom_metadata&quot;:{},&quot;citeproc&quot;:{},&quot;atIndex&quot;:26}]"/>
    <we:property name="1369183060" value="[{&quot;collection_id&quot;:&quot;efc10959-31be-4f62-8d77-32d39a23e0c0&quot;,&quot;deleted&quot;:false,&quot;item_type&quot;:&quot;article&quot;,&quot;data_version&quot;:1,&quot;article&quot;:{&quot;abstract&quot;:&quot;The ability to adjust attentional focus to varying levels of task demands depends on the adaptive recruitment of cognitive control processes. The present study investigated for the first time whether the mobilization of cognitive control during response-conflict trials in a flanker task is associated with effort-related sympathetic activity as measured by changes in the RZ-interval at a single-trial level, thus providing an alternative to the pre-ejection period (PEP) which can only be reliably measured in ensemble-averaged data. We predicted that response conflict leads to a physiological orienting response (i.e. heart rate slowing) and increases in effort as reflected by changes in myocardial beta-adrenergic activity (i.e. decreased RZ interval). Our results indeed showed that response conflict led to cardiac deceleration and decreased RZ interval. However, the temporal overlap of the observed heart rate and RZ interval changes suggests that the effect on the latter reflects a change in cardiac pre-load (Frank-Starling mechanism). Our study was thus unable to provide evidence for the expected link between cognitive control and cardiovascular effort. However, it demonstrated that our single-trial analysis enables the assessment of transient changes in cardiac sympathetic activity, thus providing a promising tool for future studies that aim to investigate effort at a single-trial level.&quot;,&quot;authors&quot;:[&quot;Mithras Kuipers&quot;,&quot;Michael Richter&quot;,&quot;Daan Scheepers&quot;,&quot;Maarten A. Immink&quot;,&quot;Elio Sjak-Shie&quot;,&quot;Henk van Steenbergen&quot;],&quot;issn&quot;:&quot;0167-8760&quot;,&quot;journal&quot;:&quot;International Journal of Psychophysiology&quot;,&quot;journal_abbrev&quot;:&quot;Int J Psychophysiol&quot;,&quot;pagination&quot;:&quot;87-92&quot;,&quot;title&quot;:&quot;How effortful is cognitive control? Insights from a novel method measuring single-trial evoked beta-adrenergic cardiac reactivity&quot;,&quot;volume&quot;:&quot;119&quot;,&quot;year&quot;:2017},&quot;ext_ids&quot;:{&quot;doi&quot;:&quot;10.1016/j.ijpsycho.2016.10.007&quot;,&quot;pmid&quot;:&quot;27737782&quot;},&quot;user_data&quot;:{&quot;created&quot;:&quot;2019-08-27T02:49:45Z&quot;,&quot;createdby&quot;:&quot;webapp 4.0.33&quot;,&quot;modified&quot;:&quot;2019-08-27T02:49:45Z&quot;,&quot;modifiedby&quot;:&quot;webapp 4.0.33&quot;,&quot;has_annotations&quot;:false,&quot;notes_with_tags&quot;:null,&quot;unread&quot;:true,&quot;shared&quot;:false},&quot;drm&quot;:null,&quot;purchased&quot;:null,&quot;seq&quot;:70,&quot;id&quot;:&quot;0916d7da-5677-4b9b-8109-b79237f69d13&quot;,&quot;type&quot;:&quot;item&quot;,&quot;files&quot;:[{&quot;file_type&quot;:&quot;pdf&quot;,&quot;name&quot;:&quot;kuipers2017_pepFlanker.pdf&quot;,&quot;pages&quot;:6,&quot;size&quot;:381473,&quot;sha256&quot;:&quot;a4a55afff12b4277240e70b7c8e66160e26941e8776e7c4da327a21df2022b02&quot;,&quot;access_method&quot;:&quot;personal_library&quot;,&quot;type&quot;:&quot;article&quot;,&quot;created&quot;:&quot;2019-08-27T02:49:45Z&quot;}],&quot;pdf_hash&quot;:&quot;a4a55afff12b4277240e70b7c8e66160e26941e8776e7c4da327a21df2022b02&quot;,&quot;collection_group_id&quot;:null,&quot;custom_metadata&quot;:{},&quot;citeproc&quot;:{},&quot;item&quot;:{&quot;id&quot;:&quot;0916d7da-5677-4b9b-8109-b79237f69d13&quot;,&quot;type&quot;:&quot;article-journal&quot;,&quot;DOI&quot;:&quot;10.1016/j.ijpsycho.2016.10.007&quot;,&quot;container-title&quot;:&quot;International Journal of Psychophysiology&quot;,&quot;container-title-short&quot;:&quot;Int J Psychophysiol&quot;,&quot;journalAbbreviation&quot;:&quot;Int J Psychophysiol&quot;,&quot;title&quot;:&quot;How effortful is cognitive control? Insights from a novel method measuring single-trial evoked beta-adrenergic cardiac reactivity&quot;,&quot;abstract&quot;:&quot;The ability to adjust attentional focus to varying levels of task demands depends on the adaptive recruitment of cognitive control processes. The present study investigated for the first time whether the mobilization of cognitive control during response-conflict trials in a flanker task is associated with effort-related sympathetic activity as measured by changes in the RZ-interval at a single-trial level, thus providing an alternative to the pre-ejection period (PEP) which can only be reliably measured in ensemble-averaged data. We predicted that response conflict leads to a physiological orienting response (i.e. heart rate slowing) and increases in effort as reflected by changes in myocardial beta-adrenergic activity (i.e. decreased RZ interval). Our results indeed showed that response conflict led to cardiac deceleration and decreased RZ interval. However, the temporal overlap of the observed heart rate and RZ interval changes suggests that the effect on the latter reflects a change in cardiac pre-load (Frank-Starling mechanism). Our study was thus unable to provide evidence for the expected link between cognitive control and cardiovascular effort. However, it demonstrated that our single-trial analysis enables the assessment of transient changes in cardiac sympathetic activity, thus providing a promising tool for future studies that aim to investigate effort at a single-trial level.&quot;,&quot;ISSN&quot;:&quot;0167-8760&quot;,&quot;volume&quot;:&quot;119&quot;,&quot;page&quot;:&quot;87-92&quot;,&quot;original-date&quot;:{},&quot;issued&quot;:{&quot;year&quot;:2017},&quot;author&quot;:[{&quot;family&quot;:&quot;Kuipers&quot;,&quot;given&quot;:&quot;Mithras&quot;},{&quot;family&quot;:&quot;Richter&quot;,&quot;given&quot;:&quot;Michael&quot;},{&quot;family&quot;:&quot;Scheepers&quot;,&quot;given&quot;:&quot;Daan&quot;},{&quot;family&quot;:&quot;Immink&quot;,&quot;given&quot;:&quot;Maarten A&quot;},{&quot;family&quot;:&quot;Sjak-Shie&quot;,&quot;given&quot;:&quot;Elio&quot;},{&quot;family&quot;:&quot;van Steenbergen&quot;,&quot;given&quot;:&quot;Henk&quot;}],&quot;page-first&quot;:&quot;87&quot;}}]"/>
    <we:property name="1402488533" value="[{&quot;collection_id&quot;:&quot;efc10959-31be-4f62-8d77-32d39a23e0c0&quot;,&quot;deleted&quot;:false,&quot;item_type&quot;:&quot;article&quot;,&quot;data_version&quot;:1,&quot;article&quot;:{&quot;abstract&quot;:&quot;An experiment with 64 participants manipulated task difficulty and assessed cardiac reactivity in active coping over four levels of demand. Participants performed a memory task while preejection period, heart rate, and blood pressure were assessed. In accordance with the theoretical predictions of R. A. Wright's (1996) integration of motivational intensity theory (J. W. Brehm &amp; E. A. Self, 1989) with Obrist's active coping approach (P. A. Obrist, 1981), preejection period and systolic blood pressure reactivity increased with task difficulty across the first three difficulty levels. On the fourth difficulty level—where success was impossible—reactivity of both preejection period and systolic blood pressure were low. These findings provide the first clear evidence for the notion of Wright's integrative model that energy mobilization in active coping is mediated by beta-adrenergic impact on the heart.&quot;,&quot;authors&quot;:[&quot;Michael Richter&quot;,&quot;Antonia Friedrich&quot;,&quot;Guido H. E. Gendolla&quot;],&quot;eissn&quot;:&quot;1469-8986&quot;,&quot;issn&quot;:&quot;1469-8986&quot;,&quot;issue&quot;:&quot;5&quot;,&quot;journal&quot;:&quot;Psychophysiology&quot;,&quot;journal_abbrev&quot;:&quot;Psychophysiology&quot;,&quot;pagination&quot;:&quot;869-875&quot;,&quot;title&quot;:&quot;Task difficulty effects on cardiac activity&quot;,&quot;volume&quot;:&quot;45&quot;,&quot;year&quot;:2008},&quot;ext_ids&quot;:{&quot;doi&quot;:&quot;10.1111/j.1469-8986.2008.00688.x&quot;,&quot;pmid&quot;:&quot;18665860&quot;},&quot;user_data&quot;:{&quot;created&quot;:&quot;2019-08-27T03:10:24Z&quot;,&quot;createdby&quot;:&quot;browser_extension_aa chrome-v2.26&quot;,&quot;modified&quot;:&quot;2019-08-27T03:10:34Z&quot;,&quot;modifiedby&quot;:&quot;browser_extension_aa chrome-v2.26&quot;,&quot;has_annotations&quot;:false,&quot;notes_with_tags&quot;:null,&quot;unread&quot;:true,&quot;shared&quot;:false},&quot;seq&quot;:84,&quot;drm&quot;:null,&quot;purchased&quot;:null,&quot;id&quot;:&quot;b801a2c4-a081-44a4-a0b7-ed6b4d923cf2&quot;,&quot;type&quot;:&quot;item&quot;,&quot;files&quot;:[{&quot;file_type&quot;:&quot;pdf&quot;,&quot;name&quot;:&quot;login.proxy.library.ucsb.edu 26/08/2019, 20:10:34.pdf&quot;,&quot;pages&quot;:7,&quot;size&quot;:149214,&quot;sha256&quot;:&quot;1e7bcc970e80db5cf46760d1c03b88d4969df935d1fab1c384a1dfc2dcab8b3a&quot;,&quot;access_method&quot;:&quot;personal_library&quot;,&quot;source_url&quot;:&quot;login.proxy.library.ucsb.edu%2026%2F08%2F2019%2C%2020%3A10%3A34.pdf&quot;,&quot;type&quot;:&quot;article&quot;,&quot;created&quot;:&quot;2019-08-27T03:10:34Z&quot;}],&quot;pdf_hash&quot;:&quot;1e7bcc970e80db5cf46760d1c03b88d4969df935d1fab1c384a1dfc2dcab8b3a&quot;,&quot;collection_group_id&quot;:null,&quot;custom_metadata&quot;:{},&quot;citeproc&quot;:{},&quot;atIndex&quot;:17}]"/>
    <we:property name="1444342350" value="[{&quot;collection_id&quot;:&quot;efc10959-31be-4f62-8d77-32d39a23e0c0&quot;,&quot;deleted&quot;:false,&quot;item_type&quot;:&quot;article&quot;,&quot;data_version&quot;:1,&quot;article&quot;:{&quot;abstract&quot;:&quot;Wright's (1996) integration of motivational intensity theory (Brehm &amp; Self, 1989) and Obrist's (1981) active coping approach predict that cardiovascular reactivity in active coping depends on the importance of success when task difficulty is unclear. Despite the support for this perspective, one of the basic hypotheses—the mediation of these effects by beta-adrenergic activity—has not been tested yet. To close this gap, participants worked on a delayed-matching-to-sample task and could earn either 1, 15, or 30 Swiss Francs for a successful performance. Results showed that preejection period reactivity—an indicator of beta-adrenergic impact on the heart—increased with increasing incentive value. Thus, this experiment closes a gap in the support of Wright's model by demonstrating that beta-adrenergic reactivity is associated with incentive value under conditions of unclear difficulty.&quot;,&quot;authors&quot;:[&quot;Michael Richter&quot;,&quot;Guido H. E. Gendolla&quot;],&quot;eissn&quot;:&quot;1469-8986&quot;,&quot;issn&quot;:&quot;1469-8986&quot;,&quot;issue&quot;:&quot;3&quot;,&quot;journal&quot;:&quot;Psychophysiology&quot;,&quot;journal_abbrev&quot;:&quot;Psychophysiology&quot;,&quot;pagination&quot;:&quot;451-457&quot;,&quot;title&quot;:&quot;The heart contracts to reward: Monetary incentives and preejection period&quot;,&quot;volume&quot;:&quot;46&quot;,&quot;year&quot;:2009},&quot;ext_ids&quot;:{&quot;doi&quot;:&quot;10.1111/j.1469-8986.2009.00795.x&quot;,&quot;pmid&quot;:&quot;19226305&quot;},&quot;user_data&quot;:{&quot;created&quot;:&quot;2019-08-27T02:50:15Z&quot;,&quot;createdby&quot;:&quot;browser_extension_aa chrome-v2.26&quot;,&quot;modified&quot;:&quot;2019-08-27T02:50:24Z&quot;,&quot;modifiedby&quot;:&quot;browser_extension_aa chrome-v2.26&quot;,&quot;has_annotations&quot;:false,&quot;notes_with_tags&quot;:null,&quot;unread&quot;:true,&quot;shared&quot;:false},&quot;seq&quot;:74,&quot;drm&quot;:null,&quot;purchased&quot;:null,&quot;id&quot;:&quot;d6e68d56-c6f1-412a-9850-9504d1b69c86&quot;,&quot;type&quot;:&quot;item&quot;,&quot;files&quot;:[{&quot;file_type&quot;:&quot;pdf&quot;,&quot;name&quot;:&quot;login.proxy.library.ucsb.edu 26/08/2019, 19:50:23.pdf&quot;,&quot;pages&quot;:7,&quot;size&quot;:146523,&quot;sha256&quot;:&quot;aad887a207c5cc1171895844449accdf6090d8ef6858c363fcb48b5f1bfe115f&quot;,&quot;access_method&quot;:&quot;personal_library&quot;,&quot;source_url&quot;:&quot;login.proxy.library.ucsb.edu%2026%2F08%2F2019%2C%2019%3A50%3A23.pdf&quot;,&quot;type&quot;:&quot;article&quot;,&quot;created&quot;:&quot;2019-08-27T02:50:24Z&quot;}],&quot;pdf_hash&quot;:&quot;aad887a207c5cc1171895844449accdf6090d8ef6858c363fcb48b5f1bfe115f&quot;,&quot;collection_group_id&quot;:null,&quot;custom_metadata&quot;:{},&quot;citeproc&quot;:{},&quot;atIndex&quot;:17}]"/>
    <we:property name="1469161969" value="[{&quot;collection_id&quot;:&quot;efc10959-31be-4f62-8d77-32d39a23e0c0&quot;,&quot;deleted&quot;:false,&quot;item_type&quot;:&quot;article&quot;,&quot;data_version&quot;:1,&quot;article&quot;:{&quot;abstract&quot;:&quot;Pupil diameter was monitored during picture viewing to assess effects of hedonic valence and emotional arousal on pupillary responses. Autonomic activity (heart rate and skin conductance) was concurrently measured to determine whether pupillary changes are mediated by parasympathetic or sympathetic activation. Following an initial light reflex, pupillary changes were larger when viewing emotionally arousing pictures, regardless of whether these were pleasant or unpleasant. Pupillary changes during picture viewing covaried with skin conductance change, supporting the interpretation that sympathetic nervous system activity modulates these changes in the context of affective picture viewing. Taken together, the data provide strong support for the hypothesis that the pupil's response during affective picture viewing reflects emotional arousal associated with increased sympathetic activity.&quot;,&quot;authors&quot;:[&quot;Margaret M. Bradley&quot;,&quot;Laura Miccoli&quot;,&quot;Miguel A. Escrig&quot;,&quot;Peter J. Lang&quot;],&quot;eissn&quot;:&quot;1469-8986&quot;,&quot;issn&quot;:&quot;1469-8986&quot;,&quot;issue&quot;:&quot;4&quot;,&quot;journal&quot;:&quot;Psychophysiology&quot;,&quot;journal_abbrev&quot;:&quot;Psychophysiology&quot;,&quot;pagination&quot;:&quot;602-607&quot;,&quot;title&quot;:&quot;The pupil as a measure of emotional arousal and autonomic activation&quot;,&quot;volume&quot;:&quot;45&quot;,&quot;year&quot;:2008},&quot;ext_ids&quot;:{&quot;doi&quot;:&quot;10.1111/j.1469-8986.2008.00654.x&quot;,&quot;pmid&quot;:&quot;18282202&quot;,&quot;pmcid&quot;:&quot;PMC3612940&quot;},&quot;user_data&quot;:{&quot;created&quot;:&quot;2019-08-27T02:49:06Z&quot;,&quot;createdby&quot;:&quot;browser_extension_aa chrome-v2.26&quot;,&quot;modified&quot;:&quot;2019-08-27T02:49:17Z&quot;,&quot;modifiedby&quot;:&quot;browser_extension_aa chrome-v2.26&quot;,&quot;has_annotations&quot;:false,&quot;notes_with_tags&quot;:null,&quot;unread&quot;:true,&quot;shared&quot;:false},&quot;seq&quot;:67,&quot;drm&quot;:null,&quot;purchased&quot;:null,&quot;id&quot;:&quot;81c69550-6e05-488e-a563-59ae90618fc5&quot;,&quot;type&quot;:&quot;item&quot;,&quot;files&quot;:[{&quot;file_type&quot;:&quot;pdf&quot;,&quot;name&quot;:&quot;login.proxy.library.ucsb.edu 26/08/2019, 19:49:17.pdf&quot;,&quot;pages&quot;:6,&quot;size&quot;:213669,&quot;sha256&quot;:&quot;880f5b91233f362ed98b6dc95793ee1c3a5bfd58ac2836e1b1cc56773ee62f53&quot;,&quot;access_method&quot;:&quot;personal_library&quot;,&quot;source_url&quot;:&quot;login.proxy.library.ucsb.edu%2026%2F08%2F2019%2C%2019%3A49%3A17.pdf&quot;,&quot;type&quot;:&quot;article&quot;,&quot;created&quot;:&quot;2019-08-27T02:49:17Z&quot;}],&quot;pdf_hash&quot;:&quot;880f5b91233f362ed98b6dc95793ee1c3a5bfd58ac2836e1b1cc56773ee62f53&quot;,&quot;collection_group_id&quot;:null,&quot;custom_metadata&quot;:{},&quot;citeproc&quot;:{},&quot;atIndex&quot;:14}]"/>
    <we:property name="1487358778" value="[{&quot;collection_id&quot;:&quot;efc10959-31be-4f62-8d77-32d39a23e0c0&quot;,&quot;deleted&quot;:false,&quot;item_type&quot;:&quot;article&quot;,&quot;data_version&quot;:1,&quot;article&quot;:{&quot;abstract&quot;:&quot;Optimal foraging thoery usually assumes that certain key environmental parameters are known to a foraging animal, and predicts the animal's behaviour under this assumption. However, an animal entering a new environment has incomplete knowledge of these parameters. If the predictions of optimal foraging theory are to hold the animal must use a behavioural rule which both learns the parameters and optimally exploits what it has learnt. In most circumstances it is not obvious that there exists any simple rule which has both these properties. We consider an environment composed of well-defined patches of food, with each patch giving a smooth decelerating flow of food (Charnov, 1976). We present a simple rule which (asymptotically) learns about and optimally exploits this environment. We also show the rule can be modified to cope with a changing environment. We discuss what is meant by optimal behaviour in an unknown and possibly changing environment, using the simple rule we have presented for illustrative purposes.&quot;,&quot;authors&quot;:[&quot;John M. McNamara&quot;,&quot;Alasdair I. Houston&quot;],&quot;issn&quot;:&quot;0022-5193&quot;,&quot;issue&quot;:&quot;2&quot;,&quot;journal&quot;:&quot;Journal of Theoretical Biology&quot;,&quot;journal_abbrev&quot;:&quot;J Theor Biol&quot;,&quot;pagination&quot;:&quot;231-249&quot;,&quot;title&quot;:&quot;Optimal foraging and learning&quot;,&quot;volume&quot;:&quot;117&quot;,&quot;year&quot;:1985},&quot;ext_ids&quot;:{&quot;doi&quot;:&quot;10.1016/s0022-5193(85)80219-8&quot;},&quot;user_data&quot;:{&quot;created&quot;:&quot;2019-08-16T23:45:10Z&quot;,&quot;createdby&quot;:&quot;browser_extension_aa chrome-v2.26&quot;,&quot;modified&quot;:&quot;2019-08-16T23:45:13Z&quot;,&quot;modifiedby&quot;:&quot;browser_extension_aa chrome-v2.26&quot;,&quot;has_annotations&quot;:false,&quot;notes_with_tags&quot;:null,&quot;unread&quot;:true,&quot;shared&quot;:false},&quot;seq&quot;:7,&quot;drm&quot;:null,&quot;purchased&quot;:null,&quot;id&quot;:&quot;f3f8ce4a-2842-46aa-a9d0-284da71423c8&quot;,&quot;type&quot;:&quot;item&quot;,&quot;files&quot;:[{&quot;file_type&quot;:&quot;pdf&quot;,&quot;name&quot;:&quot;pdf.sciencedirectassets.com 16/08/2019, 16:45:13.pdf&quot;,&quot;pages&quot;:19,&quot;size&quot;:733978,&quot;sha256&quot;:&quot;e75472177fec3792f93f527dadb1c141e99d9239ddbac2467771b2054d0e3b16&quot;,&quot;access_method&quot;:&quot;personal_library&quot;,&quot;source_url&quot;:&quot;pdf.sciencedirectassets.com%2016%2F08%2F2019%2C%2016%3A45%3A13.pdf&quot;,&quot;type&quot;:&quot;article&quot;,&quot;created&quot;:&quot;2019-08-16T23:45:13Z&quot;}],&quot;pdf_hash&quot;:&quot;e75472177fec3792f93f527dadb1c141e99d9239ddbac2467771b2054d0e3b16&quot;,&quot;collection_group_id&quot;:null,&quot;custom_metadata&quot;:{},&quot;citeproc&quot;:{},&quot;item&quot;:{&quot;id&quot;:&quot;f3f8ce4a-2842-46aa-a9d0-284da71423c8&quot;,&quot;type&quot;:&quot;article-journal&quot;,&quot;DOI&quot;:&quot;10.1016/s0022-5193(85)80219-8&quot;,&quot;container-title&quot;:&quot;Journal of Theoretical Biology&quot;,&quot;container-title-short&quot;:&quot;J Theor Biol&quot;,&quot;journalAbbreviation&quot;:&quot;J Theor Biol&quot;,&quot;title&quot;:&quot;Optimal foraging and learning&quot;,&quot;abstract&quot;:&quot;Optimal foraging thoery usually assumes that certain key environmental parameters are known to a foraging animal, and predicts the animal's behaviour under this assumption. However, an animal entering a new environment has incomplete knowledge of these parameters. If the predictions of optimal foraging theory are to hold the animal must use a behavioural rule which both learns the parameters and optimally exploits what it has learnt. In most circumstances it is not obvious that there exists any simple rule which has both these properties. We consider an environment composed of well-defined patches of food, with each patch giving a smooth decelerating flow of food (Charnov, 1976). We present a simple rule which (asymptotically) learns about and optimally exploits this environment. We also show the rule can be modified to cope with a changing environment. We discuss what is meant by optimal behaviour in an unknown and possibly changing environment, using the simple rule we have presented for illustrative purposes.&quot;,&quot;ISSN&quot;:&quot;0022-5193&quot;,&quot;volume&quot;:&quot;117&quot;,&quot;issue&quot;:&quot;2&quot;,&quot;page&quot;:&quot;231-249&quot;,&quot;original-date&quot;:{},&quot;issued&quot;:{&quot;year&quot;:1985},&quot;author&quot;:[{&quot;family&quot;:&quot;McNamara&quot;,&quot;given&quot;:&quot;John M&quot;},{&quot;family&quot;:&quot;Houston&quot;,&quot;given&quot;:&quot;Alasdair I&quot;}],&quot;page-first&quot;:&quot;231&quot;}},{&quot;collection_id&quot;:&quot;efc10959-31be-4f62-8d77-32d39a23e0c0&quot;,&quot;deleted&quot;:false,&quot;item_type&quot;:&quot;article&quot;,&quot;data_version&quot;:1,&quot;article&quot;:{&quot;abstract&quot;:&quot;We used a computer game to examine three aspects of patch-leaving decisions in humans: how well do humans perform compared to the optimal policy, can they adjust their behaviour adaptively in response to different distributions of prey across patches and on what cues are their decisions based? Subjects earned money by catching fish when they briefly appeared within a pond; the timing of appearances was stochastic but at a rate proportional to how many fish remained. Caught fish were not replaced and ponds varied in how many fish they initially contained (according to three different distributions). At any point subjects could move to a new pond, but travel took some time. They delayed this switch much too long. Furthermore, regardless of the distribution of prey, subjects spent longer at ponds where they had found more items (contrary to optimality predictions in two of the environments). However, they apparently responded not to the number of captures directly (despite this appearing on screen) but to the current interval without a capture, to the interval preceding the last capture, and to the time spent at the current pond. Self-reports supported this order of cue importance. Subjects often left directly after a capture, perhaps an example of the Concorde fallacy. High success rate in the preceding patch decreased residence time and subjects appeared to be learning to leave earlier over the latter two thirds of the experiment. Minimization of delay to the next capture alone might explain some of the suboptimal behaviour observed.&quot;,&quot;authors&quot;:[&quot;John M.C. Hutchinson&quot;,&quot;Andreas Wilke&quot;,&quot;Peter M. Todd&quot;],&quot;issn&quot;:&quot;0003-3472&quot;,&quot;issue&quot;:&quot;4&quot;,&quot;journal&quot;:&quot;Animal Behaviour&quot;,&quot;journal_abbrev&quot;:&quot;Anim Behav&quot;,&quot;pagination&quot;:&quot;1331-1349&quot;,&quot;title&quot;:&quot;Patch leaving in humans: can a generalist adapt its rules to dispersal of items across patches?&quot;,&quot;volume&quot;:&quot;75&quot;,&quot;year&quot;:2008},&quot;ext_ids&quot;:{&quot;doi&quot;:&quot;10.1016/j.anbehav.2007.09.006&quot;},&quot;user_data&quot;:{&quot;created&quot;:&quot;2019-08-27T04:30:05Z&quot;,&quot;createdby&quot;:&quot;browser_extension_aa chrome-v2.26&quot;,&quot;modified&quot;:&quot;2019-08-27T04:30:08Z&quot;,&quot;modifiedby&quot;:&quot;browser_extension_aa chrome-v2.26&quot;,&quot;has_annotations&quot;:false,&quot;notes_with_tags&quot;:null,&quot;unread&quot;:true,&quot;shared&quot;:false},&quot;seq&quot;:116,&quot;drm&quot;:null,&quot;purchased&quot;:null,&quot;id&quot;:&quot;02009bc8-737c-48a1-90a6-4da8d8c00c3a&quot;,&quot;type&quot;:&quot;item&quot;,&quot;files&quot;:[{&quot;file_type&quot;:&quot;pdf&quot;,&quot;name&quot;:&quot;pdf.sciencedirectassets.com 26/08/2019, 21:30:08.pdf&quot;,&quot;pages&quot;:19,&quot;size&quot;:619704,&quot;sha256&quot;:&quot;4ff7673a5af45c445d4cbe750bc1e172d815f720b13220171076ab88085e1e6f&quot;,&quot;access_method&quot;:&quot;personal_library&quot;,&quot;source_url&quot;:&quot;pdf.sciencedirectassets.com%2026%2F08%2F2019%2C%2021%3A30%3A08.pdf&quot;,&quot;type&quot;:&quot;article&quot;,&quot;created&quot;:&quot;2019-08-27T04:30:08Z&quot;}],&quot;pdf_hash&quot;:&quot;4ff7673a5af45c445d4cbe750bc1e172d815f720b13220171076ab88085e1e6f&quot;,&quot;collection_group_id&quot;:null,&quot;custom_metadata&quot;:{},&quot;citeproc&quot;:{},&quot;item&quot;:{&quot;id&quot;:&quot;02009bc8-737c-48a1-90a6-4da8d8c00c3a&quot;,&quot;type&quot;:&quot;article-journal&quot;,&quot;DOI&quot;:&quot;10.1016/j.anbehav.2007.09.006&quot;,&quot;container-title&quot;:&quot;Animal Behaviour&quot;,&quot;container-title-short&quot;:&quot;Anim Behav&quot;,&quot;journalAbbreviation&quot;:&quot;Anim Behav&quot;,&quot;title&quot;:&quot;Patch leaving in humans: can a generalist adapt its rules to dispersal of items across patches?&quot;,&quot;abstract&quot;:&quot;We used a computer game to examine three aspects of patch-leaving decisions in humans: how well do humans perform compared to the optimal policy, can they adjust their behaviour adaptively in response to different distributions of prey across patches and on what cues are their decisions based? Subjects earned money by catching fish when they briefly appeared within a pond; the timing of appearances was stochastic but at a rate proportional to how many fish remained. Caught fish were not replaced and ponds varied in how many fish they initially contained (according to three different distributions). At any point subjects could move to a new pond, but travel took some time. They delayed this switch much too long. Furthermore, regardless of the distribution of prey, subjects spent longer at ponds where they had found more items (contrary to optimality predictions in two of the environments). However, they apparently responded not to the number of captures directly (despite this appearing on screen) but to the current interval without a capture, to the interval preceding the last capture, and to the time spent at the current pond. Self-reports supported this order of cue importance. Subjects often left directly after a capture, perhaps an example of the Concorde fallacy. High success rate in the preceding patch decreased residence time and subjects appeared to be learning to leave earlier over the latter two thirds of the experiment. Minimization of delay to the next capture alone might explain some of the suboptimal behaviour observed.&quot;,&quot;ISSN&quot;:&quot;0003-3472&quot;,&quot;volume&quot;:&quot;75&quot;,&quot;issue&quot;:&quot;4&quot;,&quot;page&quot;:&quot;1331-1349&quot;,&quot;original-date&quot;:{},&quot;issued&quot;:{&quot;year&quot;:2008},&quot;author&quot;:[{&quot;family&quot;:&quot;Hutchinson&quot;,&quot;given&quot;:&quot;John&quot;},{&quot;family&quot;:&quot;Wilke&quot;,&quot;given&quot;:&quot;Andreas&quot;},{&quot;family&quot;:&quot;Todd&quot;,&quot;given&quot;:&quot;Peter M&quot;}],&quot;page-first&quot;:&quot;1331&quot;}},{&quot;collection_id&quot;:&quot;efc10959-31be-4f62-8d77-32d39a23e0c0&quot;,&quot;deleted&quot;:false,&quot;item_type&quot;:&quot;article&quot;,&quot;data_version&quot;:1,&quot;article&quot;:{&quot;abstract&quot;:&quot;Although most decision research concerns choice between simultaneously presented options, in many situations options are encountered serially, and the decision is whether to exploit an option or search for a better one. Such problems have a rich history in animal foraging, but we know little about the psychological processes involved. In particular, it is unknown whether learning in these problems is supported by the well-studied neurocomputational mechanisms involved in more conventional tasks. We investigated how humans learn in a foraging task, which requires deciding whether to harvest a depleting resource or switch to a replenished one. The optimal choice (given by the marginal value theorem; MVT) requires comparing the immediate return from harvesting to the opportunity cost of time, which is given by the long-run average reward. In two experiments, we varied opportunity cost across blocks, and subjects adjusted their behavior to blockwise changes in environmental characteristics. We examined how subjects learned their choice strategies by comparing choice adjustments to a learning rule suggested by the MVT (in which the opportunity cost threshold is estimated as an average over previous rewards) and to the predominant incremental-learning theory in neuroscience, temporal-difference learning (TD). Trial-by-trial decisions were explained better by the MVT threshold-learning rule. These findings expand on the foraging literature, which has focused on steady-state behavior, by elucidating a computational mechanism for learning in switching tasks that is distinct from those used in traditional tasks, and suggest connections to research on average reward rates in other domains of neuroscience.&quot;,&quot;authors&quot;:[&quot;Sara M. Constantino&quot;,&quot;Nathaniel D. Daw&quot;],&quot;eissn&quot;:&quot;1531-135X&quot;,&quot;issn&quot;:&quot;1530-7026&quot;,&quot;issue&quot;:&quot;4&quot;,&quot;journal&quot;:&quot;Cognitive, Affective, &amp; Behavioral Neuroscience&quot;,&quot;journal_abbrev&quot;:&quot;Cognitive Affect Behav Neurosci&quot;,&quot;pagination&quot;:&quot;837-853&quot;,&quot;title&quot;:&quot;Learning the opportunity cost of time in a patch-foraging task&quot;,&quot;volume&quot;:&quot;15&quot;,&quot;year&quot;:2015},&quot;ext_ids&quot;:{&quot;doi&quot;:&quot;10.3758/s13415-015-0350-y&quot;,&quot;pmid&quot;:&quot;25917000&quot;},&quot;user_data&quot;:{&quot;created&quot;:&quot;2019-08-27T02:41:04Z&quot;,&quot;createdby&quot;:&quot;webapp 4.0.33&quot;,&quot;modified&quot;:&quot;2019-08-27T02:41:04Z&quot;,&quot;modifiedby&quot;:&quot;webapp 4.0.33&quot;,&quot;has_annotations&quot;:false,&quot;notes_with_tags&quot;:null,&quot;unread&quot;:true,&quot;shared&quot;:false},&quot;drm&quot;:null,&quot;purchased&quot;:null,&quot;seq&quot;:54,&quot;id&quot;:&quot;0e29869a-fe46-40f9-822c-654fc41fbc4a&quot;,&quot;type&quot;:&quot;item&quot;,&quot;files&quot;:[{&quot;file_type&quot;:&quot;pdf&quot;,&quot;name&quot;:&quot;Constantino2015_foragOppCost.pdf&quot;,&quot;pages&quot;:17,&quot;size&quot;:711301,&quot;sha256&quot;:&quot;28d9425acec73c733be6fe4f47af36174ff4ae447e2da83255d20798ffdb2074&quot;,&quot;access_method&quot;:&quot;personal_library&quot;,&quot;type&quot;:&quot;article&quot;,&quot;created&quot;:&quot;2019-08-27T02:41:04Z&quot;}],&quot;pdf_hash&quot;:&quot;28d9425acec73c733be6fe4f47af36174ff4ae447e2da83255d20798ffdb2074&quot;,&quot;collection_group_id&quot;:null,&quot;custom_metadata&quot;:{},&quot;citeproc&quot;:{},&quot;atIndex&quot;:29,&quot;item&quot;:{&quot;id&quot;:&quot;0e29869a-fe46-40f9-822c-654fc41fbc4a&quot;,&quot;type&quot;:&quot;article-journal&quot;,&quot;DOI&quot;:&quot;10.3758/s13415-015-0350-y&quot;,&quot;container-title&quot;:&quot;Cognitive, Affective, &amp; Behavioral Neuroscience&quot;,&quot;container-title-short&quot;:&quot;Cognitive Affect Behav Neurosci&quot;,&quot;journalAbbreviation&quot;:&quot;Cognitive Affect Behav Neurosci&quot;,&quot;title&quot;:&quot;Learning the opportunity cost of time in a patch-foraging task&quot;,&quot;abstract&quot;:&quot;Although most decision research concerns choice between simultaneously presented options, in many situations options are encountered serially, and the decision is whether to exploit an option or search for a better one. Such problems have a rich history in animal foraging, but we know little about the psychological processes involved. In particular, it is unknown whether learning in these problems is supported by the well-studied neurocomputational mechanisms involved in more conventional tasks. We investigated how humans learn in a foraging task, which requires deciding whether to harvest a depleting resource or switch to a replenished one. The optimal choice (given by the marginal value theorem; MVT) requires comparing the immediate return from harvesting to the opportunity cost of time, which is given by the long-run average reward. In two experiments, we varied opportunity cost across blocks, and subjects adjusted their behavior to blockwise changes in environmental characteristics. We examined how subjects learned their choice strategies by comparing choice adjustments to a learning rule suggested by the MVT (in which the opportunity cost threshold is estimated as an average over previous rewards) and to the predominant incremental-learning theory in neuroscience, temporal-difference learning (TD). Trial-by-trial decisions were explained better by the MVT threshold-learning rule. These findings expand on the foraging literature, which has focused on steady-state behavior, by elucidating a computational mechanism for learning in switching tasks that is distinct from those used in traditional tasks, and suggest connections to research on average reward rates in other domains of neuroscience.&quot;,&quot;ISSN&quot;:&quot;1530-7026&quot;,&quot;volume&quot;:&quot;15&quot;,&quot;issue&quot;:&quot;4&quot;,&quot;page&quot;:&quot;837-853&quot;,&quot;original-date&quot;:{},&quot;issued&quot;:{&quot;year&quot;:2015},&quot;author&quot;:[{&quot;family&quot;:&quot;Constantino&quot;,&quot;given&quot;:&quot;Sara M&quot;},{&quot;family&quot;:&quot;Daw&quot;,&quot;given&quot;:&quot;Nathaniel D&quot;}],&quot;page-first&quot;:&quot;837&quot;}}]"/>
    <we:property name="1494834128" value="[{&quot;collection_id&quot;:&quot;efc10959-31be-4f62-8d77-32d39a23e0c0&quot;,&quot;deleted&quot;:false,&quot;item_type&quot;:&quot;article&quot;,&quot;data_version&quot;:1,&quot;article&quot;:{&quot;abstract&quot;:&quot;An experiment with 64 participants manipulated task difficulty and assessed cardiac reactivity in active coping over four levels of demand. Participants performed a memory task while preejection period, heart rate, and blood pressure were assessed. In accordance with the theoretical predictions of R. A. Wright's (1996) integration of motivational intensity theory (J. W. Brehm &amp; E. A. Self, 1989) with Obrist's active coping approach (P. A. Obrist, 1981), preejection period and systolic blood pressure reactivity increased with task difficulty across the first three difficulty levels. On the fourth difficulty level—where success was impossible—reactivity of both preejection period and systolic blood pressure were low. These findings provide the first clear evidence for the notion of Wright's integrative model that energy mobilization in active coping is mediated by beta-adrenergic impact on the heart.&quot;,&quot;authors&quot;:[&quot;Michael Richter&quot;,&quot;Antonia Friedrich&quot;,&quot;Guido H. E. Gendolla&quot;],&quot;eissn&quot;:&quot;1469-8986&quot;,&quot;issn&quot;:&quot;1469-8986&quot;,&quot;issue&quot;:&quot;5&quot;,&quot;journal&quot;:&quot;Psychophysiology&quot;,&quot;journal_abbrev&quot;:&quot;Psychophysiology&quot;,&quot;pagination&quot;:&quot;869-875&quot;,&quot;title&quot;:&quot;Task difficulty effects on cardiac activity&quot;,&quot;volume&quot;:&quot;45&quot;,&quot;year&quot;:2008},&quot;ext_ids&quot;:{&quot;doi&quot;:&quot;10.1111/j.1469-8986.2008.00688.x&quot;,&quot;pmid&quot;:&quot;18665860&quot;},&quot;user_data&quot;:{&quot;created&quot;:&quot;2019-08-27T03:10:24Z&quot;,&quot;createdby&quot;:&quot;browser_extension_aa chrome-v2.26&quot;,&quot;modified&quot;:&quot;2019-08-27T03:10:24Z&quot;,&quot;modifiedby&quot;:&quot;browser_extension_aa chrome-v2.26&quot;,&quot;has_annotations&quot;:false,&quot;notes_with_tags&quot;:null,&quot;unread&quot;:true,&quot;shared&quot;:false},&quot;seq&quot;:82,&quot;id&quot;:&quot;b801a2c4-a081-44a4-a0b7-ed6b4d923cf2&quot;,&quot;type&quot;:&quot;item&quot;,&quot;files&quot;:[],&quot;collection_group_id&quot;:null,&quot;custom_metadata&quot;:{},&quot;citeproc&quot;:{},&quot;atIndex&quot;:16},{&quot;collection_id&quot;:&quot;efc10959-31be-4f62-8d77-32d39a23e0c0&quot;,&quot;deleted&quot;:false,&quot;item_type&quot;:&quot;article&quot;,&quot;data_version&quot;:1,&quot;article&quot;:{&quot;abstract&quot;:&quot;The ability to adjust attentional focus to varying levels of task demands depends on the adaptive recruitment of cognitive control processes. The present study investigated for the first time whether the mobilization of cognitive control during response-conflict trials in a flanker task is associated with effort-related sympathetic activity as measured by changes in the RZ-interval at a single-trial level, thus providing an alternative to the pre-ejection period (PEP) which can only be reliably measured in ensemble-averaged data. We predicted that response conflict leads to a physiological orienting response (i.e. heart rate slowing) and increases in effort as reflected by changes in myocardial beta-adrenergic activity (i.e. decreased RZ interval). Our results indeed showed that response conflict led to cardiac deceleration and decreased RZ interval. However, the temporal overlap of the observed heart rate and RZ interval changes suggests that the effect on the latter reflects a change in cardiac pre-load (Frank-Starling mechanism). Our study was thus unable to provide evidence for the expected link between cognitive control and cardiovascular effort. However, it demonstrated that our single-trial analysis enables the assessment of transient changes in cardiac sympathetic activity, thus providing a promising tool for future studies that aim to investigate effort at a single-trial level.&quot;,&quot;authors&quot;:[&quot;Mithras Kuipers&quot;,&quot;Michael Richter&quot;,&quot;Daan Scheepers&quot;,&quot;Maarten A. Immink&quot;,&quot;Elio Sjak-Shie&quot;,&quot;Henk van Steenbergen&quot;],&quot;issn&quot;:&quot;0167-8760&quot;,&quot;journal&quot;:&quot;International Journal of Psychophysiology&quot;,&quot;journal_abbrev&quot;:&quot;Int J Psychophysiol&quot;,&quot;pagination&quot;:&quot;87-92&quot;,&quot;title&quot;:&quot;How effortful is cognitive control? Insights from a novel method measuring single-trial evoked beta-adrenergic cardiac reactivity&quot;,&quot;volume&quot;:&quot;119&quot;,&quot;year&quot;:2017},&quot;ext_ids&quot;:{&quot;doi&quot;:&quot;10.1016/j.ijpsycho.2016.10.007&quot;,&quot;pmid&quot;:&quot;27737782&quot;},&quot;user_data&quot;:{&quot;created&quot;:&quot;2019-08-27T02:49:45Z&quot;,&quot;createdby&quot;:&quot;webapp 4.0.33&quot;,&quot;modified&quot;:&quot;2019-08-27T02:49:45Z&quot;,&quot;modifiedby&quot;:&quot;webapp 4.0.33&quot;,&quot;has_annotations&quot;:false,&quot;notes_with_tags&quot;:null,&quot;unread&quot;:true,&quot;shared&quot;:false},&quot;drm&quot;:null,&quot;purchased&quot;:null,&quot;seq&quot;:70,&quot;id&quot;:&quot;0916d7da-5677-4b9b-8109-b79237f69d13&quot;,&quot;type&quot;:&quot;item&quot;,&quot;files&quot;:[{&quot;file_type&quot;:&quot;pdf&quot;,&quot;name&quot;:&quot;kuipers2017_pepFlanker.pdf&quot;,&quot;pages&quot;:6,&quot;size&quot;:381473,&quot;sha256&quot;:&quot;a4a55afff12b4277240e70b7c8e66160e26941e8776e7c4da327a21df2022b02&quot;,&quot;access_method&quot;:&quot;personal_library&quot;,&quot;type&quot;:&quot;article&quot;,&quot;created&quot;:&quot;2019-08-27T02:49:45Z&quot;}],&quot;pdf_hash&quot;:&quot;a4a55afff12b4277240e70b7c8e66160e26941e8776e7c4da327a21df2022b02&quot;,&quot;collection_group_id&quot;:null,&quot;custom_metadata&quot;:{},&quot;citeproc&quot;:{}}]"/>
    <we:property name="1576242422" value="[{&quot;collection_id&quot;:&quot;efc10959-31be-4f62-8d77-32d39a23e0c0&quot;,&quot;deleted&quot;:false,&quot;item_type&quot;:&quot;article&quot;,&quot;data_version&quot;:1,&quot;article&quot;:{&quot;abstract&quot;:&quot;Wright's (1996) integration of motivational intensity theory (Brehm &amp; Self, 1989) and Obrist's (1981) active coping approach predict that cardiovascular reactivity in active coping depends on the importance of success when task difficulty is unclear. Despite the support for this perspective, one of the basic hypotheses—the mediation of these effects by beta-adrenergic activity—has not been tested yet. To close this gap, participants worked on a delayed-matching-to-sample task and could earn either 1, 15, or 30 Swiss Francs for a successful performance. Results showed that preejection period reactivity—an indicator of beta-adrenergic impact on the heart—increased with increasing incentive value. Thus, this experiment closes a gap in the support of Wright's model by demonstrating that beta-adrenergic reactivity is associated with incentive value under conditions of unclear difficulty.&quot;,&quot;authors&quot;:[&quot;Michael Richter&quot;,&quot;Guido H. E. Gendolla&quot;],&quot;eissn&quot;:&quot;1469-8986&quot;,&quot;issn&quot;:&quot;1469-8986&quot;,&quot;issue&quot;:&quot;3&quot;,&quot;journal&quot;:&quot;Psychophysiology&quot;,&quot;journal_abbrev&quot;:&quot;Psychophysiology&quot;,&quot;pagination&quot;:&quot;451-457&quot;,&quot;title&quot;:&quot;The heart contracts to reward: Monetary incentives and preejection period&quot;,&quot;volume&quot;:&quot;46&quot;,&quot;year&quot;:2009},&quot;ext_ids&quot;:{&quot;doi&quot;:&quot;10.1111/j.1469-8986.2009.00795.x&quot;,&quot;pmid&quot;:&quot;19226305&quot;},&quot;user_data&quot;:{&quot;created&quot;:&quot;2019-08-27T02:50:15Z&quot;,&quot;createdby&quot;:&quot;browser_extension_aa chrome-v2.26&quot;,&quot;modified&quot;:&quot;2019-08-27T02:50:24Z&quot;,&quot;modifiedby&quot;:&quot;browser_extension_aa chrome-v2.26&quot;,&quot;has_annotations&quot;:false,&quot;notes_with_tags&quot;:null,&quot;unread&quot;:true,&quot;shared&quot;:false},&quot;seq&quot;:74,&quot;drm&quot;:null,&quot;purchased&quot;:null,&quot;id&quot;:&quot;d6e68d56-c6f1-412a-9850-9504d1b69c86&quot;,&quot;type&quot;:&quot;item&quot;,&quot;files&quot;:[{&quot;file_type&quot;:&quot;pdf&quot;,&quot;name&quot;:&quot;login.proxy.library.ucsb.edu 26/08/2019, 19:50:23.pdf&quot;,&quot;pages&quot;:7,&quot;size&quot;:146523,&quot;sha256&quot;:&quot;aad887a207c5cc1171895844449accdf6090d8ef6858c363fcb48b5f1bfe115f&quot;,&quot;access_method&quot;:&quot;personal_library&quot;,&quot;source_url&quot;:&quot;login.proxy.library.ucsb.edu%2026%2F08%2F2019%2C%2019%3A50%3A23.pdf&quot;,&quot;type&quot;:&quot;article&quot;,&quot;created&quot;:&quot;2019-08-27T02:50:24Z&quot;}],&quot;pdf_hash&quot;:&quot;aad887a207c5cc1171895844449accdf6090d8ef6858c363fcb48b5f1bfe115f&quot;,&quot;collection_group_id&quot;:null,&quot;custom_metadata&quot;:{},&quot;citeproc&quot;:{},&quot;atIndex&quot;:16}]"/>
    <we:property name="1596055253" value="[{&quot;collection_id&quot;:&quot;efc10959-31be-4f62-8d77-32d39a23e0c0&quot;,&quot;deleted&quot;:false,&quot;item_type&quot;:&quot;article&quot;,&quot;data_version&quot;:1,&quot;article&quot;:{&quot;authors&quot;:[&quot;Alexandra Kuznetsova&quot;,&quot;Per B Brockhoff&quot;,&quot;Rune H B Christensen&quot;],&quot;eissn&quot;:&quot;1548-7660&quot;,&quot;issue&quot;:&quot;13&quot;,&quot;journal&quot;:&quot;Journal of Statistical Software&quot;,&quot;journal_abbrev&quot;:&quot;J Stat Softw&quot;,&quot;title&quot;:&quot;lmerTest Package: Tests in Linear Mixed Effects Models&quot;,&quot;volume&quot;:&quot;82&quot;,&quot;year&quot;:2017},&quot;ext_ids&quot;:{&quot;doi&quot;:&quot;10.18637/jss.v082.i13&quot;},&quot;user_data&quot;:{&quot;created&quot;:&quot;2019-08-27T04:17:42Z&quot;,&quot;createdby&quot;:&quot;browser_extension_aa chrome-v2.26&quot;,&quot;modified&quot;:&quot;2019-08-27T04:17:42Z&quot;,&quot;modifiedby&quot;:&quot;browser_extension_aa chrome-v2.26&quot;,&quot;has_annotations&quot;:false,&quot;notes_with_tags&quot;:null,&quot;unread&quot;:true,&quot;shared&quot;:false},&quot;seq&quot;:110,&quot;id&quot;:&quot;f5136d0e-8cf2-445a-9d01-c32fcc908b6a&quot;,&quot;type&quot;:&quot;item&quot;,&quot;files&quot;:[],&quot;collection_group_id&quot;:null,&quot;custom_metadata&quot;:{},&quot;citeproc&quot;:{},&quot;atIndex&quot;:28}]"/>
    <we:property name="1623568527" value="[{&quot;collection_id&quot;:&quot;efc10959-31be-4f62-8d77-32d39a23e0c0&quot;,&quot;deleted&quot;:false,&quot;item_type&quot;:&quot;article&quot;,&quot;data_version&quot;:1,&quot;article&quot;:{&quot;abstract&quot;:&quot;Many decisions that humans make resemble foraging problems in which a currently available, known option must be weighed against an unknown alternative option. In such foraging decisions, the quality of the overall environment can be used as a proxy for estimating the value of future unknown options against which current prospects are compared. We hypothesized that such foraging-like decisions would be characteristically sensitive to stress, a physiological response that tracks biologically relevant changes in environmental context. Specifically, we hypothesized that stress would lead to more exploitative foraging behavior. To test this, we investigated how acute and chronic stress, as measured by changes in cortisol in response to an acute stress manipulation and subjective scores on a questionnaire assessing recent chronic stress, relate to performance in a virtual sequential foraging task. We found that both types of stress bias human decision makers toward overexploiting current options relative to an optimal policy. These findings suggest a possible computational role of stress in decision making in which stress biases judgments of environmental quality.SIGNIFICANCE STATEMENT Many of the most biologically relevant decisions that we make are foraging-like decisions about whether to stay with a current option or search the environment for a potentially better one. In the current study, we found that both acute physiological and chronic subjective stress are associated with greater overexploitation or staying at current options for longer than is optimal. These results suggest a domain-general way in which stress might bias foraging decisions through changing one's appraisal of the overall quality of the environment. These novel findings not only have implications for understanding how this important class of foraging decisions might be biologically implemented, but also for understanding the computational role of stress in behavior and cognition more broadly.&quot;,&quot;authors&quot;:[&quot;Jennifer K. Lenow&quot;,&quot;Sara M. Constantino&quot;,&quot;Nathaniel D. Daw&quot;,&quot;Elizabeth A. Phelps&quot;],&quot;eissn&quot;:&quot;1529-2401&quot;,&quot;issn&quot;:&quot;0270-6474&quot;,&quot;issue&quot;:&quot;23&quot;,&quot;journal&quot;:&quot;Journal of Neuroscience&quot;,&quot;journal_abbrev&quot;:&quot;J Neurosci&quot;,&quot;pagination&quot;:&quot;5681-5689&quot;,&quot;title&quot;:&quot;Chronic and Acute Stress Promote Overexploitation in Serial Decision Making&quot;,&quot;volume&quot;:&quot;37&quot;,&quot;year&quot;:2017},&quot;ext_ids&quot;:{&quot;doi&quot;:&quot;10.1523/jneurosci.3618-16.2017&quot;,&quot;pmid&quot;:&quot;28483979&quot;},&quot;user_data&quot;:{&quot;created&quot;:&quot;2019-08-27T02:41:12Z&quot;,&quot;createdby&quot;:&quot;webapp 4.0.33&quot;,&quot;modified&quot;:&quot;2019-08-27T02:41:12Z&quot;,&quot;modifiedby&quot;:&quot;webapp 4.0.33&quot;,&quot;has_annotations&quot;:false,&quot;notes_with_tags&quot;:null,&quot;unread&quot;:true,&quot;shared&quot;:false},&quot;drm&quot;:null,&quot;purchased&quot;:null,&quot;seq&quot;:56,&quot;id&quot;:&quot;7fb99abc-d3ef-453d-9b4c-15684c836606&quot;,&quot;type&quot;:&quot;item&quot;,&quot;files&quot;:[{&quot;file_type&quot;:&quot;pdf&quot;,&quot;name&quot;:&quot;Lenow2017_stress.pdf&quot;,&quot;pages&quot;:9,&quot;size&quot;:1049951,&quot;sha256&quot;:&quot;42bf90a15a581e1ea5bb26c76257f91eb8a63c9d64c4e1476e2a25d6ec31466d&quot;,&quot;access_method&quot;:&quot;personal_library&quot;,&quot;type&quot;:&quot;article&quot;,&quot;created&quot;:&quot;2019-08-27T02:41:12Z&quot;}],&quot;pdf_hash&quot;:&quot;42bf90a15a581e1ea5bb26c76257f91eb8a63c9d64c4e1476e2a25d6ec31466d&quot;,&quot;collection_group_id&quot;:null,&quot;custom_metadata&quot;:{},&quot;citeproc&quot;:{},&quot;atIndex&quot;:11}]"/>
    <we:property name="1641235819" value="[{&quot;collection_id&quot;:&quot;efc10959-31be-4f62-8d77-32d39a23e0c0&quot;,&quot;deleted&quot;:false,&quot;item_type&quot;:&quot;article&quot;,&quot;data_version&quot;:1,&quot;article&quot;:{&quot;abstract&quot;:&quot;Brehm's motivational intensity theory has been a fruitful conceptual framework for research on effort during the last three decades. Researchers have used the theory to address various effort-related phenomena, like the impact of ability, affect, and fatigue on effort mobilization. In this chapter, we provide an overview of development in the last 10years focusing on research that has addressed (1) the energy conservation principle, (2) ability and fatigue effects, and (3) the impact of mood, dysphoria, and primed affect. We point out that most of the research has supported the predictions of the theory and its extensions and applications. However, we also elaborate on empirical findings that do not fit the theory and discuss open questions that need to be addressed in future research.&quot;,&quot;authors&quot;:[&quot;M. Richter&quot;,&quot;G.H.E. Gendolla&quot;,&quot;R.A. Wright&quot;],&quot;issn&quot;:&quot;2215-0919&quot;,&quot;journal&quot;:&quot;Advances in Motivation Science&quot;,&quot;journal_abbrev&quot;:&quot;Adv Motivation Sci&quot;,&quot;pagination&quot;:&quot;149-186&quot;,&quot;title&quot;:&quot;Chapter Five Three Decades of Research on Motivational Intensity Theory What We Have Learned About Effort and What We Still Don't Know&quot;,&quot;volume&quot;:&quot;3&quot;,&quot;year&quot;:2016,&quot;isbn&quot;:&quot;9780128047408&quot;,&quot;chapter&quot;:&quot;Three Decades of Research on Motivational Intensity Theory&quot;},&quot;ext_ids&quot;:{&quot;doi&quot;:&quot;10.1016/bs.adms.2016.02.001&quot;},&quot;user_data&quot;:{&quot;created&quot;:&quot;2019-08-27T02:49:41Z&quot;,&quot;createdby&quot;:&quot;webapp 4.0.33&quot;,&quot;modified&quot;:&quot;2019-08-27T02:49:41Z&quot;,&quot;modifiedby&quot;:&quot;webapp 4.0.33&quot;,&quot;has_annotations&quot;:false,&quot;notes_with_tags&quot;:null,&quot;unread&quot;:true,&quot;shared&quot;:false},&quot;drm&quot;:null,&quot;purchased&quot;:null,&quot;seq&quot;:68,&quot;id&quot;:&quot;f76ff48c-089d-48be-be01-64626d8a613a&quot;,&quot;type&quot;:&quot;item&quot;,&quot;files&quot;:[{&quot;file_type&quot;:&quot;pdf&quot;,&quot;name&quot;:&quot;Richter2016_motivinten_review.pdf&quot;,&quot;pages&quot;:39,&quot;size&quot;:1084234,&quot;sha256&quot;:&quot;b09876da9567bbe92a4fea2e9192613b42cc0d8e13ee3b95b2387091c8fdd595&quot;,&quot;access_method&quot;:&quot;personal_library&quot;,&quot;type&quot;:&quot;article&quot;,&quot;created&quot;:&quot;2019-08-27T02:49:41Z&quot;}],&quot;pdf_hash&quot;:&quot;b09876da9567bbe92a4fea2e9192613b42cc0d8e13ee3b95b2387091c8fdd595&quot;,&quot;collection_group_id&quot;:null,&quot;custom_metadata&quot;:{},&quot;citeproc&quot;:{},&quot;atIndex&quot;:15}]"/>
    <we:property name="1885675980" value="[{&quot;collection_id&quot;:&quot;efc10959-31be-4f62-8d77-32d39a23e0c0&quot;,&quot;deleted&quot;:false,&quot;item_type&quot;:&quot;article&quot;,&quot;data_version&quot;:1,&quot;article&quot;:{&quot;abstract&quot;:&quot;Respiratory sinus arrhythmia (RSA) is the beat-to-beat fluctuation in heart rate at the frequency of the respiratory cycle. While it is common to study RSA under conditions of controlled breathing, where respiratory frequency, and sometimes tidal volume and inspiratory:expiratory ratio are controlled, the effect of controlled breathing on RSA is not clear. While not all studies exploring the effects of controlled breathing on RSA magnitude are consistent, some of the best-designed studies addressing this question did find a significant effect. In addition to respiratory timing influencing heartbeats, there is evidence that cardiac timing also influences respiratory timing, termed cardioventilatory coupling. Thus, the timing interactions between the cardiac and respiratory systems are complex, and bi-directional. Controlled breathing eliminates one aspect of this relationship, and studies designed to understand cardiorespiratory physiology conducted under these conditions need to be interpreted with an understanding that they may not represent normal physiology.&quot;,&quot;authors&quot;:[&quot;P.D. Larsen&quot;,&quot;Y.C. Tzeng&quot;,&quot;P.Y.W. Sin&quot;,&quot;D.C. Galletly&quot;],&quot;issn&quot;:&quot;1569-9048&quot;,&quot;issue&quot;:&quot;1-2&quot;,&quot;journal&quot;:&quot;Respiratory Physiology &amp; Neurobiology&quot;,&quot;journal_abbrev&quot;:&quot;Resp Physiol Neurobi&quot;,&quot;pagination&quot;:&quot;111-118&quot;,&quot;title&quot;:&quot;Respiratory sinus arrhythmia in conscious humans during spontaneous respiration&quot;,&quot;volume&quot;:&quot;174&quot;,&quot;year&quot;:2010},&quot;ext_ids&quot;:{&quot;doi&quot;:&quot;10.1016/j.resp.2010.04.021&quot;,&quot;pmid&quot;:&quot;20420940&quot;},&quot;user_data&quot;:{&quot;created&quot;:&quot;2019-08-27T04:16:08Z&quot;,&quot;createdby&quot;:&quot;webapp 4.0.33&quot;,&quot;modified&quot;:&quot;2019-08-27T04:16:08Z&quot;,&quot;modifiedby&quot;:&quot;webapp 4.0.33&quot;,&quot;has_annotations&quot;:false,&quot;notes_with_tags&quot;:null,&quot;unread&quot;:true,&quot;shared&quot;:false},&quot;drm&quot;:null,&quot;purchased&quot;:null,&quot;seq&quot;:108,&quot;id&quot;:&quot;d7599d10-131b-4727-9e09-7234ee4e5124&quot;,&quot;type&quot;:&quot;item&quot;,&quot;files&quot;:[{&quot;file_type&quot;:&quot;pdf&quot;,&quot;name&quot;:&quot;1-s2.0-S1569904810001576-main.pdf&quot;,&quot;pages&quot;:8,&quot;size&quot;:241999,&quot;sha256&quot;:&quot;13da369a9ef6bc4fc061b58b60d9005d788da1d8fb13cc0f604468807370939e&quot;,&quot;access_method&quot;:&quot;personal_library&quot;,&quot;type&quot;:&quot;article&quot;,&quot;created&quot;:&quot;2019-08-27T04:16:08Z&quot;}],&quot;pdf_hash&quot;:&quot;13da369a9ef6bc4fc061b58b60d9005d788da1d8fb13cc0f604468807370939e&quot;,&quot;collection_group_id&quot;:null,&quot;custom_metadata&quot;:{},&quot;citeproc&quot;:{},&quot;atIndex&quot;:27}]"/>
    <we:property name="1906184060" value="[{&quot;collection_id&quot;:&quot;efc10959-31be-4f62-8d77-32d39a23e0c0&quot;,&quot;deleted&quot;:false,&quot;item_type&quot;:&quot;article&quot;,&quot;data_version&quot;:1,&quot;article&quot;:{&quot;abstract&quot;:&quot;The ability to adjust attentional focus to varying levels of task demands depends on the adaptive recruitment of cognitive control processes. The present study investigated for the first time whether the mobilization of cognitive control during response-conflict trials in a flanker task is associated with effort-related sympathetic activity as measured by changes in the RZ-interval at a single-trial level, thus providing an alternative to the pre-ejection period (PEP) which can only be reliably measured in ensemble-averaged data. We predicted that response conflict leads to a physiological orienting response (i.e. heart rate slowing) and increases in effort as reflected by changes in myocardial beta-adrenergic activity (i.e. decreased RZ interval). Our results indeed showed that response conflict led to cardiac deceleration and decreased RZ interval. However, the temporal overlap of the observed heart rate and RZ interval changes suggests that the effect on the latter reflects a change in cardiac pre-load (Frank-Starling mechanism). Our study was thus unable to provide evidence for the expected link between cognitive control and cardiovascular effort. However, it demonstrated that our single-trial analysis enables the assessment of transient changes in cardiac sympathetic activity, thus providing a promising tool for future studies that aim to investigate effort at a single-trial level.&quot;,&quot;authors&quot;:[&quot;Mithras Kuipers&quot;,&quot;Michael Richter&quot;,&quot;Daan Scheepers&quot;,&quot;Maarten A. Immink&quot;,&quot;Elio Sjak-Shie&quot;,&quot;Henk van Steenbergen&quot;],&quot;issn&quot;:&quot;0167-8760&quot;,&quot;journal&quot;:&quot;International Journal of Psychophysiology&quot;,&quot;journal_abbrev&quot;:&quot;Int J Psychophysiol&quot;,&quot;pagination&quot;:&quot;87-92&quot;,&quot;title&quot;:&quot;How effortful is cognitive control? Insights from a novel method measuring single-trial evoked beta-adrenergic cardiac reactivity&quot;,&quot;volume&quot;:&quot;119&quot;,&quot;year&quot;:2017},&quot;ext_ids&quot;:{&quot;doi&quot;:&quot;10.1016/j.ijpsycho.2016.10.007&quot;,&quot;pmid&quot;:&quot;27737782&quot;},&quot;user_data&quot;:{&quot;created&quot;:&quot;2019-08-27T02:49:45Z&quot;,&quot;createdby&quot;:&quot;webapp 4.0.33&quot;,&quot;modified&quot;:&quot;2019-08-27T02:49:45Z&quot;,&quot;modifiedby&quot;:&quot;webapp 4.0.33&quot;,&quot;has_annotations&quot;:false,&quot;notes_with_tags&quot;:null,&quot;unread&quot;:true,&quot;shared&quot;:false},&quot;drm&quot;:null,&quot;purchased&quot;:null,&quot;seq&quot;:70,&quot;id&quot;:&quot;0916d7da-5677-4b9b-8109-b79237f69d13&quot;,&quot;type&quot;:&quot;item&quot;,&quot;files&quot;:[{&quot;file_type&quot;:&quot;pdf&quot;,&quot;name&quot;:&quot;kuipers2017_pepFlanker.pdf&quot;,&quot;pages&quot;:6,&quot;size&quot;:381473,&quot;sha256&quot;:&quot;a4a55afff12b4277240e70b7c8e66160e26941e8776e7c4da327a21df2022b02&quot;,&quot;access_method&quot;:&quot;personal_library&quot;,&quot;type&quot;:&quot;article&quot;,&quot;created&quot;:&quot;2019-08-27T02:49:45Z&quot;}],&quot;pdf_hash&quot;:&quot;a4a55afff12b4277240e70b7c8e66160e26941e8776e7c4da327a21df2022b02&quot;,&quot;collection_group_id&quot;:null,&quot;custom_metadata&quot;:{},&quot;citeproc&quot;:{},&quot;atIndex&quot;:16},{&quot;collection_id&quot;:&quot;efc10959-31be-4f62-8d77-32d39a23e0c0&quot;,&quot;deleted&quot;:false,&quot;item_type&quot;:&quot;article&quot;,&quot;data_version&quot;:1,&quot;article&quot;:{&quot;abstract&quot;:&quot;Wright's (1996) integration of motivational intensity theory (Brehm &amp; Self, 1989) and Obrist's (1981) active coping approach predict that cardiovascular reactivity in active coping depends on the importance of success when task difficulty is unclear. Despite the support for this perspective, one of the basic hypotheses—the mediation of these effects by beta-adrenergic activity—has not been tested yet. To close this gap, participants worked on a delayed-matching-to-sample task and could earn either 1, 15, or 30 Swiss Francs for a successful performance. Results showed that preejection period reactivity—an indicator of beta-adrenergic impact on the heart—increased with increasing incentive value. Thus, this experiment closes a gap in the support of Wright's model by demonstrating that beta-adrenergic reactivity is associated with incentive value under conditions of unclear difficulty.&quot;,&quot;authors&quot;:[&quot;Michael Richter&quot;,&quot;Guido H. E. Gendolla&quot;],&quot;eissn&quot;:&quot;1469-8986&quot;,&quot;issn&quot;:&quot;1469-8986&quot;,&quot;issue&quot;:&quot;3&quot;,&quot;journal&quot;:&quot;Psychophysiology&quot;,&quot;journal_abbrev&quot;:&quot;Psychophysiology&quot;,&quot;pagination&quot;:&quot;451-457&quot;,&quot;title&quot;:&quot;The heart contracts to reward: Monetary incentives and preejection period&quot;,&quot;volume&quot;:&quot;46&quot;,&quot;year&quot;:2009},&quot;ext_ids&quot;:{&quot;doi&quot;:&quot;10.1111/j.1469-8986.2009.00795.x&quot;,&quot;pmid&quot;:&quot;19226305&quot;},&quot;user_data&quot;:{&quot;created&quot;:&quot;2019-08-27T02:50:15Z&quot;,&quot;createdby&quot;:&quot;browser_extension_aa chrome-v2.26&quot;,&quot;modified&quot;:&quot;2019-08-27T02:50:24Z&quot;,&quot;modifiedby&quot;:&quot;browser_extension_aa chrome-v2.26&quot;,&quot;has_annotations&quot;:false,&quot;notes_with_tags&quot;:null,&quot;unread&quot;:true,&quot;shared&quot;:false},&quot;seq&quot;:74,&quot;drm&quot;:null,&quot;purchased&quot;:null,&quot;id&quot;:&quot;d6e68d56-c6f1-412a-9850-9504d1b69c86&quot;,&quot;type&quot;:&quot;item&quot;,&quot;files&quot;:[{&quot;file_type&quot;:&quot;pdf&quot;,&quot;name&quot;:&quot;login.proxy.library.ucsb.edu 26/08/2019, 19:50:23.pdf&quot;,&quot;pages&quot;:7,&quot;size&quot;:146523,&quot;sha256&quot;:&quot;aad887a207c5cc1171895844449accdf6090d8ef6858c363fcb48b5f1bfe115f&quot;,&quot;access_method&quot;:&quot;personal_library&quot;,&quot;source_url&quot;:&quot;login.proxy.library.ucsb.edu%2026%2F08%2F2019%2C%2019%3A50%3A23.pdf&quot;,&quot;type&quot;:&quot;article&quot;,&quot;created&quot;:&quot;2019-08-27T02:50:24Z&quot;}],&quot;pdf_hash&quot;:&quot;aad887a207c5cc1171895844449accdf6090d8ef6858c363fcb48b5f1bfe115f&quot;,&quot;collection_group_id&quot;:null,&quot;custom_metadata&quot;:{},&quot;citeproc&quot;:{}},{&quot;collection_id&quot;:&quot;efc10959-31be-4f62-8d77-32d39a23e0c0&quot;,&quot;deleted&quot;:false,&quot;item_type&quot;:&quot;article&quot;,&quot;data_version&quot;:1,&quot;article&quot;:{&quot;abstract&quot;:&quot;An experiment with 64 participants manipulated task difficulty and assessed cardiac reactivity in active coping over four levels of demand. Participants performed a memory task while preejection period, heart rate, and blood pressure were assessed. In accordance with the theoretical predictions of R. A. Wright's (1996) integration of motivational intensity theory (J. W. Brehm &amp; E. A. Self, 1989) with Obrist's active coping approach (P. A. Obrist, 1981), preejection period and systolic blood pressure reactivity increased with task difficulty across the first three difficulty levels. On the fourth difficulty level—where success was impossible—reactivity of both preejection period and systolic blood pressure were low. These findings provide the first clear evidence for the notion of Wright's integrative model that energy mobilization in active coping is mediated by beta-adrenergic impact on the heart.&quot;,&quot;authors&quot;:[&quot;Michael Richter&quot;,&quot;Antonia Friedrich&quot;,&quot;Guido H. E. Gendolla&quot;],&quot;eissn&quot;:&quot;1469-8986&quot;,&quot;issn&quot;:&quot;1469-8986&quot;,&quot;issue&quot;:&quot;5&quot;,&quot;journal&quot;:&quot;Psychophysiology&quot;,&quot;journal_abbrev&quot;:&quot;Psychophysiology&quot;,&quot;pagination&quot;:&quot;869-875&quot;,&quot;title&quot;:&quot;Task difficulty effects on cardiac activity&quot;,&quot;volume&quot;:&quot;45&quot;,&quot;year&quot;:2008},&quot;ext_ids&quot;:{&quot;doi&quot;:&quot;10.1111/j.1469-8986.2008.00688.x&quot;,&quot;pmid&quot;:&quot;18665860&quot;},&quot;user_data&quot;:{&quot;created&quot;:&quot;2019-08-27T03:10:24Z&quot;,&quot;createdby&quot;:&quot;browser_extension_aa chrome-v2.26&quot;,&quot;modified&quot;:&quot;2019-08-27T03:10:34Z&quot;,&quot;modifiedby&quot;:&quot;browser_extension_aa chrome-v2.26&quot;,&quot;has_annotations&quot;:false,&quot;notes_with_tags&quot;:null,&quot;unread&quot;:true,&quot;shared&quot;:false},&quot;seq&quot;:84,&quot;drm&quot;:null,&quot;purchased&quot;:null,&quot;id&quot;:&quot;b801a2c4-a081-44a4-a0b7-ed6b4d923cf2&quot;,&quot;type&quot;:&quot;item&quot;,&quot;files&quot;:[{&quot;file_type&quot;:&quot;pdf&quot;,&quot;name&quot;:&quot;login.proxy.library.ucsb.edu 26/08/2019, 20:10:34.pdf&quot;,&quot;pages&quot;:7,&quot;size&quot;:149214,&quot;sha256&quot;:&quot;1e7bcc970e80db5cf46760d1c03b88d4969df935d1fab1c384a1dfc2dcab8b3a&quot;,&quot;access_method&quot;:&quot;personal_library&quot;,&quot;source_url&quot;:&quot;login.proxy.library.ucsb.edu%2026%2F08%2F2019%2C%2020%3A10%3A34.pdf&quot;,&quot;type&quot;:&quot;article&quot;,&quot;created&quot;:&quot;2019-08-27T03:10:34Z&quot;}],&quot;pdf_hash&quot;:&quot;1e7bcc970e80db5cf46760d1c03b88d4969df935d1fab1c384a1dfc2dcab8b3a&quot;,&quot;collection_group_id&quot;:null,&quot;custom_metadata&quot;:{},&quot;citeproc&quot;:{}}]"/>
    <we:property name="1993593765" value="[{&quot;collection_id&quot;:&quot;efc10959-31be-4f62-8d77-32d39a23e0c0&quot;,&quot;deleted&quot;:false,&quot;item_type&quot;:&quot;article&quot;,&quot;data_version&quot;:1,&quot;article&quot;:{&quot;authors&quot;:[&quot;Eric L. Charnov&quot;],&quot;issn&quot;:&quot;0040-5809&quot;,&quot;issue&quot;:&quot;2&quot;,&quot;journal&quot;:&quot;Theoretical Population Biology&quot;,&quot;journal_abbrev&quot;:&quot;Theor Popul Biol&quot;,&quot;pagination&quot;:&quot;129-136&quot;,&quot;title&quot;:&quot;Optimal foraging, the marginal value theorem&quot;,&quot;volume&quot;:&quot;9&quot;,&quot;year&quot;:1976},&quot;ext_ids&quot;:{&quot;doi&quot;:&quot;10.1016/0040-5809(76)90040-x&quot;,&quot;pmid&quot;:&quot;1273796&quot;},&quot;user_data&quot;:{&quot;created&quot;:&quot;2019-08-16T23:43:48Z&quot;,&quot;createdby&quot;:&quot;browser_extension_aa chrome-v2.26&quot;,&quot;modified&quot;:&quot;2019-08-16T23:43:50Z&quot;,&quot;modifiedby&quot;:&quot;browser_extension_aa chrome-v2.26&quot;,&quot;has_annotations&quot;:false,&quot;notes_with_tags&quot;:null,&quot;unread&quot;:true,&quot;shared&quot;:false},&quot;seq&quot;:3,&quot;drm&quot;:null,&quot;purchased&quot;:null,&quot;id&quot;:&quot;367c669c-f048-4cdc-bc99-1d2aba5b2934&quot;,&quot;type&quot;:&quot;item&quot;,&quot;files&quot;:[{&quot;file_type&quot;:&quot;pdf&quot;,&quot;name&quot;:&quot;pdf.sciencedirectassets.com 16/08/2019, 16:43:50.pdf&quot;,&quot;pages&quot;:8,&quot;size&quot;:431101,&quot;sha256&quot;:&quot;a538c7ca4e9a00734b5705476fee215fb2d8ffb4458f5bdd31305c5b1d26f2dd&quot;,&quot;access_method&quot;:&quot;personal_library&quot;,&quot;source_url&quot;:&quot;pdf.sciencedirectassets.com%2016%2F08%2F2019%2C%2016%3A43%3A50.pdf&quot;,&quot;type&quot;:&quot;article&quot;,&quot;created&quot;:&quot;2019-08-16T23:43:50Z&quot;}],&quot;pdf_hash&quot;:&quot;a538c7ca4e9a00734b5705476fee215fb2d8ffb4458f5bdd31305c5b1d26f2dd&quot;,&quot;collection_group_id&quot;:null,&quot;custom_metadata&quot;:{},&quot;citeproc&quot;:{},&quot;atIndex&quot;:2}]"/>
    <we:property name="2113466187" value="[{&quot;collection_id&quot;:&quot;efc10959-31be-4f62-8d77-32d39a23e0c0&quot;,&quot;deleted&quot;:false,&quot;item_type&quot;:&quot;article&quot;,&quot;data_version&quot;:1,&quot;article&quot;:{&quot;abstract&quot;:&quot;In many choice scenarios, including prey, employment, and mate search, options are not encountered simultaneously and so cannot be directly compared. Deciding which ones optimally to engage, and which to forego, requires developing accurate beliefs about the overall distribution of prospects. However, the role of learning in this process – and how biases due to learning may affect choice – are poorly understood. In three experiments, we adapted a classic prey selection task from foraging theory to examine how individuals kept track of an environment’s reward rate and adjusted their choices in response to its fluctuations. In accord with qualitative predictions from optimal foraging models, participants adjusted their selectivity to the richness of the environment: becoming less selective in poorer environments and increasing acceptance of less profitable options. These preference shifts were observed not just in response to global (between block) manipulations of the offer distributions, but also to local, trial-by-trial offer variation within a block, suggesting an incremental learning rule. Further offering evidence into the learning process, these preference changes were more pronounced when the environment improved compared to when it deteriorated. All these observations were best explained by a trial-by-trial learning model in which participants estimate the overall reward rate, but with upward vs. downward changes controlled by separate learning rates. A failure to adjust expectations sufficiently when an environment becomes worse leads to suboptimal choices: options that are valuable given the environmental conditions are rejected in the false expectation that better options will materialize. These findings offer a previously unappreciated parallel in the serial choice setting of observations of asymmetric updating and resulting biased (often overoptimistic) estimates in other domains.&quot;,&quot;authors&quot;:[&quot;Neil Garrett&quot;,&quot;Nathaniel D. Daw&quot;],&quot;journal&quot;:&quot;bioRxiv&quot;,&quot;journal_abbrev&quot;:&quot;Biorxiv&quot;,&quot;pagination&quot;:&quot;713941&quot;,&quot;title&quot;:&quot;Biased belief updating and suboptimal choice in foraging decisions&quot;,&quot;year&quot;:2019},&quot;ext_ids&quot;:{&quot;doi&quot;:&quot;10.1101/713941&quot;},&quot;user_data&quot;:{&quot;created&quot;:&quot;2019-08-27T02:41:46Z&quot;,&quot;createdby&quot;:&quot;browser_extension_aa chrome-v2.26&quot;,&quot;modified&quot;:&quot;2019-08-27T02:43:56Z&quot;,&quot;modifiedby&quot;:&quot;browser_extension_aa chrome-v2.26&quot;,&quot;has_annotations&quot;:false,&quot;notes_with_tags&quot;:null,&quot;unread&quot;:true,&quot;shared&quot;:false},&quot;seq&quot;:62,&quot;drm&quot;:null,&quot;purchased&quot;:null,&quot;id&quot;:&quot;1c148edd-8093-4655-9958-b2ab4683f940&quot;,&quot;type&quot;:&quot;item&quot;,&quot;files&quot;:[{&quot;file_type&quot;:&quot;pdf&quot;,&quot;name&quot;:&quot;www.biorxiv.org 26/08/2019, 19:43:56.pdf&quot;,&quot;pages&quot;:30,&quot;size&quot;:6427440,&quot;sha256&quot;:&quot;d389c22f912e6fc3d44791593ae5258c7c83ef4a86fda39abc6fad05b35697e5&quot;,&quot;access_method&quot;:&quot;personal_library&quot;,&quot;source_url&quot;:&quot;www.biorxiv.org%2026%2F08%2F2019%2C%2019%3A43%3A56.pdf&quot;,&quot;type&quot;:&quot;article&quot;,&quot;created&quot;:&quot;2019-08-27T02:43:56Z&quot;}],&quot;pdf_hash&quot;:&quot;d389c22f912e6fc3d44791593ae5258c7c83ef4a86fda39abc6fad05b35697e5&quot;,&quot;collection_group_id&quot;:null,&quot;custom_metadata&quot;:{},&quot;citeproc&quot;:{},&quot;atIndex&quot;:10}]"/>
    <we:property name="-1034726721" value="[{&quot;collection_id&quot;:&quot;efc10959-31be-4f62-8d77-32d39a23e0c0&quot;,&quot;deleted&quot;:false,&quot;item_type&quot;:&quot;article&quot;,&quot;data_version&quot;:1,&quot;article&quot;:{&quot;abstract&quot;:&quot;An experiment with 64 participants manipulated task difficulty and assessed cardiac reactivity in active coping over four levels of demand. Participants performed a memory task while preejection period, heart rate, and blood pressure were assessed. In accordance with the theoretical predictions of R. A. Wright's (1996) integration of motivational intensity theory (J. W. Brehm &amp; E. A. Self, 1989) with Obrist's active coping approach (P. A. Obrist, 1981), preejection period and systolic blood pressure reactivity increased with task difficulty across the first three difficulty levels. On the fourth difficulty level—where success was impossible—reactivity of both preejection period and systolic blood pressure were low. These findings provide the first clear evidence for the notion of Wright's integrative model that energy mobilization in active coping is mediated by beta-adrenergic impact on the heart.&quot;,&quot;authors&quot;:[&quot;Michael Richter&quot;,&quot;Antonia Friedrich&quot;,&quot;Guido H. E. Gendolla&quot;],&quot;eissn&quot;:&quot;1469-8986&quot;,&quot;issn&quot;:&quot;1469-8986&quot;,&quot;issue&quot;:&quot;5&quot;,&quot;journal&quot;:&quot;Psychophysiology&quot;,&quot;journal_abbrev&quot;:&quot;Psychophysiology&quot;,&quot;pagination&quot;:&quot;869-875&quot;,&quot;title&quot;:&quot;Task difficulty effects on cardiac activity&quot;,&quot;volume&quot;:&quot;45&quot;,&quot;year&quot;:2008},&quot;ext_ids&quot;:{&quot;doi&quot;:&quot;10.1111/j.1469-8986.2008.00688.x&quot;,&quot;pmid&quot;:&quot;18665860&quot;},&quot;user_data&quot;:{&quot;created&quot;:&quot;2019-08-27T03:10:24Z&quot;,&quot;createdby&quot;:&quot;browser_extension_aa chrome-v2.26&quot;,&quot;modified&quot;:&quot;2019-08-27T03:10:34Z&quot;,&quot;modifiedby&quot;:&quot;browser_extension_aa chrome-v2.26&quot;,&quot;has_annotations&quot;:false,&quot;notes_with_tags&quot;:null,&quot;unread&quot;:true,&quot;shared&quot;:false},&quot;seq&quot;:84,&quot;drm&quot;:null,&quot;purchased&quot;:null,&quot;id&quot;:&quot;b801a2c4-a081-44a4-a0b7-ed6b4d923cf2&quot;,&quot;type&quot;:&quot;item&quot;,&quot;files&quot;:[{&quot;file_type&quot;:&quot;pdf&quot;,&quot;name&quot;:&quot;login.proxy.library.ucsb.edu 26/08/2019, 20:10:34.pdf&quot;,&quot;pages&quot;:7,&quot;size&quot;:149214,&quot;sha256&quot;:&quot;1e7bcc970e80db5cf46760d1c03b88d4969df935d1fab1c384a1dfc2dcab8b3a&quot;,&quot;access_method&quot;:&quot;personal_library&quot;,&quot;source_url&quot;:&quot;login.proxy.library.ucsb.edu%2026%2F08%2F2019%2C%2020%3A10%3A34.pdf&quot;,&quot;type&quot;:&quot;article&quot;,&quot;created&quot;:&quot;2019-08-27T03:10:34Z&quot;}],&quot;pdf_hash&quot;:&quot;1e7bcc970e80db5cf46760d1c03b88d4969df935d1fab1c384a1dfc2dcab8b3a&quot;,&quot;collection_group_id&quot;:null,&quot;custom_metadata&quot;:{},&quot;citeproc&quot;:{},&quot;atIndex&quot;:16},{&quot;collection_id&quot;:&quot;efc10959-31be-4f62-8d77-32d39a23e0c0&quot;,&quot;deleted&quot;:false,&quot;item_type&quot;:&quot;article&quot;,&quot;data_version&quot;:1,&quot;article&quot;:{&quot;abstract&quot;:&quot;The ability to adjust attentional focus to varying levels of task demands depends on the adaptive recruitment of cognitive control processes. The present study investigated for the first time whether the mobilization of cognitive control during response-conflict trials in a flanker task is associated with effort-related sympathetic activity as measured by changes in the RZ-interval at a single-trial level, thus providing an alternative to the pre-ejection period (PEP) which can only be reliably measured in ensemble-averaged data. We predicted that response conflict leads to a physiological orienting response (i.e. heart rate slowing) and increases in effort as reflected by changes in myocardial beta-adrenergic activity (i.e. decreased RZ interval). Our results indeed showed that response conflict led to cardiac deceleration and decreased RZ interval. However, the temporal overlap of the observed heart rate and RZ interval changes suggests that the effect on the latter reflects a change in cardiac pre-load (Frank-Starling mechanism). Our study was thus unable to provide evidence for the expected link between cognitive control and cardiovascular effort. However, it demonstrated that our single-trial analysis enables the assessment of transient changes in cardiac sympathetic activity, thus providing a promising tool for future studies that aim to investigate effort at a single-trial level.&quot;,&quot;authors&quot;:[&quot;Mithras Kuipers&quot;,&quot;Michael Richter&quot;,&quot;Daan Scheepers&quot;,&quot;Maarten A. Immink&quot;,&quot;Elio Sjak-Shie&quot;,&quot;Henk van Steenbergen&quot;],&quot;issn&quot;:&quot;0167-8760&quot;,&quot;journal&quot;:&quot;International Journal of Psychophysiology&quot;,&quot;journal_abbrev&quot;:&quot;Int J Psychophysiol&quot;,&quot;pagination&quot;:&quot;87-92&quot;,&quot;title&quot;:&quot;How effortful is cognitive control? Insights from a novel method measuring single-trial evoked beta-adrenergic cardiac reactivity&quot;,&quot;volume&quot;:&quot;119&quot;,&quot;year&quot;:2017},&quot;ext_ids&quot;:{&quot;doi&quot;:&quot;10.1016/j.ijpsycho.2016.10.007&quot;,&quot;pmid&quot;:&quot;27737782&quot;},&quot;user_data&quot;:{&quot;created&quot;:&quot;2019-08-27T02:49:45Z&quot;,&quot;createdby&quot;:&quot;webapp 4.0.33&quot;,&quot;modified&quot;:&quot;2019-08-27T02:49:45Z&quot;,&quot;modifiedby&quot;:&quot;webapp 4.0.33&quot;,&quot;has_annotations&quot;:false,&quot;notes_with_tags&quot;:null,&quot;unread&quot;:true,&quot;shared&quot;:false},&quot;drm&quot;:null,&quot;purchased&quot;:null,&quot;seq&quot;:70,&quot;id&quot;:&quot;0916d7da-5677-4b9b-8109-b79237f69d13&quot;,&quot;type&quot;:&quot;item&quot;,&quot;files&quot;:[{&quot;file_type&quot;:&quot;pdf&quot;,&quot;name&quot;:&quot;kuipers2017_pepFlanker.pdf&quot;,&quot;pages&quot;:6,&quot;size&quot;:381473,&quot;sha256&quot;:&quot;a4a55afff12b4277240e70b7c8e66160e26941e8776e7c4da327a21df2022b02&quot;,&quot;access_method&quot;:&quot;personal_library&quot;,&quot;type&quot;:&quot;article&quot;,&quot;created&quot;:&quot;2019-08-27T02:49:45Z&quot;}],&quot;pdf_hash&quot;:&quot;a4a55afff12b4277240e70b7c8e66160e26941e8776e7c4da327a21df2022b02&quot;,&quot;collection_group_id&quot;:null,&quot;custom_metadata&quot;:{},&quot;citeproc&quot;:{}}]"/>
    <we:property name="-1129937160" value="[{&quot;collection_id&quot;:&quot;efc10959-31be-4f62-8d77-32d39a23e0c0&quot;,&quot;deleted&quot;:false,&quot;item_type&quot;:&quot;article&quot;,&quot;data_version&quot;:1,&quot;article&quot;:{&quot;abstract&quot;:&quot;Changes in pupil diameter that reflect effort and other cognitive factors are often interpreted in terms of the activity of norepinephrine-containing neurons in the brainstem nucleus locus coeruleus (LC), but there is little direct evidence for such a relationship. Here, we show that LC activation reliably anticipates changes in pupil diameter that either fluctuate naturally or are driven by external events during near fixation, as in many psychophysical tasks. This relationship occurs on as fine a temporal and spatial scale as single spikes from single units. However, this relationship is not specific to the LC. Similar relationships, albeit with delayed timing and different reliabilities across sites, are evident in the inferior and superior colliculus and anterior and posterior cingulate cortex. Because these regions are interconnected with the LC, the results suggest that non-luminance-mediated changes in pupil diameter might reflect LC-mediated coordination of neuronal activity throughout some parts of the brain.&quot;,&quot;authors&quot;:[&quot;Siddhartha Joshi&quot;,&quot;Yin Li&quot;,&quot;Rishi M. Kalwani&quot;,&quot;Joshua I. Gold&quot;],&quot;issn&quot;:&quot;0896-6273&quot;,&quot;issue&quot;:&quot;1&quot;,&quot;journal&quot;:&quot;Neuron&quot;,&quot;journal_abbrev&quot;:&quot;Neuron&quot;,&quot;pagination&quot;:&quot;221-234&quot;,&quot;title&quot;:&quot;Relationships between Pupil Diameter and Neuronal Activity in the Locus Coeruleus, Colliculi, and Cingulate Cortex&quot;,&quot;volume&quot;:&quot;89&quot;,&quot;year&quot;:2016},&quot;ext_ids&quot;:{&quot;doi&quot;:&quot;10.1016/j.neuron.2015.11.028&quot;,&quot;pmid&quot;:&quot;26711118&quot;},&quot;user_data&quot;:{&quot;created&quot;:&quot;2019-08-27T02:44:18Z&quot;,&quot;createdby&quot;:&quot;webapp 4.0.33&quot;,&quot;modified&quot;:&quot;2019-08-27T02:44:18Z&quot;,&quot;modifiedby&quot;:&quot;webapp 4.0.33&quot;,&quot;has_annotations&quot;:false,&quot;notes_with_tags&quot;:null,&quot;unread&quot;:true,&quot;shared&quot;:false},&quot;drm&quot;:null,&quot;purchased&quot;:null,&quot;seq&quot;:63,&quot;id&quot;:&quot;0d8654d3-b861-4e04-b1ba-82e1d0b355e6&quot;,&quot;type&quot;:&quot;item&quot;,&quot;files&quot;:[{&quot;file_type&quot;:&quot;pdf&quot;,&quot;name&quot;:&quot;1-s2.0-S089662731501034X-main.pdf&quot;,&quot;pages&quot;:15,&quot;size&quot;:7262995,&quot;sha256&quot;:&quot;d9040a7f66d6b286910b50e9e8d13055e985e179e3dd0c814b6810a8c96e5830&quot;,&quot;access_method&quot;:&quot;personal_library&quot;,&quot;type&quot;:&quot;article&quot;,&quot;created&quot;:&quot;2019-08-27T02:44:18Z&quot;}],&quot;pdf_hash&quot;:&quot;d9040a7f66d6b286910b50e9e8d13055e985e179e3dd0c814b6810a8c96e5830&quot;,&quot;collection_group_id&quot;:null,&quot;custom_metadata&quot;:{},&quot;citeproc&quot;:{},&quot;atIndex&quot;:12}]"/>
    <we:property name="-1288034244" value="[{&quot;collection_id&quot;:&quot;efc10959-31be-4f62-8d77-32d39a23e0c0&quot;,&quot;deleted&quot;:false,&quot;item_type&quot;:&quot;article&quot;,&quot;data_version&quot;:1,&quot;article&quot;:{&quot;abstract&quot;:&quot;The onset of ventricular depolarization defines the start of the preejection period (PEP), which is commonly used as an index of myocardial contractility and sympathetic control of the heart. Although the fiducial point for this onset has traditionally been the onset of the Q wave of the electrocardiogram, other measurement points have also been used in the literature, including the peak of the Q wave (i.e., the onset of the R wave). Conceptual, physiological, and empirical considerations addressing the reliability and validity of these alternative metrics support the application of the Q-wave peak/R-wave onset as the fiducial point for PEP measures.&quot;,&quot;authors&quot;:[&quot;Gary G. Berntson&quot;,&quot;David L. Lozano&quot;,&quot;Yun‐Ju Chen&quot;,&quot;John T. Cacioppo&quot;],&quot;eissn&quot;:&quot;1469-8986&quot;,&quot;issn&quot;:&quot;1469-8986&quot;,&quot;issue&quot;:&quot;2&quot;,&quot;journal&quot;:&quot;Psychophysiology&quot;,&quot;journal_abbrev&quot;:&quot;Psychophysiology&quot;,&quot;pagination&quot;:&quot;333-337&quot;,&quot;title&quot;:&quot;Where to Q in PEP&quot;,&quot;volume&quot;:&quot;41&quot;,&quot;year&quot;:2004},&quot;ext_ids&quot;:{&quot;doi&quot;:&quot;10.1111/j.1469-8986.2004.00156.x&quot;,&quot;pmid&quot;:&quot;15032999&quot;},&quot;user_data&quot;:{&quot;created&quot;:&quot;2019-08-27T04:12:15Z&quot;,&quot;createdby&quot;:&quot;browser_extension_aa chrome-v2.26&quot;,&quot;modified&quot;:&quot;2019-08-27T04:12:24Z&quot;,&quot;modifiedby&quot;:&quot;browser_extension_aa chrome-v2.26&quot;,&quot;has_annotations&quot;:false,&quot;notes_with_tags&quot;:null,&quot;unread&quot;:true,&quot;shared&quot;:false},&quot;seq&quot;:105,&quot;drm&quot;:null,&quot;purchased&quot;:null,&quot;id&quot;:&quot;4a8e16d0-0203-45c3-8b0e-634b425c2cec&quot;,&quot;type&quot;:&quot;item&quot;,&quot;files&quot;:[{&quot;file_type&quot;:&quot;pdf&quot;,&quot;name&quot;:&quot;login.proxy.library.ucsb.edu 26/08/2019, 21:12:24.pdf&quot;,&quot;pages&quot;:5,&quot;size&quot;:161240,&quot;sha256&quot;:&quot;1c384799f0d3e2cd185a8c5ef07e81ae31f12835679468ff29d3ad0fd3e65e4f&quot;,&quot;access_method&quot;:&quot;personal_library&quot;,&quot;source_url&quot;:&quot;login.proxy.library.ucsb.edu%2026%2F08%2F2019%2C%2021%3A12%3A24.pdf&quot;,&quot;type&quot;:&quot;article&quot;,&quot;created&quot;:&quot;2019-08-27T04:12:24Z&quot;}],&quot;pdf_hash&quot;:&quot;1c384799f0d3e2cd185a8c5ef07e81ae31f12835679468ff29d3ad0fd3e65e4f&quot;,&quot;collection_group_id&quot;:null,&quot;custom_metadata&quot;:{},&quot;citeproc&quot;:{},&quot;atIndex&quot;:25}]"/>
    <we:property name="-1326502324" value="[{&quot;collection_id&quot;:&quot;efc10959-31be-4f62-8d77-32d39a23e0c0&quot;,&quot;deleted&quot;:false,&quot;item_type&quot;:&quot;article&quot;,&quot;data_version&quot;:1,&quot;article&quot;:{&quot;abstract&quot;:&quot;Abstract. The location of many deep anatomic structures of the face and neck can be identified by their relationship to surface landmarks. By systematically identifying the important anatomic landmarks, one can perform surgical operations with greater confidence of avoiding inadvertent damage to underlying structures.&quot;,&quot;authors&quot;:[&quot;GERALD BERNSTEIN&quot;],&quot;issn&quot;:&quot;0148-0812&quot;,&quot;issue&quot;:&quot;7&quot;,&quot;journal&quot;:&quot;The Journal of Dermatologic Surgery and Oncology&quot;,&quot;journal_abbrev&quot;:&quot;J Dermatologic Surg Oncol&quot;,&quot;pagination&quot;:&quot;722-726&quot;,&quot;title&quot;:&quot;Surface Landmarks for the Identification of Key Anatomic Structures of the Face and Neck&quot;,&quot;volume&quot;:&quot;12&quot;,&quot;year&quot;:1986},&quot;ext_ids&quot;:{&quot;doi&quot;:&quot;10.1111/j.1524-4725.1986.tb01977.x&quot;,&quot;pmid&quot;:&quot;3722583&quot;},&quot;user_data&quot;:{&quot;created&quot;:&quot;2019-08-27T03:58:21Z&quot;,&quot;createdby&quot;:&quot;browser_extension_aa chrome-v2.26&quot;,&quot;modified&quot;:&quot;2019-08-27T03:58:21Z&quot;,&quot;modifiedby&quot;:&quot;browser_extension_aa chrome-v2.26&quot;,&quot;has_annotations&quot;:false,&quot;notes_with_tags&quot;:null,&quot;unread&quot;:true,&quot;shared&quot;:false},&quot;seq&quot;:90,&quot;id&quot;:&quot;08a25cf5-72cf-4316-b748-e847f94a33d6&quot;,&quot;type&quot;:&quot;item&quot;,&quot;files&quot;:[],&quot;collection_group_id&quot;:null,&quot;custom_metadata&quot;:{},&quot;citeproc&quot;:{},&quot;atIndex&quot;:20}]"/>
    <we:property name="-1352324862" value="[{&quot;collection_id&quot;:&quot;efc10959-31be-4f62-8d77-32d39a23e0c0&quot;,&quot;deleted&quot;:false,&quot;item_type&quot;:&quot;article&quot;,&quot;data_version&quot;:1,&quot;article&quot;:{&quot;abstract&quot;:&quot;The ability to adjust attentional focus to varying levels of task demands depends on the adaptive recruitment of cognitive control processes. The present study investigated for the first time whether the mobilization of cognitive control during response-conflict trials in a flanker task is associated with effort-related sympathetic activity as measured by changes in the RZ-interval at a single-trial level, thus providing an alternative to the pre-ejection period (PEP) which can only be reliably measured in ensemble-averaged data. We predicted that response conflict leads to a physiological orienting response (i.e. heart rate slowing) and increases in effort as reflected by changes in myocardial beta-adrenergic activity (i.e. decreased RZ interval). Our results indeed showed that response conflict led to cardiac deceleration and decreased RZ interval. However, the temporal overlap of the observed heart rate and RZ interval changes suggests that the effect on the latter reflects a change in cardiac pre-load (Frank-Starling mechanism). Our study was thus unable to provide evidence for the expected link between cognitive control and cardiovascular effort. However, it demonstrated that our single-trial analysis enables the assessment of transient changes in cardiac sympathetic activity, thus providing a promising tool for future studies that aim to investigate effort at a single-trial level.&quot;,&quot;authors&quot;:[&quot;Mithras Kuipers&quot;,&quot;Michael Richter&quot;,&quot;Daan Scheepers&quot;,&quot;Maarten A. Immink&quot;,&quot;Elio Sjak-Shie&quot;,&quot;Henk van Steenbergen&quot;],&quot;issn&quot;:&quot;0167-8760&quot;,&quot;journal&quot;:&quot;International Journal of Psychophysiology&quot;,&quot;journal_abbrev&quot;:&quot;Int J Psychophysiol&quot;,&quot;pagination&quot;:&quot;87-92&quot;,&quot;title&quot;:&quot;How effortful is cognitive control? Insights from a novel method measuring single-trial evoked beta-adrenergic cardiac reactivity&quot;,&quot;volume&quot;:&quot;119&quot;,&quot;year&quot;:2017},&quot;ext_ids&quot;:{&quot;doi&quot;:&quot;10.1016/j.ijpsycho.2016.10.007&quot;,&quot;pmid&quot;:&quot;27737782&quot;},&quot;user_data&quot;:{&quot;created&quot;:&quot;2019-08-27T02:49:45Z&quot;,&quot;createdby&quot;:&quot;webapp 4.0.33&quot;,&quot;modified&quot;:&quot;2019-08-27T02:49:45Z&quot;,&quot;modifiedby&quot;:&quot;webapp 4.0.33&quot;,&quot;has_annotations&quot;:false,&quot;notes_with_tags&quot;:null,&quot;unread&quot;:true,&quot;shared&quot;:false},&quot;drm&quot;:null,&quot;purchased&quot;:null,&quot;seq&quot;:70,&quot;id&quot;:&quot;0916d7da-5677-4b9b-8109-b79237f69d13&quot;,&quot;type&quot;:&quot;item&quot;,&quot;files&quot;:[{&quot;file_type&quot;:&quot;pdf&quot;,&quot;name&quot;:&quot;kuipers2017_pepFlanker.pdf&quot;,&quot;pages&quot;:6,&quot;size&quot;:381473,&quot;sha256&quot;:&quot;a4a55afff12b4277240e70b7c8e66160e26941e8776e7c4da327a21df2022b02&quot;,&quot;access_method&quot;:&quot;personal_library&quot;,&quot;type&quot;:&quot;article&quot;,&quot;created&quot;:&quot;2019-08-27T02:49:45Z&quot;}],&quot;pdf_hash&quot;:&quot;a4a55afff12b4277240e70b7c8e66160e26941e8776e7c4da327a21df2022b02&quot;,&quot;collection_group_id&quot;:null,&quot;custom_metadata&quot;:{},&quot;citeproc&quot;:{},&quot;atIndex&quot;:16,&quot;item&quot;:{&quot;id&quot;:&quot;0916d7da-5677-4b9b-8109-b79237f69d13&quot;,&quot;type&quot;:&quot;article-journal&quot;,&quot;DOI&quot;:&quot;10.1016/j.ijpsycho.2016.10.007&quot;,&quot;container-title&quot;:&quot;International Journal of Psychophysiology&quot;,&quot;container-title-short&quot;:&quot;Int J Psychophysiol&quot;,&quot;journalAbbreviation&quot;:&quot;Int J Psychophysiol&quot;,&quot;title&quot;:&quot;How effortful is cognitive control? Insights from a novel method measuring single-trial evoked beta-adrenergic cardiac reactivity&quot;,&quot;abstract&quot;:&quot;The ability to adjust attentional focus to varying levels of task demands depends on the adaptive recruitment of cognitive control processes. The present study investigated for the first time whether the mobilization of cognitive control during response-conflict trials in a flanker task is associated with effort-related sympathetic activity as measured by changes in the RZ-interval at a single-trial level, thus providing an alternative to the pre-ejection period (PEP) which can only be reliably measured in ensemble-averaged data. We predicted that response conflict leads to a physiological orienting response (i.e. heart rate slowing) and increases in effort as reflected by changes in myocardial beta-adrenergic activity (i.e. decreased RZ interval). Our results indeed showed that response conflict led to cardiac deceleration and decreased RZ interval. However, the temporal overlap of the observed heart rate and RZ interval changes suggests that the effect on the latter reflects a change in cardiac pre-load (Frank-Starling mechanism). Our study was thus unable to provide evidence for the expected link between cognitive control and cardiovascular effort. However, it demonstrated that our single-trial analysis enables the assessment of transient changes in cardiac sympathetic activity, thus providing a promising tool for future studies that aim to investigate effort at a single-trial level.&quot;,&quot;ISSN&quot;:&quot;0167-8760&quot;,&quot;volume&quot;:&quot;119&quot;,&quot;page&quot;:&quot;87-92&quot;,&quot;original-date&quot;:{},&quot;issued&quot;:{&quot;year&quot;:2017},&quot;author&quot;:[{&quot;family&quot;:&quot;Kuipers&quot;,&quot;given&quot;:&quot;Mithras&quot;},{&quot;family&quot;:&quot;Richter&quot;,&quot;given&quot;:&quot;Michael&quot;},{&quot;family&quot;:&quot;Scheepers&quot;,&quot;given&quot;:&quot;Daan&quot;},{&quot;family&quot;:&quot;Immink&quot;,&quot;given&quot;:&quot;Maarten A&quot;},{&quot;family&quot;:&quot;Sjak-Shie&quot;,&quot;given&quot;:&quot;Elio&quot;},{&quot;family&quot;:&quot;van Steenbergen&quot;,&quot;given&quot;:&quot;Henk&quot;}],&quot;page-first&quot;:&quot;87&quot;}},{&quot;collection_id&quot;:&quot;efc10959-31be-4f62-8d77-32d39a23e0c0&quot;,&quot;deleted&quot;:false,&quot;item_type&quot;:&quot;article&quot;,&quot;data_version&quot;:1,&quot;article&quot;:{&quot;abstract&quot;:&quot;An experiment with 64 participants manipulated task difficulty and assessed cardiac reactivity in active coping over four levels of demand. Participants performed a memory task while preejection period, heart rate, and blood pressure were assessed. In accordance with the theoretical predictions of R. A. Wright's (1996) integration of motivational intensity theory (J. W. Brehm &amp; E. A. Self, 1989) with Obrist's active coping approach (P. A. Obrist, 1981), preejection period and systolic blood pressure reactivity increased with task difficulty across the first three difficulty levels. On the fourth difficulty level—where success was impossible—reactivity of both preejection period and systolic blood pressure were low. These findings provide the first clear evidence for the notion of Wright's integrative model that energy mobilization in active coping is mediated by beta-adrenergic impact on the heart.&quot;,&quot;authors&quot;:[&quot;Michael Richter&quot;,&quot;Antonia Friedrich&quot;,&quot;Guido H. E. Gendolla&quot;],&quot;eissn&quot;:&quot;1469-8986&quot;,&quot;issn&quot;:&quot;1469-8986&quot;,&quot;issue&quot;:&quot;5&quot;,&quot;journal&quot;:&quot;Psychophysiology&quot;,&quot;journal_abbrev&quot;:&quot;Psychophysiology&quot;,&quot;pagination&quot;:&quot;869-875&quot;,&quot;title&quot;:&quot;Task difficulty effects on cardiac activity&quot;,&quot;volume&quot;:&quot;45&quot;,&quot;year&quot;:2008},&quot;ext_ids&quot;:{&quot;doi&quot;:&quot;10.1111/j.1469-8986.2008.00688.x&quot;,&quot;pmid&quot;:&quot;18665860&quot;},&quot;user_data&quot;:{&quot;created&quot;:&quot;2019-08-27T03:10:24Z&quot;,&quot;createdby&quot;:&quot;browser_extension_aa chrome-v2.26&quot;,&quot;modified&quot;:&quot;2019-08-27T03:10:34Z&quot;,&quot;modifiedby&quot;:&quot;browser_extension_aa chrome-v2.26&quot;,&quot;has_annotations&quot;:false,&quot;notes_with_tags&quot;:null,&quot;unread&quot;:true,&quot;shared&quot;:false},&quot;seq&quot;:84,&quot;drm&quot;:null,&quot;purchased&quot;:null,&quot;id&quot;:&quot;b801a2c4-a081-44a4-a0b7-ed6b4d923cf2&quot;,&quot;type&quot;:&quot;item&quot;,&quot;files&quot;:[{&quot;file_type&quot;:&quot;pdf&quot;,&quot;name&quot;:&quot;login.proxy.library.ucsb.edu 26/08/2019, 20:10:34.pdf&quot;,&quot;pages&quot;:7,&quot;size&quot;:149214,&quot;sha256&quot;:&quot;1e7bcc970e80db5cf46760d1c03b88d4969df935d1fab1c384a1dfc2dcab8b3a&quot;,&quot;access_method&quot;:&quot;personal_library&quot;,&quot;source_url&quot;:&quot;login.proxy.library.ucsb.edu%2026%2F08%2F2019%2C%2020%3A10%3A34.pdf&quot;,&quot;type&quot;:&quot;article&quot;,&quot;created&quot;:&quot;2019-08-27T03:10:34Z&quot;}],&quot;pdf_hash&quot;:&quot;1e7bcc970e80db5cf46760d1c03b88d4969df935d1fab1c384a1dfc2dcab8b3a&quot;,&quot;collection_group_id&quot;:null,&quot;custom_metadata&quot;:{},&quot;citeproc&quot;:{}}]"/>
    <we:property name="-2015528923" value="[{&quot;collection_id&quot;:&quot;efc10959-31be-4f62-8d77-32d39a23e0c0&quot;,&quot;deleted&quot;:false,&quot;item_type&quot;:&quot;article&quot;,&quot;data_version&quot;:1,&quot;article&quot;:{&quot;abstract&quot;:&quot;Cardiovascular effects of social evaluation, evaluator status, and monetary reward were examined in participants presented with a challenge that allowed them to work as hard as they pleased (unfixed conditions) or called for a low level of effort (fixed conditions). In Experiment 1, evaluation was found to potentiate systolic pressure and heart rate responses insofar as the evaluator had status where the challenge was unfixed, but to have no impact on the responses where the challenge was fixed. In Experiment 2, reward value was found to potentiate the responses where the challenge was unfixed, but not where it was fixed. The main findings confirm and extend results from a previous experiment, and broaden the base of empirical support for the suggestion that active coping will be proportional to success importance where performance is unconstrained.&quot;,&quot;authors&quot;:[&quot;Rex A. Wright&quot;,&quot;Karen Killebrew&quot;,&quot;Dipti Pimpalapure&quot;],&quot;eissn&quot;:&quot;1469-8986&quot;,&quot;issn&quot;:&quot;1469-8986&quot;,&quot;issue&quot;:&quot;2&quot;,&quot;journal&quot;:&quot;Psychophysiology&quot;,&quot;journal_abbrev&quot;:&quot;Psychophysiology&quot;,&quot;pagination&quot;:&quot;188-197&quot;,&quot;title&quot;:&quot;Cardiovascular incentive effects where a challenge is unfixed: Demonstrations involving social evaluation, evaluator status, and monetary reward&quot;,&quot;volume&quot;:&quot;39&quot;,&quot;year&quot;:2002},&quot;ext_ids&quot;:{&quot;doi&quot;:&quot;10.1111/1469-8986.3920188&quot;,&quot;pmid&quot;:&quot;12212668&quot;},&quot;user_data&quot;:{&quot;created&quot;:&quot;2019-08-27T02:51:30Z&quot;,&quot;createdby&quot;:&quot;browser_extension_aa chrome-v2.26&quot;,&quot;modified&quot;:&quot;2019-08-27T02:51:39Z&quot;,&quot;modifiedby&quot;:&quot;browser_extension_aa chrome-v2.26&quot;,&quot;has_annotations&quot;:false,&quot;notes_with_tags&quot;:null,&quot;unread&quot;:true,&quot;shared&quot;:false},&quot;seq&quot;:77,&quot;drm&quot;:null,&quot;purchased&quot;:null,&quot;id&quot;:&quot;c7876bb5-38e8-44a0-bdef-01ee82c6824a&quot;,&quot;type&quot;:&quot;item&quot;,&quot;files&quot;:[{&quot;file_type&quot;:&quot;pdf&quot;,&quot;name&quot;:&quot;login.proxy.library.ucsb.edu 26/08/2019, 19:51:39.pdf&quot;,&quot;pages&quot;:10,&quot;size&quot;:193473,&quot;sha256&quot;:&quot;e08c20cbf494352d79754b978f10e0e89fcfa3ad44226f7e201d0c07796edbc0&quot;,&quot;access_method&quot;:&quot;personal_library&quot;,&quot;source_url&quot;:&quot;login.proxy.library.ucsb.edu%2026%2F08%2F2019%2C%2019%3A51%3A39.pdf&quot;,&quot;type&quot;:&quot;article&quot;,&quot;created&quot;:&quot;2019-08-27T02:51:39Z&quot;}],&quot;pdf_hash&quot;:&quot;e08c20cbf494352d79754b978f10e0e89fcfa3ad44226f7e201d0c07796edbc0&quot;,&quot;collection_group_id&quot;:null,&quot;custom_metadata&quot;:{},&quot;citeproc&quot;:{},&quot;atIndex&quot;:16}]"/>
    <we:property name="-2098013548" value="[{&quot;collection_id&quot;:&quot;efc10959-31be-4f62-8d77-32d39a23e0c0&quot;,&quot;deleted&quot;:false,&quot;item_type&quot;:&quot;article&quot;,&quot;data_version&quot;:1,&quot;article&quot;:{&quot;abstract&quot;:&quot;MEAP, the moving ensemble analysis pipeline, is a new open-source tool designed to perform multisubject preprocessing and analysis of cardiovascular data, including electrocardiogram (ECG), impedance cardiogram (ICG), and continuous blood pressure (BP). In addition to traditional ensemble averaging, MEAP implements a moving ensemble averaging method that allows for the continuous estimation of indices related to cardiovascular state, including cardiac output, preejection period, heart rate variability, and total peripheral resistance, among others. Here, we define the moving ensemble technique mathematically, highlighting its differences from fixed-window ensemble averaging. We describe MEAP's interface and features for signal processing, artifact correction, and cardiovascular-based fMRI analysis. We demonstrate the accuracy of MEAP's novel B point detection algorithm on a large collection of hand-labeled ICG waveforms. As a proof of concept, two subjects completed a series of four physical and cognitive tasks (cold pressor, Valsalva maneuver, video game, random dot kinetogram) on 3 separate days while ECG, ICG, and BP were recorded. Critically, the moving ensemble method reliably captures the rapid cyclical cardiovascular changes related to the baroreflex during the Valsalva maneuver and the classic cold pressor response. Cardiovascular measures were seen to vary considerably within repetitions of the same cognitive task for each individual, suggesting that a carefully designed paradigm could be used to capture fast-acting event-related changes in cardiovascular state.&quot;,&quot;authors&quot;:[&quot;Matthew Cieslak&quot;,&quot;William S. Ryan&quot;,&quot;Viktoriya Babenko&quot;,&quot;Hannah Erro&quot;,&quot;Zoe M. Rathbun&quot;,&quot;Wendy Meiring&quot;,&quot;Robert M. Kelsey&quot;,&quot;Jim Blascovich&quot;,&quot;Scott T. Grafton&quot;],&quot;issn&quot;:&quot;1469-8986&quot;,&quot;issue&quot;:&quot;4&quot;,&quot;journal&quot;:&quot;Psychophysiology&quot;,&quot;journal_abbrev&quot;:&quot;Psychophysiology&quot;,&quot;pagination&quot;:&quot;e13018&quot;,&quot;title&quot;:&quot;Quantifying rapid changes in cardiovascular state with a moving ensemble average&quot;,&quot;volume&quot;:&quot;55&quot;,&quot;year&quot;:2018},&quot;ext_ids&quot;:{&quot;doi&quot;:&quot;10.1111/psyp.13018&quot;,&quot;pmid&quot;:&quot;28972674&quot;},&quot;user_data&quot;:{&quot;created&quot;:&quot;2019-08-27T02:57:44Z&quot;,&quot;createdby&quot;:&quot;webapp 4.0.33&quot;,&quot;modified&quot;:&quot;2019-08-27T02:57:44Z&quot;,&quot;modifiedby&quot;:&quot;webapp 4.0.33&quot;,&quot;has_annotations&quot;:false,&quot;notes_with_tags&quot;:null,&quot;unread&quot;:true,&quot;shared&quot;:false},&quot;drm&quot;:null,&quot;purchased&quot;:null,&quot;seq&quot;:80,&quot;id&quot;:&quot;128c7756-a446-48b8-b045-ccf2e5bdd404&quot;,&quot;type&quot;:&quot;item&quot;,&quot;files&quot;:[{&quot;file_type&quot;:&quot;pdf&quot;,&quot;name&quot;:&quot;Cieslak2017_Ensemble.pdf&quot;,&quot;pages&quot;:17,&quot;size&quot;:1925205,&quot;sha256&quot;:&quot;75e6191066db6feed2d53743a0d9c289dc8a10ea3774a9e03ce4e32458a90c6d&quot;,&quot;access_method&quot;:&quot;personal_library&quot;,&quot;type&quot;:&quot;article&quot;,&quot;created&quot;:&quot;2019-08-27T02:57:44Z&quot;},{&quot;file_type&quot;:&quot;pdf&quot;,&quot;pages&quot;:8,&quot;size&quot;:386054,&quot;sha256&quot;:&quot;9b7ba86105706b4d35fd666c3b2c4aef9b84bc90af61e5bcf8a99ff5a59c9994&quot;,&quot;access_method&quot;:&quot;official_supplement&quot;,&quot;type&quot;:&quot;supplement&quot;,&quot;created&quot;:&quot;2019-08-27T02:57:44Z&quot;}],&quot;pdf_hash&quot;:&quot;75e6191066db6feed2d53743a0d9c289dc8a10ea3774a9e03ce4e32458a90c6d&quot;,&quot;collection_group_id&quot;:null,&quot;custom_metadata&quot;:{},&quot;citeproc&quot;:{},&quot;atIndex&quot;:20}]"/>
    <we:property name="-2120056835" value="[{&quot;collection_id&quot;:&quot;efc10959-31be-4f62-8d77-32d39a23e0c0&quot;,&quot;deleted&quot;:false,&quot;item_type&quot;:&quot;article&quot;,&quot;data_version&quot;:1,&quot;article&quot;:{&quot;abstract&quot;:&quot;The interrater reliability and concurrent validity of two methods of scoring the ensemble-averaged impedance cardiogram were evaluated. Impedance cardiographic and electrocardiographic signals were recorded from 40 undergraduate men and women during a baseline rest period and a vocal mental arithmetic task period. Recordings were scored by four raters using a conventional method, involving ensemble averaging after careful editing of beat-to-beat waveforms, and a streamlined method, involving ensemble averaging without beat-to-beat editing. Intraclass correlations for interrater reliability exceeded .92, whereas intraclass correlations for concurrent validity exceeded .97, indicating excellent agreement between raters and scoring methods for all cardiac measures. The streamlined method was significantly faster than the conventional method. The results indicate that variations in beat-to-beat editing do not constitute a serious source of error in the ensemble-averaged impedance cardiogram and support the interrater reliability and concurrent validity of the two scoring methods.&quot;,&quot;authors&quot;:[&quot;Robert M. Kelsey&quot;,&quot;Sarah Reiff&quot;,&quot;Stefan Wiens&quot;,&quot;Tamera R. Schneider&quot;,&quot;Elizabeth S. Mezzacappa&quot;,&quot;William Guethlein&quot;],&quot;issn&quot;:&quot;1469-8986&quot;,&quot;issue&quot;:&quot;3&quot;,&quot;journal&quot;:&quot;Psychophysiology&quot;,&quot;journal_abbrev&quot;:&quot;Psychophysiology&quot;,&quot;pagination&quot;:&quot;337-340&quot;,&quot;title&quot;:&quot;The ensemble‐averaged impedance cardiogram: An evaluation of scoring methods and interrater reliability&quot;,&quot;volume&quot;:&quot;35&quot;,&quot;year&quot;:1998},&quot;ext_ids&quot;:{&quot;doi&quot;:&quot;10.1017/s0048577298001310&quot;,&quot;pmid&quot;:&quot;9564753&quot;},&quot;user_data&quot;:{&quot;created&quot;:&quot;2019-08-27T04:07:37Z&quot;,&quot;createdby&quot;:&quot;browser_extension_aa chrome-v2.26&quot;,&quot;modified&quot;:&quot;2019-08-27T04:07:45Z&quot;,&quot;modifiedby&quot;:&quot;browser_extension_aa chrome-v2.26&quot;,&quot;has_annotations&quot;:false,&quot;notes_with_tags&quot;:null,&quot;unread&quot;:true,&quot;shared&quot;:false},&quot;seq&quot;:94,&quot;drm&quot;:null,&quot;purchased&quot;:null,&quot;id&quot;:&quot;51a1e664-acb1-4e2f-a13f-1cf68cf901f0&quot;,&quot;type&quot;:&quot;item&quot;,&quot;files&quot;:[{&quot;file_type&quot;:&quot;pdf&quot;,&quot;name&quot;:&quot;login.proxy.library.ucsb.edu 26/08/2019, 21:07:44.pdf&quot;,&quot;pages&quot;:4,&quot;size&quot;:31894,&quot;sha256&quot;:&quot;f1da79d7f3db6a7664f361369fef59eead4a1b558d2a2f8f64598479dbb59ebb&quot;,&quot;access_method&quot;:&quot;personal_library&quot;,&quot;source_url&quot;:&quot;login.proxy.library.ucsb.edu%2026%2F08%2F2019%2C%2021%3A07%3A44.pdf&quot;,&quot;type&quot;:&quot;article&quot;,&quot;created&quot;:&quot;2019-08-27T04:07:45Z&quot;}],&quot;pdf_hash&quot;:&quot;f1da79d7f3db6a7664f361369fef59eead4a1b558d2a2f8f64598479dbb59ebb&quot;,&quot;collection_group_id&quot;:null,&quot;custom_metadata&quot;:{},&quot;citeproc&quot;:{},&quot;atIndex&quot;:23},{&quot;collection_id&quot;:&quot;efc10959-31be-4f62-8d77-32d39a23e0c0&quot;,&quot;deleted&quot;:false,&quot;item_type&quot;:&quot;article&quot;,&quot;data_version&quot;:1,&quot;article&quot;:{&quot;abstract&quot;:&quot;The effects of epinephrine administration on cardiovascular function were examined in 26 men who were given a bolus injection of either 1:10 000 epinephrine hydrochloride or physiological saline. Impedance cardiographic and continuous blood pressure measures were recorded during a 2-min pre-injection baseline and in the post-injection period. Compared to a saline control, epinephrine elicited greater shortening of heart period, pre-ejection period, and the R–B interval; greater increases in cardiac output, stroke volume, dZ/dt amplitude, Heather Index, and systolic and diastolic pressures; and greater decreases in total peripheral resistance (all P&lt;0.05). Left ventricular ejection time and the Q–R interval were not affected. The results indicate that inotropic indices that are readily measured by impedance cardiography should be considered as important non-invasive indices of adrenergically mediated responses to stress.&quot;,&quot;authors&quot;:[&quot;Elizabeth S Mezzacappa&quot;,&quot;Robert M Kelsey&quot;,&quot;Edward S Katkin&quot;],&quot;issn&quot;:&quot;0167-8760&quot;,&quot;issue&quot;:&quot;3&quot;,&quot;journal&quot;:&quot;International Journal of Psychophysiology&quot;,&quot;journal_abbrev&quot;:&quot;Int J Psychophysiol&quot;,&quot;pagination&quot;:&quot;189-196&quot;,&quot;title&quot;:&quot;The effects of epinephrine administration on impedance cardiographic measures of cardiovascular function&quot;,&quot;volume&quot;:&quot;31&quot;,&quot;year&quot;:1999},&quot;ext_ids&quot;:{&quot;doi&quot;:&quot;10.1016/s0167-8760(98)00058-0&quot;,&quot;pmid&quot;:&quot;10076773&quot;},&quot;user_data&quot;:{&quot;created&quot;:&quot;2019-08-27T04:09:59Z&quot;,&quot;createdby&quot;:&quot;browser_extension_aa chrome-v2.26&quot;,&quot;modified&quot;:&quot;2019-08-27T04:10:08Z&quot;,&quot;modifiedby&quot;:&quot;browser_extension_aa chrome-v2.26&quot;,&quot;has_annotations&quot;:false,&quot;notes_with_tags&quot;:null,&quot;unread&quot;:true,&quot;shared&quot;:false},&quot;seq&quot;:100,&quot;drm&quot;:null,&quot;purchased&quot;:null,&quot;id&quot;:&quot;ce78a256-37e1-46bf-910c-d6490f137b0a&quot;,&quot;type&quot;:&quot;item&quot;,&quot;files&quot;:[{&quot;file_type&quot;:&quot;pdf&quot;,&quot;name&quot;:&quot;pdf.sciencedirectassets.com 26/08/2019, 21:10:07.pdf&quot;,&quot;pages&quot;:8,&quot;size&quot;:155466,&quot;sha256&quot;:&quot;78b2d067b5db47cb00d78e599bb6a712948bee51f72d544c8260e19879a6ea3c&quot;,&quot;access_method&quot;:&quot;personal_library&quot;,&quot;source_url&quot;:&quot;pdf.sciencedirectassets.com%2026%2F08%2F2019%2C%2021%3A10%3A07.pdf&quot;,&quot;type&quot;:&quot;article&quot;,&quot;created&quot;:&quot;2019-08-27T04:10:08Z&quot;}],&quot;pdf_hash&quot;:&quot;78b2d067b5db47cb00d78e599bb6a712948bee51f72d544c8260e19879a6ea3c&quot;,&quot;collection_group_id&quot;:null,&quot;custom_metadata&quot;:{},&quot;citeproc&quot;:{}}]"/>
    <we:property name="-29488094" value="[{&quot;collection_id&quot;:&quot;efc10959-31be-4f62-8d77-32d39a23e0c0&quot;,&quot;deleted&quot;:false,&quot;item_type&quot;:&quot;article&quot;,&quot;data_version&quot;:1,&quot;article&quot;:{&quot;abstract&quot;:&quot;The interrater reliability and concurrent validity of two methods of scoring the ensemble-averaged impedance cardiogram were evaluated. Impedance cardiographic and electrocardiographic signals were recorded from 40 undergraduate men and women during a baseline rest period and a vocal mental arithmetic task period. Recordings were scored by four raters using a conventional method, involving ensemble averaging after careful editing of beat-to-beat waveforms, and a streamlined method, involving ensemble averaging without beat-to-beat editing. Intraclass correlations for interrater reliability exceeded .92, whereas intraclass correlations for concurrent validity exceeded .97, indicating excellent agreement between raters and scoring methods for all cardiac measures. The streamlined method was significantly faster than the conventional method. The results indicate that variations in beat-to-beat editing do not constitute a serious source of error in the ensemble-averaged impedance cardiogram and support the interrater reliability and concurrent validity of the two scoring methods.&quot;,&quot;authors&quot;:[&quot;Robert M. Kelsey&quot;,&quot;Sarah Reiff&quot;,&quot;Stefan Wiens&quot;,&quot;Tamera R. Schneider&quot;,&quot;Elizabeth S. Mezzacappa&quot;,&quot;William Guethlein&quot;],&quot;issn&quot;:&quot;1469-8986&quot;,&quot;issue&quot;:&quot;3&quot;,&quot;journal&quot;:&quot;Psychophysiology&quot;,&quot;journal_abbrev&quot;:&quot;Psychophysiology&quot;,&quot;pagination&quot;:&quot;337-340&quot;,&quot;title&quot;:&quot;The ensemble‐averaged impedance cardiogram: An evaluation of scoring methods and interrater reliability&quot;,&quot;volume&quot;:&quot;35&quot;,&quot;year&quot;:1998},&quot;ext_ids&quot;:{&quot;doi&quot;:&quot;10.1017/s0048577298001310&quot;,&quot;pmid&quot;:&quot;9564753&quot;},&quot;user_data&quot;:{&quot;created&quot;:&quot;2019-08-27T04:07:37Z&quot;,&quot;createdby&quot;:&quot;browser_extension_aa chrome-v2.26&quot;,&quot;modified&quot;:&quot;2019-08-27T04:07:45Z&quot;,&quot;modifiedby&quot;:&quot;browser_extension_aa chrome-v2.26&quot;,&quot;has_annotations&quot;:false,&quot;notes_with_tags&quot;:null,&quot;unread&quot;:true,&quot;shared&quot;:false},&quot;seq&quot;:94,&quot;drm&quot;:null,&quot;purchased&quot;:null,&quot;id&quot;:&quot;51a1e664-acb1-4e2f-a13f-1cf68cf901f0&quot;,&quot;type&quot;:&quot;item&quot;,&quot;files&quot;:[{&quot;file_type&quot;:&quot;pdf&quot;,&quot;name&quot;:&quot;login.proxy.library.ucsb.edu 26/08/2019, 21:07:44.pdf&quot;,&quot;pages&quot;:4,&quot;size&quot;:31894,&quot;sha256&quot;:&quot;f1da79d7f3db6a7664f361369fef59eead4a1b558d2a2f8f64598479dbb59ebb&quot;,&quot;access_method&quot;:&quot;personal_library&quot;,&quot;source_url&quot;:&quot;login.proxy.library.ucsb.edu%2026%2F08%2F2019%2C%2021%3A07%3A44.pdf&quot;,&quot;type&quot;:&quot;article&quot;,&quot;created&quot;:&quot;2019-08-27T04:07:45Z&quot;}],&quot;pdf_hash&quot;:&quot;f1da79d7f3db6a7664f361369fef59eead4a1b558d2a2f8f64598479dbb59ebb&quot;,&quot;collection_group_id&quot;:null,&quot;custom_metadata&quot;:{},&quot;citeproc&quot;:{},&quot;atIndex&quot;:21},{&quot;collection_id&quot;:&quot;efc10959-31be-4f62-8d77-32d39a23e0c0&quot;,&quot;deleted&quot;:false,&quot;item_type&quot;:&quot;article&quot;,&quot;data_version&quot;:1,&quot;article&quot;:{&quot;abstract&quot;:&quot;Research on the reliability of cardiovascular reactivity has focused on temporal stability and intertask consistency with only modest results. The present study evaluated the internal consistency reliability of cardiovascular reactivity in three large samples of adolescents and young adults (N=326, 136, and 142). Impedance cardiographic and blood pressure measures were recorded at rest and during standard laboratory stress tasks (math, video game, cold pressor). The reliability of cardiovascular reactivity within tasks, as assessed by Cronbach's α coefficient of internal consistency, ranged from α=.83 to .96 for 4-min to 5-min math tasks, and α=.65 to .94 for 3-min video game and cold pressor tasks. Although highly reliable within tasks, cardiovascular reactivity was less reliable across tasks, even within a single testing session. Possible reasons for the discrepancy between internal consistency and intertask consistency are discussed.&quot;,&quot;authors&quot;:[&quot;Robert M. Kelsey&quot;,&quot;Sidney R. Ornduff&quot;,&quot;Bruce S. Alpert&quot;],&quot;eissn&quot;:&quot;1469-8986&quot;,&quot;issn&quot;:&quot;1469-8986&quot;,&quot;issue&quot;:&quot;2&quot;,&quot;journal&quot;:&quot;Psychophysiology&quot;,&quot;journal_abbrev&quot;:&quot;Psychophysiology&quot;,&quot;pagination&quot;:&quot;216-225&quot;,&quot;title&quot;:&quot;Reliability of cardiovascular reactivity to stress: Internal consistency&quot;,&quot;volume&quot;:&quot;44&quot;,&quot;year&quot;:2007},&quot;ext_ids&quot;:{&quot;doi&quot;:&quot;10.1111/j.1469-8986.2007.00499.x&quot;,&quot;pmid&quot;:&quot;17343705&quot;},&quot;user_data&quot;:{&quot;created&quot;:&quot;2019-08-27T04:07:52Z&quot;,&quot;createdby&quot;:&quot;browser_extension_aa chrome-v2.26&quot;,&quot;modified&quot;:&quot;2019-08-27T04:08:01Z&quot;,&quot;modifiedby&quot;:&quot;browser_extension_aa chrome-v2.26&quot;,&quot;has_annotations&quot;:false,&quot;notes_with_tags&quot;:null,&quot;unread&quot;:true,&quot;shared&quot;:false},&quot;seq&quot;:97,&quot;drm&quot;:null,&quot;purchased&quot;:null,&quot;id&quot;:&quot;63a0ce74-fba8-4b70-9817-0ad77ad00711&quot;,&quot;type&quot;:&quot;item&quot;,&quot;files&quot;:[{&quot;file_type&quot;:&quot;pdf&quot;,&quot;name&quot;:&quot;login.proxy.library.ucsb.edu 26/08/2019, 21:08:01.pdf&quot;,&quot;pages&quot;:10,&quot;size&quot;:170144,&quot;sha256&quot;:&quot;eff747418cbd6f0bd883a850a69a5cef005f9e0c8bb785cc61460485882a23ca&quot;,&quot;access_method&quot;:&quot;personal_library&quot;,&quot;source_url&quot;:&quot;login.proxy.library.ucsb.edu%2026%2F08%2F2019%2C%2021%3A08%3A01.pdf&quot;,&quot;type&quot;:&quot;article&quot;,&quot;created&quot;:&quot;2019-08-27T04:08:01Z&quot;}],&quot;pdf_hash&quot;:&quot;eff747418cbd6f0bd883a850a69a5cef005f9e0c8bb785cc61460485882a23ca&quot;,&quot;collection_group_id&quot;:null,&quot;custom_metadata&quot;:{},&quot;citeproc&quot;:{}}]"/>
    <we:property name="-305934157" value="[{&quot;collection_id&quot;:&quot;efc10959-31be-4f62-8d77-32d39a23e0c0&quot;,&quot;deleted&quot;:false,&quot;item_type&quot;:&quot;article&quot;,&quot;data_version&quot;:1,&quot;article&quot;:{&quot;abstract&quot;:&quot;OPTIMAL foraging theory1–5 is based on the supposition that animals have been designed, by natural selection, to behave in a way that will maximise their inclusive fitness and that in terms of foraging this goal may be approximated by maximising the net rate of energy intake while feeding1–4. Therefore, given the constraints of any particular situation it is possible to predict how an animal ought to behave while foraging. I have tested an optimal foraging model which predicts how a predator should exploit patchily distributed prey. The results are consistent with the predictions of the model.&quot;,&quot;authors&quot;:[&quot;RICHA J. COWIE&quot;],&quot;eissn&quot;:&quot;1476-4687&quot;,&quot;issn&quot;:&quot;1476-4687&quot;,&quot;issue&quot;:&quot;5616&quot;,&quot;journal&quot;:&quot;Nature&quot;,&quot;journal_abbrev&quot;:&quot;Nature&quot;,&quot;pagination&quot;:&quot;268137a0&quot;,&quot;title&quot;:&quot;Optimal foraging in great tits (Parus major)&quot;,&quot;volume&quot;:&quot;268&quot;,&quot;year&quot;:1977},&quot;ext_ids&quot;:{&quot;doi&quot;:&quot;10.1038/268137a0&quot;},&quot;user_data&quot;:{&quot;created&quot;:&quot;2019-08-16T23:44:49Z&quot;,&quot;createdby&quot;:&quot;browser_extension_aa chrome-v2.26&quot;,&quot;modified&quot;:&quot;2019-08-16T23:45:03Z&quot;,&quot;modifiedby&quot;:&quot;browser_extension_aa chrome-v2.26&quot;,&quot;has_annotations&quot;:false,&quot;notes_with_tags&quot;:null,&quot;unread&quot;:true,&quot;shared&quot;:false},&quot;seq&quot;:5,&quot;drm&quot;:null,&quot;purchased&quot;:null,&quot;id&quot;:&quot;b761f229-23cd-4e19-a758-4b0e1d96cf6f&quot;,&quot;type&quot;:&quot;item&quot;,&quot;files&quot;:[{&quot;file_type&quot;:&quot;pdf&quot;,&quot;name&quot;:&quot;www.nature.com 16/08/2019, 16:45:02.pdf&quot;,&quot;pages&quot;:3,&quot;size&quot;:1004909,&quot;sha256&quot;:&quot;aa232e95c855c0fb6c941187642c9290081cbe03bc0d4576d3f794e9089ce2b6&quot;,&quot;access_method&quot;:&quot;personal_library&quot;,&quot;source_url&quot;:&quot;www.nature.com%2016%2F08%2F2019%2C%2016%3A45%3A02.pdf&quot;,&quot;type&quot;:&quot;article&quot;,&quot;created&quot;:&quot;2019-08-16T23:45:03Z&quot;}],&quot;pdf_hash&quot;:&quot;aa232e95c855c0fb6c941187642c9290081cbe03bc0d4576d3f794e9089ce2b6&quot;,&quot;collection_group_id&quot;:null,&quot;custom_metadata&quot;:{},&quot;citeproc&quot;:{},&quot;atIndex&quot;:1}]"/>
    <we:property name="-518315148" value="[{&quot;collection_id&quot;:&quot;efc10959-31be-4f62-8d77-32d39a23e0c0&quot;,&quot;deleted&quot;:false,&quot;item_type&quot;:&quot;article&quot;,&quot;data_version&quot;:1,&quot;article&quot;:{&quot;abstract&quot;:&quot;Although most decision research concerns choice between simultaneously presented options, in many situations options are encountered serially, and the decision is whether to exploit an option or search for a better one. Such problems have a rich history in animal foraging, but we know little about the psychological processes involved. In particular, it is unknown whether learning in these problems is supported by the well-studied neurocomputational mechanisms involved in more conventional tasks. We investigated how humans learn in a foraging task, which requires deciding whether to harvest a depleting resource or switch to a replenished one. The optimal choice (given by the marginal value theorem; MVT) requires comparing the immediate return from harvesting to the opportunity cost of time, which is given by the long-run average reward. In two experiments, we varied opportunity cost across blocks, and subjects adjusted their behavior to blockwise changes in environmental characteristics. We examined how subjects learned their choice strategies by comparing choice adjustments to a learning rule suggested by the MVT (in which the opportunity cost threshold is estimated as an average over previous rewards) and to the predominant incremental-learning theory in neuroscience, temporal-difference learning (TD). Trial-by-trial decisions were explained better by the MVT threshold-learning rule. These findings expand on the foraging literature, which has focused on steady-state behavior, by elucidating a computational mechanism for learning in switching tasks that is distinct from those used in traditional tasks, and suggest connections to research on average reward rates in other domains of neuroscience.&quot;,&quot;authors&quot;:[&quot;Sara M. Constantino&quot;,&quot;Nathaniel D. Daw&quot;],&quot;eissn&quot;:&quot;1531-135X&quot;,&quot;issn&quot;:&quot;1530-7026&quot;,&quot;issue&quot;:&quot;4&quot;,&quot;journal&quot;:&quot;Cognitive, Affective, &amp; Behavioral Neuroscience&quot;,&quot;journal_abbrev&quot;:&quot;Cognitive Affect Behav Neurosci&quot;,&quot;pagination&quot;:&quot;837-853&quot;,&quot;title&quot;:&quot;Learning the opportunity cost of time in a patch-foraging task&quot;,&quot;volume&quot;:&quot;15&quot;,&quot;year&quot;:2015},&quot;ext_ids&quot;:{&quot;doi&quot;:&quot;10.3758/s13415-015-0350-y&quot;,&quot;pmid&quot;:&quot;25917000&quot;},&quot;user_data&quot;:{&quot;created&quot;:&quot;2019-08-27T02:41:04Z&quot;,&quot;createdby&quot;:&quot;webapp 4.0.33&quot;,&quot;modified&quot;:&quot;2019-08-27T02:41:04Z&quot;,&quot;modifiedby&quot;:&quot;webapp 4.0.33&quot;,&quot;has_annotations&quot;:false,&quot;notes_with_tags&quot;:null,&quot;unread&quot;:true,&quot;shared&quot;:false},&quot;drm&quot;:null,&quot;purchased&quot;:null,&quot;seq&quot;:54,&quot;id&quot;:&quot;0e29869a-fe46-40f9-822c-654fc41fbc4a&quot;,&quot;type&quot;:&quot;item&quot;,&quot;files&quot;:[{&quot;file_type&quot;:&quot;pdf&quot;,&quot;name&quot;:&quot;Constantino2015_foragOppCost.pdf&quot;,&quot;pages&quot;:17,&quot;size&quot;:711301,&quot;sha256&quot;:&quot;28d9425acec73c733be6fe4f47af36174ff4ae447e2da83255d20798ffdb2074&quot;,&quot;access_method&quot;:&quot;personal_library&quot;,&quot;type&quot;:&quot;article&quot;,&quot;created&quot;:&quot;2019-08-27T02:41:04Z&quot;}],&quot;pdf_hash&quot;:&quot;28d9425acec73c733be6fe4f47af36174ff4ae447e2da83255d20798ffdb2074&quot;,&quot;collection_group_id&quot;:null,&quot;custom_metadata&quot;:{},&quot;citeproc&quot;:{},&quot;atIndex&quot;:5},{&quot;collection_id&quot;:&quot;efc10959-31be-4f62-8d77-32d39a23e0c0&quot;,&quot;deleted&quot;:false,&quot;item_type&quot;:&quot;article&quot;,&quot;data_version&quot;:1,&quot;article&quot;:{&quot;abstract&quot;:&quot;Many decisions that humans make resemble foraging problems in which a currently available, known option must be weighed against an unknown alternative option. In such foraging decisions, the quality of the overall environment can be used as a proxy for estimating the value of future unknown options against which current prospects are compared. We hypothesized that such foraging-like decisions would be characteristically sensitive to stress, a physiological response that tracks biologically relevant changes in environmental context. Specifically, we hypothesized that stress would lead to more exploitative foraging behavior. To test this, we investigated how acute and chronic stress, as measured by changes in cortisol in response to an acute stress manipulation and subjective scores on a questionnaire assessing recent chronic stress, relate to performance in a virtual sequential foraging task. We found that both types of stress bias human decision makers toward overexploiting current options relative to an optimal policy. These findings suggest a possible computational role of stress in decision making in which stress biases judgments of environmental quality.SIGNIFICANCE STATEMENT Many of the most biologically relevant decisions that we make are foraging-like decisions about whether to stay with a current option or search the environment for a potentially better one. In the current study, we found that both acute physiological and chronic subjective stress are associated with greater overexploitation or staying at current options for longer than is optimal. These results suggest a domain-general way in which stress might bias foraging decisions through changing one's appraisal of the overall quality of the environment. These novel findings not only have implications for understanding how this important class of foraging decisions might be biologically implemented, but also for understanding the computational role of stress in behavior and cognition more broadly.&quot;,&quot;authors&quot;:[&quot;Jennifer K. Lenow&quot;,&quot;Sara M. Constantino&quot;,&quot;Nathaniel D. Daw&quot;,&quot;Elizabeth A. Phelps&quot;],&quot;eissn&quot;:&quot;1529-2401&quot;,&quot;issn&quot;:&quot;0270-6474&quot;,&quot;issue&quot;:&quot;23&quot;,&quot;journal&quot;:&quot;Journal of Neuroscience&quot;,&quot;journal_abbrev&quot;:&quot;J Neurosci&quot;,&quot;pagination&quot;:&quot;5681-5689&quot;,&quot;title&quot;:&quot;Chronic and Acute Stress Promote Overexploitation in Serial Decision Making&quot;,&quot;volume&quot;:&quot;37&quot;,&quot;year&quot;:2017},&quot;ext_ids&quot;:{&quot;doi&quot;:&quot;10.1523/jneurosci.3618-16.2017&quot;,&quot;pmid&quot;:&quot;28483979&quot;},&quot;user_data&quot;:{&quot;created&quot;:&quot;2019-08-27T02:41:12Z&quot;,&quot;createdby&quot;:&quot;webapp 4.0.33&quot;,&quot;modified&quot;:&quot;2019-08-27T02:41:12Z&quot;,&quot;modifiedby&quot;:&quot;webapp 4.0.33&quot;,&quot;has_annotations&quot;:false,&quot;notes_with_tags&quot;:null,&quot;unread&quot;:true,&quot;shared&quot;:false},&quot;drm&quot;:null,&quot;purchased&quot;:null,&quot;seq&quot;:56,&quot;id&quot;:&quot;7fb99abc-d3ef-453d-9b4c-15684c836606&quot;,&quot;type&quot;:&quot;item&quot;,&quot;files&quot;:[{&quot;file_type&quot;:&quot;pdf&quot;,&quot;name&quot;:&quot;Lenow2017_stress.pdf&quot;,&quot;pages&quot;:9,&quot;size&quot;:1049951,&quot;sha256&quot;:&quot;42bf90a15a581e1ea5bb26c76257f91eb8a63c9d64c4e1476e2a25d6ec31466d&quot;,&quot;access_method&quot;:&quot;personal_library&quot;,&quot;type&quot;:&quot;article&quot;,&quot;created&quot;:&quot;2019-08-27T02:41:12Z&quot;}],&quot;pdf_hash&quot;:&quot;42bf90a15a581e1ea5bb26c76257f91eb8a63c9d64c4e1476e2a25d6ec31466d&quot;,&quot;collection_group_id&quot;:null,&quot;custom_metadata&quot;:{},&quot;citeproc&quot;:{}},{&quot;collection_id&quot;:&quot;efc10959-31be-4f62-8d77-32d39a23e0c0&quot;,&quot;deleted&quot;:false,&quot;item_type&quot;:&quot;article&quot;,&quot;data_version&quot;:1,&quot;article&quot;:{&quot;abstract&quot;:&quot;In many choice scenarios, including prey, employment, and mate search, options are not encountered simultaneously and so cannot be directly compared. Deciding which ones optimally to engage, and which to forego, requires developing accurate beliefs about the overall distribution of prospects. However, the role of learning in this process – and how biases due to learning may affect choice – are poorly understood. In three experiments, we adapted a classic prey selection task from foraging theory to examine how individuals kept track of an environment’s reward rate and adjusted their choices in response to its fluctuations. In accord with qualitative predictions from optimal foraging models, participants adjusted their selectivity to the richness of the environment: becoming less selective in poorer environments and increasing acceptance of less profitable options. These preference shifts were observed not just in response to global (between block) manipulations of the offer distributions, but also to local, trial-by-trial offer variation within a block, suggesting an incremental learning rule. Further offering evidence into the learning process, these preference changes were more pronounced when the environment improved compared to when it deteriorated. All these observations were best explained by a trial-by-trial learning model in which participants estimate the overall reward rate, but with upward vs. downward changes controlled by separate learning rates. A failure to adjust expectations sufficiently when an environment becomes worse leads to suboptimal choices: options that are valuable given the environmental conditions are rejected in the false expectation that better options will materialize. These findings offer a previously unappreciated parallel in the serial choice setting of observations of asymmetric updating and resulting biased (often overoptimistic) estimates in other domains.&quot;,&quot;authors&quot;:[&quot;Neil Garrett&quot;,&quot;Nathaniel D. Daw&quot;],&quot;journal&quot;:&quot;bioRxiv&quot;,&quot;journal_abbrev&quot;:&quot;Biorxiv&quot;,&quot;pagination&quot;:&quot;713941&quot;,&quot;title&quot;:&quot;Biased belief updating and suboptimal choice in foraging decisions&quot;,&quot;year&quot;:2019},&quot;ext_ids&quot;:{&quot;doi&quot;:&quot;10.1101/713941&quot;},&quot;user_data&quot;:{&quot;created&quot;:&quot;2019-08-27T02:41:46Z&quot;,&quot;createdby&quot;:&quot;browser_extension_aa chrome-v2.26&quot;,&quot;modified&quot;:&quot;2019-08-27T02:43:56Z&quot;,&quot;modifiedby&quot;:&quot;browser_extension_aa chrome-v2.26&quot;,&quot;has_annotations&quot;:false,&quot;notes_with_tags&quot;:null,&quot;unread&quot;:true,&quot;shared&quot;:false},&quot;seq&quot;:62,&quot;drm&quot;:null,&quot;purchased&quot;:null,&quot;id&quot;:&quot;1c148edd-8093-4655-9958-b2ab4683f940&quot;,&quot;type&quot;:&quot;item&quot;,&quot;files&quot;:[{&quot;file_type&quot;:&quot;pdf&quot;,&quot;name&quot;:&quot;www.biorxiv.org 26/08/2019, 19:43:56.pdf&quot;,&quot;pages&quot;:30,&quot;size&quot;:6427440,&quot;sha256&quot;:&quot;d389c22f912e6fc3d44791593ae5258c7c83ef4a86fda39abc6fad05b35697e5&quot;,&quot;access_method&quot;:&quot;personal_library&quot;,&quot;source_url&quot;:&quot;www.biorxiv.org%2026%2F08%2F2019%2C%2019%3A43%3A56.pdf&quot;,&quot;type&quot;:&quot;article&quot;,&quot;created&quot;:&quot;2019-08-27T02:43:56Z&quot;}],&quot;pdf_hash&quot;:&quot;d389c22f912e6fc3d44791593ae5258c7c83ef4a86fda39abc6fad05b35697e5&quot;,&quot;collection_group_id&quot;:null,&quot;custom_metadata&quot;:{},&quot;citeproc&quot;:{}}]"/>
    <we:property name="-710649021" value="[{&quot;collection_id&quot;:&quot;efc10959-31be-4f62-8d77-32d39a23e0c0&quot;,&quot;deleted&quot;:false,&quot;item_type&quot;:&quot;article&quot;,&quot;data_version&quot;:1,&quot;article&quot;:{&quot;authors&quot;:[&quot;Eric L. Charnov&quot;],&quot;issn&quot;:&quot;0040-5809&quot;,&quot;issue&quot;:&quot;2&quot;,&quot;journal&quot;:&quot;Theoretical Population Biology&quot;,&quot;journal_abbrev&quot;:&quot;Theor Popul Biol&quot;,&quot;pagination&quot;:&quot;129-136&quot;,&quot;title&quot;:&quot;Optimal foraging, the marginal value theorem&quot;,&quot;volume&quot;:&quot;9&quot;,&quot;year&quot;:1976},&quot;ext_ids&quot;:{&quot;doi&quot;:&quot;10.1016/0040-5809(76)90040-x&quot;,&quot;pmid&quot;:&quot;1273796&quot;},&quot;user_data&quot;:{&quot;created&quot;:&quot;2019-08-16T23:43:48Z&quot;,&quot;createdby&quot;:&quot;browser_extension_aa chrome-v2.26&quot;,&quot;modified&quot;:&quot;2019-08-16T23:43:50Z&quot;,&quot;modifiedby&quot;:&quot;browser_extension_aa chrome-v2.26&quot;,&quot;has_annotations&quot;:false,&quot;notes_with_tags&quot;:null,&quot;unread&quot;:true,&quot;shared&quot;:false},&quot;seq&quot;:3,&quot;drm&quot;:null,&quot;purchased&quot;:null,&quot;id&quot;:&quot;367c669c-f048-4cdc-bc99-1d2aba5b2934&quot;,&quot;type&quot;:&quot;item&quot;,&quot;files&quot;:[{&quot;file_type&quot;:&quot;pdf&quot;,&quot;name&quot;:&quot;pdf.sciencedirectassets.com 16/08/2019, 16:43:50.pdf&quot;,&quot;pages&quot;:8,&quot;size&quot;:431101,&quot;sha256&quot;:&quot;a538c7ca4e9a00734b5705476fee215fb2d8ffb4458f5bdd31305c5b1d26f2dd&quot;,&quot;access_method&quot;:&quot;personal_library&quot;,&quot;source_url&quot;:&quot;pdf.sciencedirectassets.com%2016%2F08%2F2019%2C%2016%3A43%3A50.pdf&quot;,&quot;type&quot;:&quot;article&quot;,&quot;created&quot;:&quot;2019-08-16T23:43:50Z&quot;}],&quot;pdf_hash&quot;:&quot;a538c7ca4e9a00734b5705476fee215fb2d8ffb4458f5bdd31305c5b1d26f2dd&quot;,&quot;collection_group_id&quot;:null,&quot;custom_metadata&quot;:{},&quot;citeproc&quot;:{},&quot;atIndex&quot;:0}]"/>
    <we:property name="style" value="{&quot;title&quot;:&quot;American Psychological Association 6th edition&quot;,&quot;url&quot;:&quot;https://smartcite.readcube.com/styles/apa&quot;,&quot;favorite&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81981-73D4-49B8-AE98-5BF93FFF1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621</Words>
  <Characters>3589</Characters>
  <Application>Microsoft Office Word</Application>
  <DocSecurity>0</DocSecurity>
  <Lines>94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 Dundon</dc:creator>
  <cp:lastModifiedBy>S3G_Apply_Fixed_Case</cp:lastModifiedBy>
  <cp:revision>2</cp:revision>
  <cp:lastPrinted>2019-10-28T20:20:00Z</cp:lastPrinted>
  <dcterms:created xsi:type="dcterms:W3CDTF">2020-05-19T01:12:00Z</dcterms:created>
  <dcterms:modified xsi:type="dcterms:W3CDTF">2020-05-19T01:12:00Z</dcterms:modified>
</cp:coreProperties>
</file>