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pPr w:leftFromText="141" w:rightFromText="141" w:vertAnchor="page" w:horzAnchor="margin" w:tblpXSpec="center" w:tblpY="1424"/>
        <w:tblW w:w="5057" w:type="pct"/>
        <w:tblBorders>
          <w:left w:val="none" w:sz="0" w:space="0" w:color="auto"/>
        </w:tblBorders>
        <w:tblLayout w:type="fixed"/>
        <w:tblLook w:val="04A0"/>
      </w:tblPr>
      <w:tblGrid>
        <w:gridCol w:w="749"/>
        <w:gridCol w:w="2096"/>
        <w:gridCol w:w="1082"/>
        <w:gridCol w:w="541"/>
        <w:gridCol w:w="1009"/>
        <w:gridCol w:w="870"/>
        <w:gridCol w:w="576"/>
        <w:gridCol w:w="1009"/>
        <w:gridCol w:w="1158"/>
        <w:gridCol w:w="1297"/>
        <w:gridCol w:w="579"/>
        <w:gridCol w:w="1009"/>
        <w:gridCol w:w="1012"/>
        <w:gridCol w:w="1445"/>
        <w:gridCol w:w="1382"/>
      </w:tblGrid>
      <w:tr w:rsidR="008E1601" w:rsidRPr="0069216A" w:rsidTr="008E1601">
        <w:trPr>
          <w:trHeight w:val="470"/>
        </w:trPr>
        <w:tc>
          <w:tcPr>
            <w:tcW w:w="5000" w:type="pct"/>
            <w:gridSpan w:val="15"/>
            <w:tcBorders>
              <w:top w:val="nil"/>
              <w:bottom w:val="single" w:sz="4" w:space="0" w:color="auto"/>
              <w:right w:val="nil"/>
            </w:tcBorders>
          </w:tcPr>
          <w:p w:rsidR="00AC0596" w:rsidRPr="00F83960" w:rsidRDefault="00AC0596" w:rsidP="00466C94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83960">
              <w:rPr>
                <w:rFonts w:ascii="Arial" w:hAnsi="Arial" w:cs="Arial"/>
                <w:b/>
                <w:sz w:val="20"/>
                <w:szCs w:val="20"/>
                <w:lang w:val="en-US"/>
              </w:rPr>
              <w:t>Table S</w:t>
            </w:r>
            <w:r w:rsidR="0069216A">
              <w:rPr>
                <w:rFonts w:ascii="Arial" w:hAnsi="Arial" w:cs="Arial"/>
                <w:b/>
                <w:sz w:val="20"/>
                <w:szCs w:val="20"/>
                <w:lang w:val="en-US"/>
              </w:rPr>
              <w:t>5</w:t>
            </w:r>
            <w:r w:rsidR="008E1601" w:rsidRPr="00F83960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  <w:r w:rsidRPr="00F8396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 Influence of past time period since suffering retinal vein occlusion on biomarker discovery.</w:t>
            </w:r>
            <w:r w:rsidR="008E1601" w:rsidRPr="00F8396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8E1601" w:rsidRPr="00F839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8E1601" w:rsidRDefault="008E1601" w:rsidP="00466C94">
            <w:pPr>
              <w:jc w:val="both"/>
              <w:rPr>
                <w:rFonts w:ascii="Arial" w:eastAsia="Times New Roman" w:hAnsi="Arial" w:cs="Arial"/>
                <w:sz w:val="24"/>
                <w:szCs w:val="20"/>
                <w:lang w:val="en-US"/>
              </w:rPr>
            </w:pPr>
            <w:r w:rsidRPr="00F8396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Proteins in vitreous humor detected by capillary electrophoresis coupled to mass spectrometer (CE-MS) and identified by tandem mass spectrometry (LC-MS/MS) when comparing </w:t>
            </w:r>
            <w:r w:rsidRPr="00F83960">
              <w:rPr>
                <w:rFonts w:ascii="Arial" w:hAnsi="Arial" w:cs="Arial"/>
                <w:sz w:val="20"/>
                <w:szCs w:val="20"/>
                <w:lang w:val="en-US"/>
              </w:rPr>
              <w:t>protein signal intensity</w:t>
            </w:r>
            <w:r w:rsidRPr="00F8396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of fresh/old retinal vein occlusion (RVO) compared to control-samples.</w:t>
            </w:r>
          </w:p>
          <w:p w:rsidR="008E1601" w:rsidRPr="00466C94" w:rsidRDefault="008E1601" w:rsidP="00466C9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8E1601" w:rsidRPr="00E10354" w:rsidTr="00DE75FF">
        <w:trPr>
          <w:trHeight w:val="430"/>
        </w:trPr>
        <w:tc>
          <w:tcPr>
            <w:tcW w:w="900" w:type="pct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8E1601" w:rsidRPr="00E450CF" w:rsidRDefault="008E1601" w:rsidP="008E16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450C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Protein</w:t>
            </w:r>
          </w:p>
        </w:tc>
        <w:tc>
          <w:tcPr>
            <w:tcW w:w="342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450CF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E450CF">
              <w:rPr>
                <w:rFonts w:ascii="Arial" w:hAnsi="Arial" w:cs="Arial"/>
                <w:b/>
                <w:sz w:val="20"/>
                <w:szCs w:val="20"/>
                <w:lang w:val="en-US"/>
              </w:rPr>
              <w:t>UniPort</w:t>
            </w:r>
            <w:proofErr w:type="spellEnd"/>
            <w:r w:rsidRPr="00E450CF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‡</w:t>
            </w:r>
          </w:p>
        </w:tc>
        <w:tc>
          <w:tcPr>
            <w:tcW w:w="765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450CF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450CF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Control (n=16)</w:t>
            </w:r>
          </w:p>
        </w:tc>
        <w:tc>
          <w:tcPr>
            <w:tcW w:w="867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450CF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E450CF">
              <w:rPr>
                <w:rFonts w:ascii="Arial" w:hAnsi="Arial" w:cs="Arial"/>
                <w:b/>
                <w:sz w:val="20"/>
                <w:szCs w:val="20"/>
                <w:lang w:val="en-US"/>
              </w:rPr>
              <w:t>RVO-fresh (n=22)</w:t>
            </w:r>
          </w:p>
        </w:tc>
        <w:tc>
          <w:tcPr>
            <w:tcW w:w="410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10354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E10354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E10354"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Pr="00E10354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</w:t>
            </w:r>
          </w:p>
          <w:p w:rsidR="00E10354" w:rsidRPr="00E10354" w:rsidRDefault="00E1035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Control</w:t>
            </w:r>
          </w:p>
          <w:p w:rsidR="008E1601" w:rsidRPr="00E10354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 w:rsidR="00321264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proofErr w:type="gramEnd"/>
            <w:r w:rsidR="00E1035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:rsidR="00E10354" w:rsidRPr="00E10354" w:rsidRDefault="00E10354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RVO-fresh</w:t>
            </w:r>
          </w:p>
        </w:tc>
        <w:tc>
          <w:tcPr>
            <w:tcW w:w="822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450CF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E450CF">
              <w:rPr>
                <w:rFonts w:ascii="Arial" w:hAnsi="Arial" w:cs="Arial"/>
                <w:b/>
                <w:sz w:val="20"/>
                <w:szCs w:val="20"/>
                <w:lang w:val="en-US"/>
              </w:rPr>
              <w:t>RVO-old (n=8)</w:t>
            </w:r>
          </w:p>
        </w:tc>
        <w:tc>
          <w:tcPr>
            <w:tcW w:w="457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10354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E10354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E1035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-Value</w:t>
            </w:r>
            <w:r w:rsidRPr="00E10354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</w:t>
            </w:r>
          </w:p>
          <w:p w:rsidR="00E10354" w:rsidRPr="00E10354" w:rsidRDefault="00E1035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Control</w:t>
            </w:r>
          </w:p>
          <w:p w:rsidR="008E1601" w:rsidRPr="00E10354" w:rsidRDefault="00E1035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="008E1601" w:rsidRPr="00E1035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E10354" w:rsidRPr="00E10354" w:rsidRDefault="00E10354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RVO-old</w:t>
            </w:r>
          </w:p>
        </w:tc>
        <w:tc>
          <w:tcPr>
            <w:tcW w:w="437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10354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E10354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E10354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-Value</w:t>
            </w:r>
            <w:r w:rsidRPr="00E10354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</w:t>
            </w:r>
          </w:p>
          <w:p w:rsidR="00E10354" w:rsidRPr="00E10354" w:rsidRDefault="00E1035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RVO-fresh</w:t>
            </w:r>
          </w:p>
          <w:p w:rsidR="008E1601" w:rsidRPr="00E10354" w:rsidRDefault="0032126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="008E1601" w:rsidRPr="00E1035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E10354" w:rsidRPr="00E1035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E10354" w:rsidRPr="00E10354" w:rsidRDefault="00E10354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10354">
              <w:rPr>
                <w:rFonts w:ascii="Arial" w:hAnsi="Arial" w:cs="Arial"/>
                <w:sz w:val="20"/>
                <w:szCs w:val="20"/>
                <w:lang w:val="en-US"/>
              </w:rPr>
              <w:t>RVO-old</w:t>
            </w:r>
          </w:p>
        </w:tc>
      </w:tr>
      <w:tr w:rsidR="008E1601" w:rsidRPr="0039551F" w:rsidTr="00DE75FF">
        <w:trPr>
          <w:trHeight w:val="271"/>
        </w:trPr>
        <w:tc>
          <w:tcPr>
            <w:tcW w:w="900" w:type="pct"/>
            <w:gridSpan w:val="2"/>
            <w:vMerge/>
            <w:tcBorders>
              <w:right w:val="nil"/>
            </w:tcBorders>
            <w:shd w:val="clear" w:color="auto" w:fill="auto"/>
            <w:vAlign w:val="center"/>
          </w:tcPr>
          <w:p w:rsidR="008E1601" w:rsidRPr="00E10354" w:rsidRDefault="008E1601" w:rsidP="008E16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E10354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1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7464F0" w:rsidRDefault="00321264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64F0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7464F0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594" w:type="pct"/>
            <w:gridSpan w:val="2"/>
            <w:tcBorders>
              <w:left w:val="nil"/>
              <w:right w:val="nil"/>
            </w:tcBorders>
            <w:vAlign w:val="center"/>
          </w:tcPr>
          <w:p w:rsidR="008E1601" w:rsidRPr="007464F0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4F0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182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7464F0" w:rsidRDefault="0032126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4F0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7464F0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685" w:type="pct"/>
            <w:gridSpan w:val="2"/>
            <w:tcBorders>
              <w:left w:val="nil"/>
              <w:right w:val="nil"/>
            </w:tcBorders>
            <w:vAlign w:val="center"/>
          </w:tcPr>
          <w:p w:rsidR="008E1601" w:rsidRPr="007464F0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4F0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410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7464F0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7464F0" w:rsidRDefault="00321264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4F0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7464F0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639" w:type="pct"/>
            <w:gridSpan w:val="2"/>
            <w:tcBorders>
              <w:left w:val="nil"/>
              <w:right w:val="nil"/>
            </w:tcBorders>
            <w:vAlign w:val="center"/>
          </w:tcPr>
          <w:p w:rsidR="008E1601" w:rsidRPr="007464F0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64F0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457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8E1601" w:rsidRPr="0039551F" w:rsidTr="00DE75FF">
        <w:trPr>
          <w:trHeight w:val="271"/>
        </w:trPr>
        <w:tc>
          <w:tcPr>
            <w:tcW w:w="900" w:type="pct"/>
            <w:gridSpan w:val="2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601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27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1601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18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601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366" w:type="pct"/>
            <w:tcBorders>
              <w:left w:val="nil"/>
              <w:bottom w:val="single" w:sz="4" w:space="0" w:color="auto"/>
              <w:right w:val="nil"/>
            </w:tcBorders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1601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41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83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E1601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</w:tc>
        <w:tc>
          <w:tcPr>
            <w:tcW w:w="32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1601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45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437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E1601" w:rsidRPr="008E1601" w:rsidRDefault="008E1601" w:rsidP="008E1601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Afamin</w:t>
            </w:r>
            <w:proofErr w:type="spellEnd"/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P43652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20E-02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20E-01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Alpha-1-acid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P02763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69E-03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Alpha-1-acid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P19652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90E-01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Alpha-1-antitrypsin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P01009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99E-01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Alpha-1B-glycoprotein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P04217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81E-01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Alpha-2-HS-glycoprotein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P02765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98E-01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Alpha-2-macroglobulin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P01023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Alpha-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crystallin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B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P02511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80E-01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Amyloid-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like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Q06481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58E-01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Angiotensinogen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P01019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99E-01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02E-01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Antithrombin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-III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P01008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A-I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P02647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A-II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P02652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89E-01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75E-02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A-IV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P06727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Apolipoprotein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 xml:space="preserve"> E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P02649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Beta-2-glycoprotein 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P02749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67E-01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Beta-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crystallin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B2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P43320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Calmodulin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-regulated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spectrin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-associated protein 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Q9P1Y5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86E-01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Cartilage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glycoprotein-39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Q9NY41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Cathepsin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P07339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1198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94E-01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Ceruloplasmin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P00450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64E-02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Clusterin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P10909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551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04E-04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P02452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P02458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1026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49E-01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48E-01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alpha-1(III)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P02461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22E-01</w:t>
            </w:r>
          </w:p>
        </w:tc>
      </w:tr>
      <w:tr w:rsidR="004F1897" w:rsidRPr="0085335D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alpha-1(V)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P20908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89E-01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37E-01</w:t>
            </w:r>
          </w:p>
        </w:tc>
      </w:tr>
      <w:tr w:rsidR="004F1897" w:rsidRPr="0085335D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alpha-1(VII) chain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 w:eastAsia="de-AT"/>
              </w:rPr>
              <w:t>Q02388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04E-02</w:t>
            </w:r>
          </w:p>
        </w:tc>
      </w:tr>
      <w:tr w:rsidR="004F1897" w:rsidRPr="0085335D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alpha-1(IX)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P20849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80E-01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</w:tr>
      <w:tr w:rsidR="004F1897" w:rsidRPr="0085335D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alpha-1(XI) chain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 w:eastAsia="de-AT"/>
              </w:rPr>
              <w:t>P12107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alpha-1(XII) c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Q99715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42E-01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alpha-1(XXII)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Q8NFW1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90E-01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Collagen alpha-1(XXIV)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Q17RW2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74E-01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alpha-1(XXVII)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Q8IZC6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854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alpha-1(XXVIII)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Q2UY09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89E-01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80E-01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shd w:val="clear" w:color="auto" w:fill="F2F2F2" w:themeFill="background1" w:themeFillShade="F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shd w:val="clear" w:color="auto" w:fill="F2F2F2" w:themeFill="background1" w:themeFillShade="F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P08123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shd w:val="clear" w:color="auto" w:fill="F2F2F2" w:themeFill="background1" w:themeFillShade="F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shd w:val="clear" w:color="auto" w:fill="F2F2F2" w:themeFill="background1" w:themeFillShade="F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shd w:val="clear" w:color="auto" w:fill="F2F2F2" w:themeFill="background1" w:themeFillShade="F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63E-02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alpha-2(IX)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Q14055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84E-01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alpha-2(XI)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P13942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815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27E-02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alpha-3(IX)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Q14050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81E-01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alpha-4(IV)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P53420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alpha-5(IV)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P29400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C3*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P01024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550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C4-A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P0C0L4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77E-01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4B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preproprotein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P0C0L5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P02748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factor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P00751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32E-03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Cystatin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P01034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Dickkopf-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related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Q9UBP4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Fibrinogen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alpha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P02671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51E-02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Fibrinogen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beta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P02675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99E-01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70E-03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56E-02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Fizzy-related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homolog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Q9UM11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20E-02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Gelsolin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P06396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55E-01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61E-01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Glutathione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peroxidase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P22352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75E-02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80E-01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Haptoglobin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P00738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58E-02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Hemoglobin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beta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P68871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02E-01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Hemopexin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P02790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Heparin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cofactor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P05546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02E-01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Histidine-rich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P04196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alpha-1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P01876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55E-01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alpha-2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P01877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88E-01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gamma-1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P01857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793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gamma-2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P01859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gamma-3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P01860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 heavy chain V-III region GAL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P01781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85E-02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07E-02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P01834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V-I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EU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P01598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lambda-2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regions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P0CG05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04E-02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584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IgGFc-binding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Q9Y6R7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42E-01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lambda-like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polypeptide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5*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B9A064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52E-04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562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24E-04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</w:tr>
      <w:tr w:rsidR="004F1897" w:rsidRPr="00F25CB1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 (Globulin) inhibitor H2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sz w:val="20"/>
                <w:szCs w:val="20"/>
                <w:lang w:val="en-US"/>
              </w:rPr>
              <w:t>A2RTY6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32E-01</w:t>
            </w:r>
          </w:p>
        </w:tc>
      </w:tr>
      <w:tr w:rsidR="004F1897" w:rsidRPr="00F25CB1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Inter-alpha-trypsin inhibitor heavy chain H1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sz w:val="20"/>
                <w:szCs w:val="20"/>
                <w:lang w:val="en-US"/>
              </w:rPr>
              <w:t>P19827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</w:tr>
      <w:tr w:rsidR="004F1897" w:rsidRPr="00F25CB1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Inter-alpha-trypsin inhibitor heavy chain H4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sz w:val="20"/>
                <w:szCs w:val="20"/>
                <w:lang w:val="en-US"/>
              </w:rPr>
              <w:t>Q14624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Kininogen-1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P01042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Leucine-rich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alpha-2-glycoprotein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P02750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58E-01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67E-01</w:t>
            </w:r>
          </w:p>
        </w:tc>
      </w:tr>
      <w:tr w:rsidR="004F1897" w:rsidRPr="00F25CB1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Neuroblast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differentiation-associated protein AHNAK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sz w:val="20"/>
                <w:szCs w:val="20"/>
                <w:lang w:val="en-US"/>
              </w:rPr>
              <w:t>Q09666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49E-01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Obscurin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Q5VST9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1767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69E-01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Opticin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Q9UBM4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50E-04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04E-01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Osteopontin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P10451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98E-01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Pigment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epithelium-derived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factor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P36955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</w:tr>
      <w:tr w:rsidR="004F1897" w:rsidRPr="0039551F" w:rsidTr="00907243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Plasminogen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P00747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52E-01</w:t>
            </w:r>
          </w:p>
        </w:tc>
      </w:tr>
      <w:tr w:rsidR="00970F47" w:rsidRPr="0039551F" w:rsidTr="00907243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Prostaglandin-H2 D-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isomerase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P41222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5E2B9C" w:rsidRDefault="00970F47" w:rsidP="00D97C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4122.9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5E2B9C" w:rsidRDefault="00970F47" w:rsidP="00D97CF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6744.6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2990.7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2929.5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5.74E-01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1487.0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1012.4</w:t>
            </w:r>
            <w:bookmarkStart w:id="0" w:name="_GoBack"/>
            <w:bookmarkEnd w:id="0"/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2.45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70F47" w:rsidRPr="004F1897" w:rsidRDefault="00970F4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 Jade-2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Q9NQC1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28E-02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 S100-A9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P06702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66E-02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57E-01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Prothrombin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P00734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09E-01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39E-02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Retinol-binding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P10745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1113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278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</w:tr>
      <w:tr w:rsidR="004F1897" w:rsidRPr="00F25CB1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Serine/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cysteine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proteinase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inhibitor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clade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G member 1 splice variant 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1897">
              <w:rPr>
                <w:rFonts w:ascii="Arial" w:hAnsi="Arial" w:cs="Arial"/>
                <w:sz w:val="20"/>
                <w:szCs w:val="20"/>
                <w:lang w:val="en-US"/>
              </w:rPr>
              <w:t>Q5UGI6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71E-02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05E-02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Serotransferrin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P02787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SERPINA3 Alpha-1-antichymotrypsin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P01011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59E-01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91E-01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53E-01</w:t>
            </w:r>
          </w:p>
        </w:tc>
      </w:tr>
      <w:tr w:rsidR="004F1897" w:rsidRPr="0039551F" w:rsidTr="00B2007E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Serum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albumin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P02768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2910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1163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2161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704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44E-02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1966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00E-02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</w:tr>
      <w:tr w:rsidR="004F1897" w:rsidRPr="00F25CB1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Titin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Q8WZ42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92E-01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41E-02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26E-01</w:t>
            </w:r>
          </w:p>
        </w:tc>
      </w:tr>
      <w:tr w:rsidR="004F1897" w:rsidRPr="00F25CB1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Translational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activator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GCN1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Q92616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4F1897" w:rsidRPr="0039551F" w:rsidTr="004F189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Transthyretin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P02766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04E-01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370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68E-01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11E-01</w:t>
            </w:r>
          </w:p>
        </w:tc>
      </w:tr>
      <w:tr w:rsidR="004F1897" w:rsidRPr="0039551F" w:rsidTr="0080356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Vitamin D-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binding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  <w:t>P02774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68E-02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50E-03</w:t>
            </w:r>
          </w:p>
        </w:tc>
      </w:tr>
      <w:tr w:rsidR="004F1897" w:rsidRPr="0039551F" w:rsidTr="0080356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Vitronectin</w:t>
            </w:r>
            <w:proofErr w:type="spellEnd"/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P04004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11E-03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96E-04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</w:tr>
      <w:tr w:rsidR="004F1897" w:rsidRPr="0039551F" w:rsidTr="00803567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Zinc-alpha-2-glycoprotein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1897"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  <w:t>P25311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97E-01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03E-02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897" w:rsidRPr="004F1897" w:rsidRDefault="004F1897" w:rsidP="004F18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812C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4F1897">
              <w:rPr>
                <w:rFonts w:ascii="Arial" w:hAnsi="Arial" w:cs="Arial"/>
                <w:color w:val="000000"/>
                <w:sz w:val="20"/>
                <w:szCs w:val="20"/>
              </w:rPr>
              <w:t>36E-01</w:t>
            </w:r>
          </w:p>
        </w:tc>
      </w:tr>
      <w:tr w:rsidR="008E1601" w:rsidRPr="0039551F" w:rsidTr="00DE75FF">
        <w:tc>
          <w:tcPr>
            <w:tcW w:w="900" w:type="pct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8E1601" w:rsidRPr="0049216E" w:rsidRDefault="008E1601" w:rsidP="00BF3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601" w:rsidRPr="0049216E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1601" w:rsidRDefault="008E1601" w:rsidP="00916350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1601" w:rsidRDefault="008E1601" w:rsidP="00916350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8E1601" w:rsidRPr="00E6479D" w:rsidTr="008E1601">
        <w:tc>
          <w:tcPr>
            <w:tcW w:w="237" w:type="pct"/>
            <w:tcBorders>
              <w:top w:val="nil"/>
              <w:bottom w:val="nil"/>
              <w:right w:val="nil"/>
            </w:tcBorders>
          </w:tcPr>
          <w:p w:rsidR="008E1601" w:rsidRDefault="008E1601" w:rsidP="00BF3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‡</w:t>
            </w:r>
          </w:p>
          <w:p w:rsidR="00321264" w:rsidRDefault="00321264" w:rsidP="00BF3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#</w:t>
            </w:r>
          </w:p>
          <w:p w:rsidR="008E1601" w:rsidRDefault="008E1601" w:rsidP="00BF3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§</w:t>
            </w:r>
          </w:p>
          <w:p w:rsidR="008E1601" w:rsidRPr="0049216E" w:rsidRDefault="008E1601" w:rsidP="00BF3C6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4763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1601" w:rsidRDefault="008E1601" w:rsidP="00BF3C6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Listed in the universal protein resource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UniProt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4812CF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 central repository of protein data.</w:t>
            </w:r>
          </w:p>
          <w:p w:rsidR="00321264" w:rsidRPr="00321264" w:rsidRDefault="00321264" w:rsidP="00BF3C6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Number of samples with a signal intensity &gt;0</w:t>
            </w:r>
          </w:p>
          <w:p w:rsidR="008E1601" w:rsidRDefault="008E1601" w:rsidP="00BF3C63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40E6">
              <w:rPr>
                <w:rFonts w:ascii="Arial" w:hAnsi="Arial" w:cs="Arial"/>
                <w:i/>
                <w:sz w:val="20"/>
                <w:szCs w:val="20"/>
                <w:lang w:val="en-US"/>
              </w:rPr>
              <w:lastRenderedPageBreak/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-Value was analyzed by using the </w:t>
            </w:r>
            <w:r w:rsidRPr="00F64260">
              <w:rPr>
                <w:rFonts w:ascii="Arial" w:hAnsi="Arial" w:cs="Arial"/>
                <w:sz w:val="20"/>
                <w:szCs w:val="20"/>
                <w:lang w:val="en-US"/>
              </w:rPr>
              <w:t xml:space="preserve">Mann-Whitney test. A </w:t>
            </w:r>
            <w:r w:rsidRPr="003A6941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="00B67745">
              <w:rPr>
                <w:rFonts w:ascii="Arial" w:hAnsi="Arial" w:cs="Arial"/>
                <w:sz w:val="20"/>
                <w:szCs w:val="20"/>
                <w:lang w:val="en-US"/>
              </w:rPr>
              <w:t xml:space="preserve"> of α&lt;</w:t>
            </w:r>
            <w:r w:rsidR="00C40D48">
              <w:rPr>
                <w:rFonts w:ascii="Arial" w:hAnsi="Arial" w:cs="Arial"/>
                <w:sz w:val="20"/>
                <w:szCs w:val="20"/>
                <w:lang w:val="en-US"/>
              </w:rPr>
              <w:t>5.00E-</w:t>
            </w:r>
            <w:r w:rsidR="00E6479D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C40D4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F64260">
              <w:rPr>
                <w:rFonts w:ascii="Arial" w:hAnsi="Arial" w:cs="Arial"/>
                <w:sz w:val="20"/>
                <w:szCs w:val="20"/>
                <w:lang w:val="en-US"/>
              </w:rPr>
              <w:t xml:space="preserve"> was considered statistically significant.</w:t>
            </w:r>
            <w:r w:rsidR="004812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Significant results are highlighted in </w:t>
            </w:r>
            <w:r w:rsidRPr="00F240E6"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  <w:t>dark grey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  <w:p w:rsidR="008E1601" w:rsidRPr="007B1E2A" w:rsidRDefault="008E1601" w:rsidP="00BF3C6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 xml:space="preserve">Proteins which remained significant after performing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>ultiple hypotheses testing correction</w:t>
            </w:r>
            <w:r w:rsidR="004812CF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analyz</w:t>
            </w: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 xml:space="preserve">ed by using the </w:t>
            </w:r>
            <w:proofErr w:type="spellStart"/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>Benjamini</w:t>
            </w:r>
            <w:proofErr w:type="spellEnd"/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>-Hochberg test for false discovery rate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8E1601" w:rsidRPr="00E6479D" w:rsidTr="008E1601">
        <w:tc>
          <w:tcPr>
            <w:tcW w:w="237" w:type="pct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8E1601" w:rsidRPr="007B1E2A" w:rsidRDefault="008E1601" w:rsidP="00BF3C6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63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1601" w:rsidRPr="007B1E2A" w:rsidRDefault="008E1601" w:rsidP="00BF3C6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C6771A">
              <w:rPr>
                <w:rFonts w:ascii="Arial" w:hAnsi="Arial" w:cs="Arial"/>
                <w:sz w:val="20"/>
                <w:szCs w:val="20"/>
                <w:lang w:val="en-US"/>
              </w:rPr>
              <w:t xml:space="preserve">Significant proteins in vitreous humor detected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CE-MS and identified by LC-MS/MS</w:t>
            </w:r>
            <w:r w:rsidRPr="00C6771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32BF9">
              <w:rPr>
                <w:rFonts w:ascii="Arial" w:hAnsi="Arial" w:cs="Arial"/>
                <w:sz w:val="20"/>
                <w:szCs w:val="20"/>
                <w:lang w:val="en-US"/>
              </w:rPr>
              <w:t xml:space="preserve">when comparing protein signal intensity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RVO-samples (n=30) compared to control-samples (n=1</w:t>
            </w:r>
            <w:r w:rsidRPr="00C6771A">
              <w:rPr>
                <w:rFonts w:ascii="Arial" w:hAnsi="Arial" w:cs="Arial"/>
                <w:sz w:val="20"/>
                <w:szCs w:val="20"/>
                <w:lang w:val="en-US"/>
              </w:rPr>
              <w:t>6; see Tab. 2).</w:t>
            </w:r>
          </w:p>
        </w:tc>
      </w:tr>
      <w:tr w:rsidR="008E1601" w:rsidRPr="00E6479D" w:rsidTr="00DE75FF">
        <w:tc>
          <w:tcPr>
            <w:tcW w:w="900" w:type="pct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8E1601" w:rsidRPr="007B1E2A" w:rsidRDefault="008E1601" w:rsidP="00BF3C63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E1601" w:rsidRPr="007B1E2A" w:rsidRDefault="008E1601" w:rsidP="00BF3C63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1601" w:rsidRPr="007B1E2A" w:rsidRDefault="008E1601" w:rsidP="00BF3C63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</w:tbl>
    <w:p w:rsidR="007E2ED8" w:rsidRPr="007B1E2A" w:rsidRDefault="007E2ED8">
      <w:pPr>
        <w:rPr>
          <w:lang w:val="en-US"/>
        </w:rPr>
      </w:pPr>
    </w:p>
    <w:p w:rsidR="00F4757F" w:rsidRPr="007B1E2A" w:rsidRDefault="00F4757F" w:rsidP="009D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bg-BG"/>
        </w:rPr>
      </w:pPr>
    </w:p>
    <w:sectPr w:rsidR="00F4757F" w:rsidRPr="007B1E2A" w:rsidSect="00FA3A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67" w:right="851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A79" w:rsidRDefault="00347A79" w:rsidP="00B514DB">
      <w:pPr>
        <w:spacing w:after="0" w:line="240" w:lineRule="auto"/>
      </w:pPr>
      <w:r>
        <w:separator/>
      </w:r>
    </w:p>
  </w:endnote>
  <w:endnote w:type="continuationSeparator" w:id="0">
    <w:p w:rsidR="00347A79" w:rsidRDefault="00347A79" w:rsidP="00B5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43" w:rsidRDefault="00907243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43" w:rsidRDefault="00907243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43" w:rsidRDefault="00907243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A79" w:rsidRDefault="00347A79" w:rsidP="00B514DB">
      <w:pPr>
        <w:spacing w:after="0" w:line="240" w:lineRule="auto"/>
      </w:pPr>
      <w:r>
        <w:separator/>
      </w:r>
    </w:p>
  </w:footnote>
  <w:footnote w:type="continuationSeparator" w:id="0">
    <w:p w:rsidR="00347A79" w:rsidRDefault="00347A79" w:rsidP="00B51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43" w:rsidRDefault="00907243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43" w:rsidRDefault="0090724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243" w:rsidRDefault="00907243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51F"/>
    <w:rsid w:val="00011698"/>
    <w:rsid w:val="00034839"/>
    <w:rsid w:val="00040133"/>
    <w:rsid w:val="000467EA"/>
    <w:rsid w:val="00053F61"/>
    <w:rsid w:val="000630FF"/>
    <w:rsid w:val="0007114F"/>
    <w:rsid w:val="00081970"/>
    <w:rsid w:val="000866C4"/>
    <w:rsid w:val="00094FC5"/>
    <w:rsid w:val="000A2371"/>
    <w:rsid w:val="000A5541"/>
    <w:rsid w:val="000B74B7"/>
    <w:rsid w:val="000C3DAD"/>
    <w:rsid w:val="000F285A"/>
    <w:rsid w:val="000F40AB"/>
    <w:rsid w:val="000F6712"/>
    <w:rsid w:val="00130A99"/>
    <w:rsid w:val="00144CF7"/>
    <w:rsid w:val="00155C9A"/>
    <w:rsid w:val="001613E7"/>
    <w:rsid w:val="00166EA7"/>
    <w:rsid w:val="00170BCD"/>
    <w:rsid w:val="0018308A"/>
    <w:rsid w:val="00190ECD"/>
    <w:rsid w:val="001B0B4D"/>
    <w:rsid w:val="001C6BBD"/>
    <w:rsid w:val="001D5B86"/>
    <w:rsid w:val="001F1351"/>
    <w:rsid w:val="00216ED6"/>
    <w:rsid w:val="00241636"/>
    <w:rsid w:val="00242C79"/>
    <w:rsid w:val="002572A6"/>
    <w:rsid w:val="002674C7"/>
    <w:rsid w:val="00271422"/>
    <w:rsid w:val="00274CCC"/>
    <w:rsid w:val="002873B5"/>
    <w:rsid w:val="00295B4C"/>
    <w:rsid w:val="00296145"/>
    <w:rsid w:val="00297A46"/>
    <w:rsid w:val="002C1BBF"/>
    <w:rsid w:val="002D2ED0"/>
    <w:rsid w:val="002D365A"/>
    <w:rsid w:val="002E213B"/>
    <w:rsid w:val="002F3886"/>
    <w:rsid w:val="002F5CB8"/>
    <w:rsid w:val="002F7F7F"/>
    <w:rsid w:val="00300EF9"/>
    <w:rsid w:val="00321264"/>
    <w:rsid w:val="00321AAB"/>
    <w:rsid w:val="00333035"/>
    <w:rsid w:val="00347A79"/>
    <w:rsid w:val="00357B74"/>
    <w:rsid w:val="0036524A"/>
    <w:rsid w:val="00374154"/>
    <w:rsid w:val="00377D7B"/>
    <w:rsid w:val="0038771D"/>
    <w:rsid w:val="0039551F"/>
    <w:rsid w:val="003D3E99"/>
    <w:rsid w:val="003E0B42"/>
    <w:rsid w:val="003E27F0"/>
    <w:rsid w:val="003F32C9"/>
    <w:rsid w:val="003F42B4"/>
    <w:rsid w:val="00400FCA"/>
    <w:rsid w:val="004017F5"/>
    <w:rsid w:val="00410F0A"/>
    <w:rsid w:val="00421654"/>
    <w:rsid w:val="0042282C"/>
    <w:rsid w:val="0042765B"/>
    <w:rsid w:val="00432BF9"/>
    <w:rsid w:val="0044004D"/>
    <w:rsid w:val="0044439B"/>
    <w:rsid w:val="004641F7"/>
    <w:rsid w:val="00466144"/>
    <w:rsid w:val="00466C94"/>
    <w:rsid w:val="00466D04"/>
    <w:rsid w:val="00472B0D"/>
    <w:rsid w:val="0047449B"/>
    <w:rsid w:val="004812CF"/>
    <w:rsid w:val="0049216E"/>
    <w:rsid w:val="004A16F8"/>
    <w:rsid w:val="004A2F33"/>
    <w:rsid w:val="004B30F5"/>
    <w:rsid w:val="004C3B4C"/>
    <w:rsid w:val="004C5774"/>
    <w:rsid w:val="004E65A2"/>
    <w:rsid w:val="004F1897"/>
    <w:rsid w:val="004F30BF"/>
    <w:rsid w:val="00500377"/>
    <w:rsid w:val="005039CF"/>
    <w:rsid w:val="005101BD"/>
    <w:rsid w:val="00512120"/>
    <w:rsid w:val="005314FE"/>
    <w:rsid w:val="00535616"/>
    <w:rsid w:val="00540941"/>
    <w:rsid w:val="00544346"/>
    <w:rsid w:val="005470BC"/>
    <w:rsid w:val="00551C9F"/>
    <w:rsid w:val="0056462B"/>
    <w:rsid w:val="00575FFC"/>
    <w:rsid w:val="005813CB"/>
    <w:rsid w:val="005820DA"/>
    <w:rsid w:val="0059413C"/>
    <w:rsid w:val="005B4697"/>
    <w:rsid w:val="005C1ADA"/>
    <w:rsid w:val="005C2FDF"/>
    <w:rsid w:val="005F4AFA"/>
    <w:rsid w:val="00611255"/>
    <w:rsid w:val="00620436"/>
    <w:rsid w:val="00623422"/>
    <w:rsid w:val="00632765"/>
    <w:rsid w:val="00647466"/>
    <w:rsid w:val="0069216A"/>
    <w:rsid w:val="006B15ED"/>
    <w:rsid w:val="006B6673"/>
    <w:rsid w:val="006C19F3"/>
    <w:rsid w:val="006D5C93"/>
    <w:rsid w:val="006D5D62"/>
    <w:rsid w:val="006E719A"/>
    <w:rsid w:val="006F007D"/>
    <w:rsid w:val="006F1927"/>
    <w:rsid w:val="006F5DFE"/>
    <w:rsid w:val="00703DC0"/>
    <w:rsid w:val="00713E53"/>
    <w:rsid w:val="00715C0A"/>
    <w:rsid w:val="00716221"/>
    <w:rsid w:val="0072498B"/>
    <w:rsid w:val="007325D9"/>
    <w:rsid w:val="00734A4D"/>
    <w:rsid w:val="00743611"/>
    <w:rsid w:val="007464F0"/>
    <w:rsid w:val="00751C39"/>
    <w:rsid w:val="0075650A"/>
    <w:rsid w:val="00760420"/>
    <w:rsid w:val="0076614F"/>
    <w:rsid w:val="00776150"/>
    <w:rsid w:val="007762AA"/>
    <w:rsid w:val="00780791"/>
    <w:rsid w:val="007817CE"/>
    <w:rsid w:val="007851C0"/>
    <w:rsid w:val="007A039B"/>
    <w:rsid w:val="007B1E2A"/>
    <w:rsid w:val="007D67C3"/>
    <w:rsid w:val="007E2ED8"/>
    <w:rsid w:val="007E3097"/>
    <w:rsid w:val="007E415B"/>
    <w:rsid w:val="00800344"/>
    <w:rsid w:val="00803567"/>
    <w:rsid w:val="00810E44"/>
    <w:rsid w:val="0081219E"/>
    <w:rsid w:val="00816247"/>
    <w:rsid w:val="008202DF"/>
    <w:rsid w:val="0084453F"/>
    <w:rsid w:val="00850039"/>
    <w:rsid w:val="0085194A"/>
    <w:rsid w:val="0085335D"/>
    <w:rsid w:val="00854DA4"/>
    <w:rsid w:val="00862A10"/>
    <w:rsid w:val="008647FE"/>
    <w:rsid w:val="008675B1"/>
    <w:rsid w:val="00880698"/>
    <w:rsid w:val="008837AB"/>
    <w:rsid w:val="00891B26"/>
    <w:rsid w:val="008A068D"/>
    <w:rsid w:val="008A332E"/>
    <w:rsid w:val="008A46DE"/>
    <w:rsid w:val="008A4D7C"/>
    <w:rsid w:val="008B02E3"/>
    <w:rsid w:val="008B7086"/>
    <w:rsid w:val="008C1D87"/>
    <w:rsid w:val="008D60DD"/>
    <w:rsid w:val="008D6C0D"/>
    <w:rsid w:val="008E09FE"/>
    <w:rsid w:val="008E1601"/>
    <w:rsid w:val="008E3ADA"/>
    <w:rsid w:val="008E3B49"/>
    <w:rsid w:val="008F6815"/>
    <w:rsid w:val="009061D8"/>
    <w:rsid w:val="00907243"/>
    <w:rsid w:val="00911280"/>
    <w:rsid w:val="00916350"/>
    <w:rsid w:val="0092075F"/>
    <w:rsid w:val="00932783"/>
    <w:rsid w:val="009356A8"/>
    <w:rsid w:val="0095186A"/>
    <w:rsid w:val="00970F47"/>
    <w:rsid w:val="0097213E"/>
    <w:rsid w:val="00984F22"/>
    <w:rsid w:val="00994ED1"/>
    <w:rsid w:val="009A184F"/>
    <w:rsid w:val="009B7DD0"/>
    <w:rsid w:val="009C08FF"/>
    <w:rsid w:val="009D428D"/>
    <w:rsid w:val="009D7D7E"/>
    <w:rsid w:val="009E7744"/>
    <w:rsid w:val="00A055EA"/>
    <w:rsid w:val="00A17822"/>
    <w:rsid w:val="00A24DCB"/>
    <w:rsid w:val="00A26089"/>
    <w:rsid w:val="00A4216D"/>
    <w:rsid w:val="00A43DF3"/>
    <w:rsid w:val="00A47650"/>
    <w:rsid w:val="00A55596"/>
    <w:rsid w:val="00A61448"/>
    <w:rsid w:val="00A64613"/>
    <w:rsid w:val="00A66080"/>
    <w:rsid w:val="00A804BF"/>
    <w:rsid w:val="00A968D3"/>
    <w:rsid w:val="00AA4587"/>
    <w:rsid w:val="00AA5605"/>
    <w:rsid w:val="00AC0292"/>
    <w:rsid w:val="00AC0596"/>
    <w:rsid w:val="00AC3D40"/>
    <w:rsid w:val="00AD32A3"/>
    <w:rsid w:val="00AE4CF2"/>
    <w:rsid w:val="00B2007E"/>
    <w:rsid w:val="00B3329E"/>
    <w:rsid w:val="00B36E02"/>
    <w:rsid w:val="00B3725F"/>
    <w:rsid w:val="00B37DFD"/>
    <w:rsid w:val="00B50799"/>
    <w:rsid w:val="00B514DB"/>
    <w:rsid w:val="00B6722B"/>
    <w:rsid w:val="00B67745"/>
    <w:rsid w:val="00B80224"/>
    <w:rsid w:val="00B85D80"/>
    <w:rsid w:val="00B867F2"/>
    <w:rsid w:val="00B87D75"/>
    <w:rsid w:val="00BA542B"/>
    <w:rsid w:val="00BC5A07"/>
    <w:rsid w:val="00BE22DC"/>
    <w:rsid w:val="00BF3C63"/>
    <w:rsid w:val="00C12E10"/>
    <w:rsid w:val="00C245E1"/>
    <w:rsid w:val="00C31BDA"/>
    <w:rsid w:val="00C40D48"/>
    <w:rsid w:val="00C47270"/>
    <w:rsid w:val="00C479B7"/>
    <w:rsid w:val="00C51E39"/>
    <w:rsid w:val="00C65C2B"/>
    <w:rsid w:val="00C8191A"/>
    <w:rsid w:val="00C84F82"/>
    <w:rsid w:val="00C92433"/>
    <w:rsid w:val="00CA1C20"/>
    <w:rsid w:val="00CA2938"/>
    <w:rsid w:val="00CA5CD3"/>
    <w:rsid w:val="00CB4206"/>
    <w:rsid w:val="00CC748B"/>
    <w:rsid w:val="00CD131E"/>
    <w:rsid w:val="00CD3951"/>
    <w:rsid w:val="00CE107B"/>
    <w:rsid w:val="00D36E30"/>
    <w:rsid w:val="00D3772E"/>
    <w:rsid w:val="00D47C41"/>
    <w:rsid w:val="00D52CCB"/>
    <w:rsid w:val="00D5495D"/>
    <w:rsid w:val="00D5707B"/>
    <w:rsid w:val="00D72FD0"/>
    <w:rsid w:val="00D920CA"/>
    <w:rsid w:val="00DA1897"/>
    <w:rsid w:val="00DA746E"/>
    <w:rsid w:val="00DB4A06"/>
    <w:rsid w:val="00DB5ABD"/>
    <w:rsid w:val="00DC1D2E"/>
    <w:rsid w:val="00DD4760"/>
    <w:rsid w:val="00DD70D3"/>
    <w:rsid w:val="00DD7B9F"/>
    <w:rsid w:val="00DE3E23"/>
    <w:rsid w:val="00DE75FF"/>
    <w:rsid w:val="00E10354"/>
    <w:rsid w:val="00E159B1"/>
    <w:rsid w:val="00E17585"/>
    <w:rsid w:val="00E17DF3"/>
    <w:rsid w:val="00E32562"/>
    <w:rsid w:val="00E450CF"/>
    <w:rsid w:val="00E52011"/>
    <w:rsid w:val="00E56EA0"/>
    <w:rsid w:val="00E6052E"/>
    <w:rsid w:val="00E609A8"/>
    <w:rsid w:val="00E63D3E"/>
    <w:rsid w:val="00E6479D"/>
    <w:rsid w:val="00E820C1"/>
    <w:rsid w:val="00E923E1"/>
    <w:rsid w:val="00E94518"/>
    <w:rsid w:val="00E94ACA"/>
    <w:rsid w:val="00EA2740"/>
    <w:rsid w:val="00EB2552"/>
    <w:rsid w:val="00EC4861"/>
    <w:rsid w:val="00EE5396"/>
    <w:rsid w:val="00EE7192"/>
    <w:rsid w:val="00F12663"/>
    <w:rsid w:val="00F17EB3"/>
    <w:rsid w:val="00F23F86"/>
    <w:rsid w:val="00F25CB1"/>
    <w:rsid w:val="00F36573"/>
    <w:rsid w:val="00F46F61"/>
    <w:rsid w:val="00F4757F"/>
    <w:rsid w:val="00F72D46"/>
    <w:rsid w:val="00F83960"/>
    <w:rsid w:val="00FA3ACE"/>
    <w:rsid w:val="00FA4931"/>
    <w:rsid w:val="00FC419D"/>
    <w:rsid w:val="00FD0B72"/>
    <w:rsid w:val="00FD6709"/>
    <w:rsid w:val="00FE242E"/>
    <w:rsid w:val="00FE30EE"/>
    <w:rsid w:val="00FE437F"/>
    <w:rsid w:val="00FE6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2ED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95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B5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514DB"/>
  </w:style>
  <w:style w:type="paragraph" w:styleId="Fuzeile">
    <w:name w:val="footer"/>
    <w:basedOn w:val="Standard"/>
    <w:link w:val="FuzeileZchn"/>
    <w:uiPriority w:val="99"/>
    <w:semiHidden/>
    <w:unhideWhenUsed/>
    <w:rsid w:val="00B5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514DB"/>
  </w:style>
  <w:style w:type="character" w:styleId="Fett">
    <w:name w:val="Strong"/>
    <w:basedOn w:val="Absatz-Standardschriftart"/>
    <w:uiPriority w:val="22"/>
    <w:qFormat/>
    <w:rsid w:val="00DA746E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911280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F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F32C9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Beschriftung">
    <w:name w:val="caption"/>
    <w:basedOn w:val="Standard"/>
    <w:next w:val="Standard"/>
    <w:uiPriority w:val="35"/>
    <w:unhideWhenUsed/>
    <w:qFormat/>
    <w:rsid w:val="007B1E2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94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94A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1430</Words>
  <Characters>9011</Characters>
  <Application>Microsoft Office Word</Application>
  <DocSecurity>0</DocSecurity>
  <Lines>75</Lines>
  <Paragraphs>20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33</cp:revision>
  <dcterms:created xsi:type="dcterms:W3CDTF">2015-01-22T06:05:00Z</dcterms:created>
  <dcterms:modified xsi:type="dcterms:W3CDTF">2016-05-29T06:21:00Z</dcterms:modified>
</cp:coreProperties>
</file>